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71604140"/>
    <w:p w:rsidR="00782FEF" w:rsidRPr="008F097F" w:rsidRDefault="001B695E" w:rsidP="00782FEF">
      <w:pPr>
        <w:spacing w:after="0" w:line="240" w:lineRule="auto"/>
        <w:rPr>
          <w:sz w:val="20"/>
          <w:szCs w:val="20"/>
        </w:rPr>
      </w:pPr>
      <w:r>
        <w:rPr>
          <w:noProof/>
          <w:lang w:val="en-US"/>
        </w:rPr>
        <mc:AlternateContent>
          <mc:Choice Requires="wps">
            <w:drawing>
              <wp:anchor distT="0" distB="0" distL="114300" distR="114300" simplePos="0" relativeHeight="251673600" behindDoc="0" locked="0" layoutInCell="1" allowOverlap="1" wp14:anchorId="48F5EBDE" wp14:editId="1D667A31">
                <wp:simplePos x="0" y="0"/>
                <wp:positionH relativeFrom="column">
                  <wp:posOffset>3213735</wp:posOffset>
                </wp:positionH>
                <wp:positionV relativeFrom="paragraph">
                  <wp:posOffset>0</wp:posOffset>
                </wp:positionV>
                <wp:extent cx="2438400" cy="652145"/>
                <wp:effectExtent l="0" t="0" r="0" b="0"/>
                <wp:wrapSquare wrapText="bothSides"/>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5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C6A" w:rsidRPr="008B1F07" w:rsidRDefault="00797C6A" w:rsidP="00782FEF">
                            <w:pPr>
                              <w:pStyle w:val="Corpsdetexte"/>
                              <w:spacing w:after="0"/>
                              <w:jc w:val="left"/>
                              <w:rPr>
                                <w:rFonts w:ascii="Century Gothic" w:eastAsia="Calibri" w:hAnsi="Century Gothic"/>
                                <w:color w:val="002060"/>
                                <w:sz w:val="18"/>
                                <w:szCs w:val="18"/>
                              </w:rPr>
                            </w:pPr>
                            <w:r>
                              <w:rPr>
                                <w:rFonts w:ascii="Century Gothic" w:eastAsia="Calibri" w:hAnsi="Century Gothic" w:cs="Arial"/>
                                <w:sz w:val="18"/>
                                <w:szCs w:val="18"/>
                              </w:rPr>
                              <w:t>UNDP Guinea</w:t>
                            </w:r>
                          </w:p>
                          <w:p w:rsidR="00797C6A" w:rsidRPr="00446452" w:rsidRDefault="00797C6A" w:rsidP="00446452">
                            <w:pPr>
                              <w:spacing w:after="0" w:line="240" w:lineRule="auto"/>
                              <w:rPr>
                                <w:rFonts w:ascii="Century Gothic" w:hAnsi="Century Gothic"/>
                                <w:color w:val="002060"/>
                                <w:sz w:val="18"/>
                                <w:szCs w:val="18"/>
                              </w:rPr>
                            </w:pPr>
                            <w:r w:rsidRPr="00446452">
                              <w:rPr>
                                <w:rFonts w:ascii="Century Gothic" w:hAnsi="Century Gothic"/>
                                <w:color w:val="002060"/>
                                <w:sz w:val="18"/>
                                <w:szCs w:val="18"/>
                              </w:rPr>
                              <w:t>Maison Commune</w:t>
                            </w:r>
                          </w:p>
                          <w:p w:rsidR="00797C6A" w:rsidRPr="00446452" w:rsidRDefault="00797C6A" w:rsidP="00446452">
                            <w:pPr>
                              <w:spacing w:after="0" w:line="240" w:lineRule="auto"/>
                              <w:rPr>
                                <w:rFonts w:ascii="Century Gothic" w:hAnsi="Century Gothic"/>
                                <w:color w:val="002060"/>
                                <w:sz w:val="18"/>
                                <w:szCs w:val="18"/>
                              </w:rPr>
                            </w:pPr>
                            <w:r w:rsidRPr="00446452">
                              <w:rPr>
                                <w:rFonts w:ascii="Century Gothic" w:hAnsi="Century Gothic"/>
                                <w:color w:val="002060"/>
                                <w:sz w:val="18"/>
                                <w:szCs w:val="18"/>
                              </w:rPr>
                              <w:t>Corniche Coleah Lansébounyi</w:t>
                            </w:r>
                          </w:p>
                          <w:p w:rsidR="00797C6A" w:rsidRPr="00446452" w:rsidRDefault="00797C6A" w:rsidP="00446452">
                            <w:pPr>
                              <w:spacing w:after="0" w:line="240" w:lineRule="auto"/>
                              <w:rPr>
                                <w:rFonts w:ascii="Century Gothic" w:hAnsi="Century Gothic"/>
                                <w:color w:val="002060"/>
                                <w:sz w:val="18"/>
                                <w:szCs w:val="18"/>
                              </w:rPr>
                            </w:pPr>
                            <w:r w:rsidRPr="00446452">
                              <w:rPr>
                                <w:rFonts w:ascii="Century Gothic" w:hAnsi="Century Gothic"/>
                                <w:color w:val="002060"/>
                                <w:sz w:val="18"/>
                                <w:szCs w:val="18"/>
                              </w:rPr>
                              <w:t>B.P.222, Conakry</w:t>
                            </w:r>
                            <w:r>
                              <w:rPr>
                                <w:rFonts w:ascii="Century Gothic" w:hAnsi="Century Gothic"/>
                                <w:color w:val="002060"/>
                                <w:sz w:val="18"/>
                                <w:szCs w:val="18"/>
                              </w:rPr>
                              <w:t xml:space="preserve"> </w:t>
                            </w:r>
                            <w:r w:rsidRPr="00446452">
                              <w:rPr>
                                <w:rFonts w:ascii="Century Gothic" w:hAnsi="Century Gothic"/>
                                <w:color w:val="002060"/>
                                <w:sz w:val="18"/>
                                <w:szCs w:val="18"/>
                              </w:rPr>
                              <w:t>GUINE</w:t>
                            </w:r>
                            <w:r>
                              <w:rPr>
                                <w:rFonts w:ascii="Century Gothic" w:hAnsi="Century Gothic"/>
                                <w:color w:val="002060"/>
                                <w:sz w:val="18"/>
                                <w:szCs w:val="18"/>
                              </w:rPr>
                              <w:t>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F5EBDE" id="_x0000_t202" coordsize="21600,21600" o:spt="202" path="m,l,21600r21600,l21600,xe">
                <v:stroke joinstyle="miter"/>
                <v:path gradientshapeok="t" o:connecttype="rect"/>
              </v:shapetype>
              <v:shape id="Zone de texte 14" o:spid="_x0000_s1026" type="#_x0000_t202" style="position:absolute;margin-left:253.05pt;margin-top:0;width:192pt;height:5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YvQIAAMAFAAAOAAAAZHJzL2Uyb0RvYy54bWysVE1v2zAMvQ/YfxB0d/1RJbGNOkUbx8OA&#10;7gPodtlNseVYmC15khK7G/bfR8lJmrYYMBTzwZBE6pGPfOLV9di1aM+U5lJkOLwIMGKilBUX2wx/&#10;/VJ4MUbaUFHRVgqW4Qem8fXy7ZuroU9ZJBvZVkwhABE6HfoMN8b0qe/rsmEd1ReyZwKMtVQdNbBV&#10;W79SdAD0rvWjIJj7g1RVr2TJtIbTfDLipcOva1aaT3WtmUFthiE34/7K/Tf27y+vaLpVtG94eUiD&#10;viKLjnIBQU9QOTUU7RR/AdXxUkkta3NRys6Xdc1L5jgAmzB4xua+oT1zXKA4uj+VSf8/2PLj/rNC&#10;vILeEYwE7aBH36BTqGLIsNEwBOdQpKHXKfje9+Btxls5wgVHWPd3svyukZCrhootu1FKDg2jFSQZ&#10;2pv+2dUJR1uQzfBBVhCM7ox0QGOtOltBqAkCdGjWw6lBkAgq4TAilzEJwFSCbT6LQjJzIWh6vN0r&#10;bd4x2SG7yLACATh0ur/TxmZD06OLDSZkwdvWiaAVTw7AcTqB2HDV2mwWrqe/kiBZx+uYeCSarz0S&#10;5Ll3U6yINy/CxSy/zFerPPxt44YkbXhVMWHDHPUVkn/r30HpkzJOCtOy5ZWFsylptd2sWoX2FPRd&#10;uO9QkDM3/2kargjA5RmlMCLBbZR4xTxeeKQgMy9ZBLEXhMltMg9IQvLiKaU7DjKZXi4EeC0lNGQ4&#10;mUWzSUx/5Ra47yU3mnbcwARpeZfh+OREUyvBtahcaw3l7bQ+K4VN/7EU0O5jo51grUYntZpxMwKK&#10;VfFGVg8gXSVBWSBCGHuwaKT6idEAIyTD+seOKoZR+16A/JOQEDtz3IbMFhFs1Lllc26hogSoDBuM&#10;puXKTHNq1yu+bSDS8cHdwJMpuFPzY1aHhwZjwpE6jDQ7h873zutx8C7/AAAA//8DAFBLAwQUAAYA&#10;CAAAACEAkRsYMNsAAAAIAQAADwAAAGRycy9kb3ducmV2LnhtbEyPzU7DMBCE70i8g7VI3KidSi0l&#10;xKkqfiQOXGjDfRsvSUS8jmK3Sd+e5QTH0Yxmvim2s+/VmcbYBbaQLQwo4jq4jhsL1eH1bgMqJmSH&#10;fWCycKEI2/L6qsDchYk/6LxPjZISjjlaaFMacq1j3ZLHuAgDsXhfYfSYRI6NdiNOUu57vTRmrT12&#10;LAstDvTUUv29P3kLKblddqlefHz7nN+fp9bUK6ysvb2Zd4+gEs3pLwy/+IIOpTAdw4ldVL2FlVln&#10;ErUgj8TePBiRR8mZ5T3ostD/D5Q/AAAA//8DAFBLAQItABQABgAIAAAAIQC2gziS/gAAAOEBAAAT&#10;AAAAAAAAAAAAAAAAAAAAAABbQ29udGVudF9UeXBlc10ueG1sUEsBAi0AFAAGAAgAAAAhADj9If/W&#10;AAAAlAEAAAsAAAAAAAAAAAAAAAAALwEAAF9yZWxzLy5yZWxzUEsBAi0AFAAGAAgAAAAhAPL6e5i9&#10;AgAAwAUAAA4AAAAAAAAAAAAAAAAALgIAAGRycy9lMm9Eb2MueG1sUEsBAi0AFAAGAAgAAAAhAJEb&#10;GDDbAAAACAEAAA8AAAAAAAAAAAAAAAAAFwUAAGRycy9kb3ducmV2LnhtbFBLBQYAAAAABAAEAPMA&#10;AAAfBgAAAAA=&#10;" filled="f" stroked="f">
                <v:textbox style="mso-fit-shape-to-text:t">
                  <w:txbxContent>
                    <w:p w:rsidR="00797C6A" w:rsidRPr="008B1F07" w:rsidRDefault="00797C6A" w:rsidP="00782FEF">
                      <w:pPr>
                        <w:pStyle w:val="Corpsdetexte"/>
                        <w:spacing w:after="0"/>
                        <w:jc w:val="left"/>
                        <w:rPr>
                          <w:rFonts w:ascii="Century Gothic" w:eastAsia="Calibri" w:hAnsi="Century Gothic"/>
                          <w:color w:val="002060"/>
                          <w:sz w:val="18"/>
                          <w:szCs w:val="18"/>
                        </w:rPr>
                      </w:pPr>
                      <w:r>
                        <w:rPr>
                          <w:rFonts w:ascii="Century Gothic" w:eastAsia="Calibri" w:hAnsi="Century Gothic" w:cs="Arial"/>
                          <w:sz w:val="18"/>
                          <w:szCs w:val="18"/>
                        </w:rPr>
                        <w:t>UNDP Guinea</w:t>
                      </w:r>
                    </w:p>
                    <w:p w:rsidR="00797C6A" w:rsidRPr="00446452" w:rsidRDefault="00797C6A" w:rsidP="00446452">
                      <w:pPr>
                        <w:spacing w:after="0" w:line="240" w:lineRule="auto"/>
                        <w:rPr>
                          <w:rFonts w:ascii="Century Gothic" w:hAnsi="Century Gothic"/>
                          <w:color w:val="002060"/>
                          <w:sz w:val="18"/>
                          <w:szCs w:val="18"/>
                        </w:rPr>
                      </w:pPr>
                      <w:r w:rsidRPr="00446452">
                        <w:rPr>
                          <w:rFonts w:ascii="Century Gothic" w:hAnsi="Century Gothic"/>
                          <w:color w:val="002060"/>
                          <w:sz w:val="18"/>
                          <w:szCs w:val="18"/>
                        </w:rPr>
                        <w:t>Maison Commune</w:t>
                      </w:r>
                    </w:p>
                    <w:p w:rsidR="00797C6A" w:rsidRPr="00446452" w:rsidRDefault="00797C6A" w:rsidP="00446452">
                      <w:pPr>
                        <w:spacing w:after="0" w:line="240" w:lineRule="auto"/>
                        <w:rPr>
                          <w:rFonts w:ascii="Century Gothic" w:hAnsi="Century Gothic"/>
                          <w:color w:val="002060"/>
                          <w:sz w:val="18"/>
                          <w:szCs w:val="18"/>
                        </w:rPr>
                      </w:pPr>
                      <w:r w:rsidRPr="00446452">
                        <w:rPr>
                          <w:rFonts w:ascii="Century Gothic" w:hAnsi="Century Gothic"/>
                          <w:color w:val="002060"/>
                          <w:sz w:val="18"/>
                          <w:szCs w:val="18"/>
                        </w:rPr>
                        <w:t>Corniche Coleah Lansébounyi</w:t>
                      </w:r>
                    </w:p>
                    <w:p w:rsidR="00797C6A" w:rsidRPr="00446452" w:rsidRDefault="00797C6A" w:rsidP="00446452">
                      <w:pPr>
                        <w:spacing w:after="0" w:line="240" w:lineRule="auto"/>
                        <w:rPr>
                          <w:rFonts w:ascii="Century Gothic" w:hAnsi="Century Gothic"/>
                          <w:color w:val="002060"/>
                          <w:sz w:val="18"/>
                          <w:szCs w:val="18"/>
                        </w:rPr>
                      </w:pPr>
                      <w:r w:rsidRPr="00446452">
                        <w:rPr>
                          <w:rFonts w:ascii="Century Gothic" w:hAnsi="Century Gothic"/>
                          <w:color w:val="002060"/>
                          <w:sz w:val="18"/>
                          <w:szCs w:val="18"/>
                        </w:rPr>
                        <w:t>B.P.222, Conakry</w:t>
                      </w:r>
                      <w:r>
                        <w:rPr>
                          <w:rFonts w:ascii="Century Gothic" w:hAnsi="Century Gothic"/>
                          <w:color w:val="002060"/>
                          <w:sz w:val="18"/>
                          <w:szCs w:val="18"/>
                        </w:rPr>
                        <w:t xml:space="preserve"> </w:t>
                      </w:r>
                      <w:r w:rsidRPr="00446452">
                        <w:rPr>
                          <w:rFonts w:ascii="Century Gothic" w:hAnsi="Century Gothic"/>
                          <w:color w:val="002060"/>
                          <w:sz w:val="18"/>
                          <w:szCs w:val="18"/>
                        </w:rPr>
                        <w:t>GUINE</w:t>
                      </w:r>
                      <w:r>
                        <w:rPr>
                          <w:rFonts w:ascii="Century Gothic" w:hAnsi="Century Gothic"/>
                          <w:color w:val="002060"/>
                          <w:sz w:val="18"/>
                          <w:szCs w:val="18"/>
                        </w:rPr>
                        <w:t>A</w:t>
                      </w:r>
                    </w:p>
                  </w:txbxContent>
                </v:textbox>
                <w10:wrap type="square"/>
              </v:shape>
            </w:pict>
          </mc:Fallback>
        </mc:AlternateContent>
      </w:r>
      <w:r w:rsidR="00782FEF">
        <w:rPr>
          <w:noProof/>
          <w:lang w:val="en-US"/>
        </w:rPr>
        <w:drawing>
          <wp:anchor distT="0" distB="0" distL="114300" distR="114300" simplePos="0" relativeHeight="251672576" behindDoc="0" locked="0" layoutInCell="1" allowOverlap="1" wp14:anchorId="7F6A7BC5" wp14:editId="331B29D5">
            <wp:simplePos x="0" y="0"/>
            <wp:positionH relativeFrom="column">
              <wp:posOffset>2466340</wp:posOffset>
            </wp:positionH>
            <wp:positionV relativeFrom="paragraph">
              <wp:posOffset>-678815</wp:posOffset>
            </wp:positionV>
            <wp:extent cx="633095" cy="1252220"/>
            <wp:effectExtent l="0" t="0" r="0" b="5080"/>
            <wp:wrapNone/>
            <wp:docPr id="13" name="Image 13" descr="Description :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 undp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095" cy="1252220"/>
                    </a:xfrm>
                    <a:prstGeom prst="rect">
                      <a:avLst/>
                    </a:prstGeom>
                    <a:noFill/>
                    <a:ln>
                      <a:noFill/>
                    </a:ln>
                  </pic:spPr>
                </pic:pic>
              </a:graphicData>
            </a:graphic>
          </wp:anchor>
        </w:drawing>
      </w:r>
      <w:r>
        <w:rPr>
          <w:noProof/>
          <w:lang w:val="en-US"/>
        </w:rPr>
        <mc:AlternateContent>
          <mc:Choice Requires="wps">
            <w:drawing>
              <wp:anchor distT="0" distB="0" distL="114300" distR="114300" simplePos="0" relativeHeight="251670528" behindDoc="0" locked="0" layoutInCell="1" allowOverlap="1" wp14:anchorId="34208E32" wp14:editId="5FFBE862">
                <wp:simplePos x="0" y="0"/>
                <wp:positionH relativeFrom="column">
                  <wp:posOffset>6224270</wp:posOffset>
                </wp:positionH>
                <wp:positionV relativeFrom="paragraph">
                  <wp:posOffset>-898525</wp:posOffset>
                </wp:positionV>
                <wp:extent cx="974725" cy="1988820"/>
                <wp:effectExtent l="0" t="0" r="15875"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725" cy="1988820"/>
                        </a:xfrm>
                        <a:prstGeom prst="rect">
                          <a:avLst/>
                        </a:prstGeom>
                        <a:solidFill>
                          <a:srgbClr val="365F91"/>
                        </a:solidFill>
                        <a:ln w="25400" algn="ctr">
                          <a:solidFill>
                            <a:srgbClr val="000099"/>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5BB7E5" id="Rectangle 12" o:spid="_x0000_s1026" style="position:absolute;margin-left:490.1pt;margin-top:-70.75pt;width:76.75pt;height:15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EQMQIAAEwEAAAOAAAAZHJzL2Uyb0RvYy54bWysVF1v0zAUfUfiP1h+p0lDuzVR02nqKEIa&#10;MDH4Aa7jJBb+4tptWn79rp2udOMNkQfL174+Pvfc4yxvDlqRvQAvranpdJJTIgy3jTRdTX9837xb&#10;UOIDMw1T1oiaHoWnN6u3b5aDq0Rhe6saAQRBjK8GV9M+BFdlmee90MxPrBMGN1sLmgUMocsaYAOi&#10;a5UVeX6VDRYaB5YL73H1btykq4TftoKHr23rRSCqpsgtpBHSuI1jtlqyqgPmeslPNNg/sNBMGrz0&#10;DHXHAiM7kH9BacnBetuGCbc6s20ruUg1YDXT/FU1jz1zItWC4nh3lsn/P1j+Zf8ARDbYu4ISwzT2&#10;6BuqxkynBME1FGhwvsK8R/cAsUTv7i3/6Ymx6x7TxC2AHXrBGqQ1jfnZiwMx8HiUbIfPtkF4tgs2&#10;aXVoQUdAVIEcUkuO55aIQyAcF8vr2XUxp4Tj1rRcLBZF6lnGqufTDnz4KKwmcVJTQPIJne3vfYhs&#10;WPWckthbJZuNVCoF0G3XCsieoT3eX8035VgAFnmZpgwZalrMZzlaiKkOnc4DpFte5PlLuBy/skx6&#10;vILTMqDnldQ1XcSskwujhB9MkxwZmFTjHOkrc9I0yji2Y2ubI0oKdjQ0PkCc9BZ+UzKgmWvqf+0Y&#10;CErUJ4NtKaezWXR/CmbzaxSRwOXO9nKHGY5QY41kDNZhfDM7B7Lr8a5pqt7YW2xmK5POsdEjrxNd&#10;tGyS//S84pu4jFPWn5/A6gkAAP//AwBQSwMEFAAGAAgAAAAhAHbBjUbjAAAADQEAAA8AAABkcnMv&#10;ZG93bnJldi54bWxMj7FOwzAQhnck3sE6JLbWdgO4hDhVSUBiYWjL0s2NjRM1Pkex24a3x51gu9N9&#10;+u/7i9XkenI2Y+g8SuBzBsRg43WHVsLX7n22BBKiQq16j0bCjwmwKm9vCpVrf8GNOW+jJSkEQ64k&#10;tDEOOaWhaY1TYe4Hg+n27UenYlpHS/WoLinc9XTB2BN1qsP0oVWDqVrTHLcnJ6Hef1bVRtjaZm+v&#10;672qjx87waS8v5vWL0CimeIfDFf9pA5lcjr4E+pAegnPS7ZIqIQZf+CPQK4IzzIB5JAmwQXQsqD/&#10;W5S/AAAA//8DAFBLAQItABQABgAIAAAAIQC2gziS/gAAAOEBAAATAAAAAAAAAAAAAAAAAAAAAABb&#10;Q29udGVudF9UeXBlc10ueG1sUEsBAi0AFAAGAAgAAAAhADj9If/WAAAAlAEAAAsAAAAAAAAAAAAA&#10;AAAALwEAAF9yZWxzLy5yZWxzUEsBAi0AFAAGAAgAAAAhAHa2QRAxAgAATAQAAA4AAAAAAAAAAAAA&#10;AAAALgIAAGRycy9lMm9Eb2MueG1sUEsBAi0AFAAGAAgAAAAhAHbBjUbjAAAADQEAAA8AAAAAAAAA&#10;AAAAAAAAiwQAAGRycy9kb3ducmV2LnhtbFBLBQYAAAAABAAEAPMAAACbBQAAAAA=&#10;" fillcolor="#365f91" strokecolor="#009" strokeweight="2pt"/>
            </w:pict>
          </mc:Fallback>
        </mc:AlternateContent>
      </w:r>
      <w:r>
        <w:rPr>
          <w:noProof/>
          <w:lang w:val="en-US"/>
        </w:rPr>
        <mc:AlternateContent>
          <mc:Choice Requires="wps">
            <w:drawing>
              <wp:anchor distT="0" distB="0" distL="114300" distR="114300" simplePos="0" relativeHeight="251662336" behindDoc="0" locked="0" layoutInCell="1" allowOverlap="1" wp14:anchorId="5E0ED7BC" wp14:editId="7A7722DB">
                <wp:simplePos x="0" y="0"/>
                <wp:positionH relativeFrom="column">
                  <wp:posOffset>-1362075</wp:posOffset>
                </wp:positionH>
                <wp:positionV relativeFrom="paragraph">
                  <wp:posOffset>-929640</wp:posOffset>
                </wp:positionV>
                <wp:extent cx="8334375" cy="1828800"/>
                <wp:effectExtent l="0" t="0" r="28575" b="0"/>
                <wp:wrapNone/>
                <wp:docPr id="10656" name="Organigramme : Document 106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34375" cy="1828800"/>
                        </a:xfrm>
                        <a:prstGeom prst="flowChartDocument">
                          <a:avLst/>
                        </a:prstGeom>
                        <a:solidFill>
                          <a:sysClr val="window" lastClr="FFFFFF"/>
                        </a:solidFill>
                        <a:ln w="25400" cap="flat" cmpd="sng" algn="ctr">
                          <a:solidFill>
                            <a:srgbClr val="00B050"/>
                          </a:solidFill>
                          <a:prstDash val="solid"/>
                        </a:ln>
                        <a:effectLst/>
                      </wps:spPr>
                      <wps:txbx>
                        <w:txbxContent>
                          <w:p w:rsidR="00797C6A" w:rsidRDefault="00797C6A" w:rsidP="00782FEF">
                            <w:pPr>
                              <w:jc w:val="center"/>
                            </w:pPr>
                            <w:r>
                              <w:t>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E0ED7B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Organigramme : Document 10656" o:spid="_x0000_s1027" type="#_x0000_t114" style="position:absolute;margin-left:-107.25pt;margin-top:-73.2pt;width:656.25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vnwIAADoFAAAOAAAAZHJzL2Uyb0RvYy54bWysVEtu2zAQ3RfoHQjuG8mOnbhC5MC14aKA&#10;kQRIiqzHFPVB+StJW3JP07P0ZB1SsuOkXRXVQpjhfPhm5g1vbjspyJ5b12iV09FFSglXTBeNqnL6&#10;9Wn9YUaJ86AKEFrxnB64o7fz9+9uWpPxsa61KLglmES5rDU5rb03WZI4VnMJ7kIbrtBYaivBo2qr&#10;pLDQYnYpknGaXiWttoWxmnHn8HTVG+k85i9Lzvx9WTruicgpYvPxb+N/G/7J/AayyoKpGzbAgH9A&#10;IaFReOkp1Qo8kJ1t/kglG2a106W/YFomuiwbxmMNWM0ofVPNYw2Gx1qwOc6c2uT+X1p2t3+wpClw&#10;dunV9IoSBRLHdG8rUA32RUr+62dGVprtJFee9F7Ytda4DIMfzYMNdTuz0eybQ0PyyhIUN/h0pZXB&#10;F6smXRzB4TQC3nnC8HB2eTm5vJ5SwtA2mo1nszQOKYHsGG6s85+5liQIOS2Fbpc1WH/EGOcA+43z&#10;AQ1kR/8IU4umWDdCROXglsKSPSA3kFKFbikR4Dwe5nQdv8APTOHOw4QibU7H0wkiIwyQtKUAj6I0&#10;2EanKkpAVLgNzNuI5VW0s9X2dGuafkqnx/peuQXQK3B1jy6aBixCBew8cnuo8aXJQfLdtusnGiLC&#10;yVYXB5yy1T39nWHrBvNvsNYHsMh3LAR32N/jL7Qzp3qQKKm1/fG38+CPNEQrJS3uD1b+fQeWYwu/&#10;KCTox9FkEhYuKpPp9RgVe27ZnlvUTi41jmGEr4VhUQz+XhzF0mr5jKu+CLeiCRTDu/seD8rS93uN&#10;jwXji0V0wyUz4Dfq0bCQPHQudPapewZrBgJ55N6dPu4aZG+o0/uGSKUXO6/LJvLqpa8D5XFBI1eG&#10;xyS8AOd69Hp58ua/AQAA//8DAFBLAwQUAAYACAAAACEAdSVtn+QAAAAOAQAADwAAAGRycy9kb3du&#10;cmV2LnhtbEyPQUvDQBCF74L/YRnBW7tJiTGN2RSVVhBEMOrB2zY7TYLZ2Zjdtum/d3rS23vMx5v3&#10;itVke3HA0XeOFMTzCARS7UxHjYKP980sA+GDJqN7R6jghB5W5eVFoXPjjvSGhyo0gkPI51pBG8KQ&#10;S+nrFq32czcg8W3nRqsD27GRZtRHDre9XERRKq3uiD+0esDHFuvvam8V/Dy93mb2ZTd8rjfrZZWd&#10;hocv96zU9dV0fwci4BT+YDjX5+pQcqet25PxolcwW8TJDbOs4iRNQJyZaJnxwC2rJE5BloX8P6P8&#10;BQAA//8DAFBLAQItABQABgAIAAAAIQC2gziS/gAAAOEBAAATAAAAAAAAAAAAAAAAAAAAAABbQ29u&#10;dGVudF9UeXBlc10ueG1sUEsBAi0AFAAGAAgAAAAhADj9If/WAAAAlAEAAAsAAAAAAAAAAAAAAAAA&#10;LwEAAF9yZWxzLy5yZWxzUEsBAi0AFAAGAAgAAAAhACz7Nm+fAgAAOgUAAA4AAAAAAAAAAAAAAAAA&#10;LgIAAGRycy9lMm9Eb2MueG1sUEsBAi0AFAAGAAgAAAAhAHUlbZ/kAAAADgEAAA8AAAAAAAAAAAAA&#10;AAAA+QQAAGRycy9kb3ducmV2LnhtbFBLBQYAAAAABAAEAPMAAAAKBgAAAAA=&#10;" fillcolor="window" strokecolor="#00b050" strokeweight="2pt">
                <v:path arrowok="t"/>
                <v:textbox>
                  <w:txbxContent>
                    <w:p w:rsidR="00797C6A" w:rsidRDefault="00797C6A" w:rsidP="00782FEF">
                      <w:pPr>
                        <w:jc w:val="center"/>
                      </w:pPr>
                      <w:r>
                        <w:t>ll</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47812A69" wp14:editId="4144EBEA">
                <wp:simplePos x="0" y="0"/>
                <wp:positionH relativeFrom="column">
                  <wp:posOffset>-1233170</wp:posOffset>
                </wp:positionH>
                <wp:positionV relativeFrom="paragraph">
                  <wp:posOffset>-569595</wp:posOffset>
                </wp:positionV>
                <wp:extent cx="8267700" cy="1936750"/>
                <wp:effectExtent l="0" t="0" r="19050" b="6350"/>
                <wp:wrapNone/>
                <wp:docPr id="2258" name="Organigramme : Document 2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1936750"/>
                        </a:xfrm>
                        <a:prstGeom prst="flowChartDocument">
                          <a:avLst/>
                        </a:prstGeom>
                        <a:solidFill>
                          <a:srgbClr val="00B050"/>
                        </a:solidFill>
                        <a:ln w="25400" cap="flat" cmpd="sng" algn="ctr">
                          <a:solidFill>
                            <a:srgbClr val="0000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082BE" id="Organigramme : Document 2258" o:spid="_x0000_s1026" type="#_x0000_t114" style="position:absolute;margin-left:-97.1pt;margin-top:-44.85pt;width:651pt;height: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N/hwIAABYFAAAOAAAAZHJzL2Uyb0RvYy54bWysVM1uGjEQvlfqO1i+N7tQCGGVJaKgVJVQ&#10;Eimpch683l2r/qttWNKn6bP0yTo2C4G0p6oXy+MZj7/55htf3+yUJFvuvDC6pIOLnBKumamEbkr6&#10;9en2wxUlPoCuQBrNS/rCPb2ZvX933dmCD01rZMUdwSTaF50taRuCLbLMs5Yr8BfGco3O2jgFAU3X&#10;ZJWDDrMrmQ3z/DLrjKusM4x7j6fLvZPOUv665izc17XngciSIraQVpfWdVyz2TUUjQPbCtbDgH9A&#10;oUBofPSYagkByMaJP1IpwZzxpg4XzKjM1LVgPNWA1QzyN9U8tmB5qgXJ8fZIk/9/adnd9sERUZV0&#10;OBxjrzQo7NK9a0ALpEUp/utnQZaGbRTXgaQg5KyzvsCrj/bBxaq9XRn2zaMjO/NEw/cxu9qpGIs1&#10;k11qwMuxAXwXCMPDq+HlZJJjnxj6BtOPl5NxalEGxeG6dT585kaRuClpLU23aMGFA8TUBdiufIho&#10;oDjEJ5hGiupWSJkM16wX0pEtRGnkn/LjU/40TGrSITnjUYIFKNFaQkCEyiJpXjeUgGxQ+yy49PbZ&#10;bX/+SJ5Pp1FyiOssLIJcgm/3YJKrD5M6YuVJyX1Nr6TG3dpUL9hBZ/bS9pbdCsy2Ah8ewKGWkU2c&#10;z3CPSySrpKbfUdIa9+Nv5zEeJYZeSjqcDazz+wYcp0R+0Si+6WA0isOUjNF4MkTDnXrWpx69UQuD&#10;HA/wJ7AsbWN8kIdt7Yx6xjGex1fRBZrh23tGe2MR9jOLHwHj83kKwwGyEFb60bKYPPIUeXzaPYOz&#10;vTwCKuvOHOYIijfC2MfGm9rMN8HUIqnmldde0Dh8qWn9RxGn+9ROUa/f2ew3AAAA//8DAFBLAwQU&#10;AAYACAAAACEAWmmW6uIAAAANAQAADwAAAGRycy9kb3ducmV2LnhtbEyPTU+EMBCG7yb+h2ZMvO22&#10;gMouUjbGRD15ADV6LHQEYj+Qdnfx3zt70ttM5sk7z1vuFmvYAecweichWQtg6DqvR9dLeH15WG2A&#10;haicVsY7lPCDAXbV+VmpCu2PrsZDE3tGIS4USsIQ41RwHroBrQprP6Gj26efrYq0zj3XszpSuDU8&#10;FeKGWzU6+jCoCe8H7L6avZWQG1G/Pb6nuWm+0+d2+chq/pRJeXmx3N0Ci7jEPxhO+qQOFTm1fu90&#10;YEbCKtlepcTStNnmwE5IInKq00pIk+sMeFXy/y2qXwAAAP//AwBQSwECLQAUAAYACAAAACEAtoM4&#10;kv4AAADhAQAAEwAAAAAAAAAAAAAAAAAAAAAAW0NvbnRlbnRfVHlwZXNdLnhtbFBLAQItABQABgAI&#10;AAAAIQA4/SH/1gAAAJQBAAALAAAAAAAAAAAAAAAAAC8BAABfcmVscy8ucmVsc1BLAQItABQABgAI&#10;AAAAIQALBtN/hwIAABYFAAAOAAAAAAAAAAAAAAAAAC4CAABkcnMvZTJvRG9jLnhtbFBLAQItABQA&#10;BgAIAAAAIQBaaZbq4gAAAA0BAAAPAAAAAAAAAAAAAAAAAOEEAABkcnMvZG93bnJldi54bWxQSwUG&#10;AAAAAAQABADzAAAA8AUAAAAA&#10;" fillcolor="#00b050" strokecolor="#009" strokeweight="2pt">
                <v:path arrowok="t"/>
              </v:shape>
            </w:pict>
          </mc:Fallback>
        </mc:AlternateContent>
      </w:r>
      <w:r w:rsidR="00F006AF">
        <w:rPr>
          <w:sz w:val="20"/>
          <w:szCs w:val="20"/>
        </w:rPr>
        <w:t xml:space="preserve"> c</w:t>
      </w: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3D7384" w:rsidP="00782FEF">
      <w:pPr>
        <w:spacing w:after="0" w:line="240" w:lineRule="auto"/>
        <w:rPr>
          <w:sz w:val="20"/>
          <w:szCs w:val="20"/>
        </w:rPr>
      </w:pPr>
      <w:r>
        <w:rPr>
          <w:noProof/>
          <w:lang w:val="en-US"/>
        </w:rPr>
        <mc:AlternateContent>
          <mc:Choice Requires="wps">
            <w:drawing>
              <wp:anchor distT="0" distB="0" distL="114300" distR="114300" simplePos="0" relativeHeight="251663360" behindDoc="0" locked="0" layoutInCell="1" allowOverlap="1" wp14:anchorId="0C1B4DD2" wp14:editId="0E8534A7">
                <wp:simplePos x="0" y="0"/>
                <wp:positionH relativeFrom="column">
                  <wp:posOffset>-428947</wp:posOffset>
                </wp:positionH>
                <wp:positionV relativeFrom="paragraph">
                  <wp:posOffset>124366</wp:posOffset>
                </wp:positionV>
                <wp:extent cx="2918460" cy="547474"/>
                <wp:effectExtent l="0" t="0" r="0" b="0"/>
                <wp:wrapNone/>
                <wp:docPr id="10657" name="Rectangle 106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8460" cy="547474"/>
                        </a:xfrm>
                        <a:prstGeom prst="rect">
                          <a:avLst/>
                        </a:prstGeom>
                        <a:noFill/>
                        <a:ln w="25400" cap="flat" cmpd="sng" algn="ctr">
                          <a:noFill/>
                          <a:prstDash val="solid"/>
                        </a:ln>
                        <a:effectLst/>
                      </wps:spPr>
                      <wps:txbx>
                        <w:txbxContent>
                          <w:p w:rsidR="00797C6A" w:rsidRPr="0048154F" w:rsidRDefault="00797C6A" w:rsidP="00782FEF">
                            <w:pPr>
                              <w:jc w:val="center"/>
                              <w:rPr>
                                <w:rFonts w:ascii="Agency FB" w:hAnsi="Agency FB"/>
                                <w:b/>
                                <w:color w:val="0000CC"/>
                                <w:sz w:val="44"/>
                                <w:szCs w:val="44"/>
                              </w:rPr>
                            </w:pPr>
                            <w:r>
                              <w:rPr>
                                <w:rFonts w:ascii="Agency FB" w:hAnsi="Agency FB"/>
                                <w:b/>
                                <w:color w:val="0000CC"/>
                                <w:sz w:val="44"/>
                                <w:szCs w:val="44"/>
                              </w:rPr>
                              <w:t>November</w:t>
                            </w:r>
                            <w:r w:rsidRPr="0048154F">
                              <w:rPr>
                                <w:rFonts w:ascii="Agency FB" w:hAnsi="Agency FB"/>
                                <w:b/>
                                <w:color w:val="0000CC"/>
                                <w:sz w:val="44"/>
                                <w:szCs w:val="44"/>
                              </w:rPr>
                              <w:t xml:space="preserve"> 201</w:t>
                            </w:r>
                            <w:r>
                              <w:rPr>
                                <w:rFonts w:ascii="Agency FB" w:hAnsi="Agency FB"/>
                                <w:b/>
                                <w:color w:val="0000CC"/>
                                <w:sz w:val="44"/>
                                <w:szCs w:val="44"/>
                              </w:rPr>
                              <w:t>8_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B4DD2" id="Rectangle 10657" o:spid="_x0000_s1028" style="position:absolute;margin-left:-33.8pt;margin-top:9.8pt;width:229.8pt;height:4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sXgIAALsEAAAOAAAAZHJzL2Uyb0RvYy54bWysVNtqGzEQfS/0H4Tem7WNncsSO5gYl4JJ&#10;QpOS57FW8i6VNKokezf9+o6068RN+1SKQWguezRz5oyvbzqj2UH60KCd8/HZiDNpBVaN3c35t6f1&#10;p0vOQgRbgUYr5/xFBn6z+PjhunWlnGCNupKeEYgNZevmvI7RlUURRC0NhDN00lJQoTcQyfS7ovLQ&#10;ErrRxWQ0Oi9a9JXzKGQI5F31Qb7I+EpJEe+VCjIyPedUW8ynz+c2ncXiGsqdB1c3YigD/qEKA42l&#10;R1+hVhCB7X3zB5RphMeAKp4JNAUq1QiZe6BuxqN33TzW4GTuhcgJ7pWm8P9gxd3hwbOmotmNzmcX&#10;nFkwNKavRBzYnZasdxNNrQslZT+6B58aDW6D4nugQPFbJBlhyOmUNymX2mRd5vzllXPZRSbIObka&#10;X07PaTSCYrPpBf3SUAooj187H+JniYaly5x7Ki1TDYdNiH3qMSU9ZnHdaE1+KLVlLb0wm44SPpC8&#10;lIZIV+Oo4WB3nIHekW5F9Bny5NsEuYJQswOQdALqphrq0jZhyyyuoYK3ptMtdtsuUzpJXyTPFqsX&#10;otljr7/gxLoh/A2E+ACeBEf10RLFezqURioahxtnNfqff/OnfNIBRTlrScBU5I89eMmZ/mJJIVfj&#10;6TQpPhvT2cWEDH8a2Z5G7N7cIjU6pnV1Il9TftTHq/JonmnXlulVCoEV9HZP3WDcxn6xaFuFXC5z&#10;GqncQdzYRycSeGIuMfvUPYN3w0QjaeEOj2KH8t1g+9x+tMt9RNXkqb/xOkiQNiTrZtjmtIKnds56&#10;+89Z/AIAAP//AwBQSwMEFAAGAAgAAAAhAFK46R7fAAAACgEAAA8AAABkcnMvZG93bnJldi54bWxM&#10;j0FLxDAQhe+C/yGM4G03ccW4rU2XRRAUF8S1CN7SZkyLTVKS7G79944nPQ0z7/Hme9VmdiM7YkxD&#10;8AqulgIY+i6YwVsFzdvDYg0sZe2NHoNHBd+YYFOfn1W6NOHkX/G4z5ZRiE+lVtDnPJWcp65Hp9My&#10;TOhJ+wzR6UxrtNxEfaJwN/KVEJI7PXj60OsJ73vsvvYHp+C9wEdrPlDK5mnbRmF3L8/NTqnLi3l7&#10;ByzjnP/M8ItP6FATUxsO3iQ2KljIW0lWEgqaZLguVlSupYO4WQOvK/6/Qv0DAAD//wMAUEsBAi0A&#10;FAAGAAgAAAAhALaDOJL+AAAA4QEAABMAAAAAAAAAAAAAAAAAAAAAAFtDb250ZW50X1R5cGVzXS54&#10;bWxQSwECLQAUAAYACAAAACEAOP0h/9YAAACUAQAACwAAAAAAAAAAAAAAAAAvAQAAX3JlbHMvLnJl&#10;bHNQSwECLQAUAAYACAAAACEABYvpbF4CAAC7BAAADgAAAAAAAAAAAAAAAAAuAgAAZHJzL2Uyb0Rv&#10;Yy54bWxQSwECLQAUAAYACAAAACEAUrjpHt8AAAAKAQAADwAAAAAAAAAAAAAAAAC4BAAAZHJzL2Rv&#10;d25yZXYueG1sUEsFBgAAAAAEAAQA8wAAAMQFAAAAAA==&#10;" filled="f" stroked="f" strokeweight="2pt">
                <v:path arrowok="t"/>
                <v:textbox>
                  <w:txbxContent>
                    <w:p w:rsidR="00797C6A" w:rsidRPr="0048154F" w:rsidRDefault="00797C6A" w:rsidP="00782FEF">
                      <w:pPr>
                        <w:jc w:val="center"/>
                        <w:rPr>
                          <w:rFonts w:ascii="Agency FB" w:hAnsi="Agency FB"/>
                          <w:b/>
                          <w:color w:val="0000CC"/>
                          <w:sz w:val="44"/>
                          <w:szCs w:val="44"/>
                        </w:rPr>
                      </w:pPr>
                      <w:r>
                        <w:rPr>
                          <w:rFonts w:ascii="Agency FB" w:hAnsi="Agency FB"/>
                          <w:b/>
                          <w:color w:val="0000CC"/>
                          <w:sz w:val="44"/>
                          <w:szCs w:val="44"/>
                        </w:rPr>
                        <w:t>November</w:t>
                      </w:r>
                      <w:r w:rsidRPr="0048154F">
                        <w:rPr>
                          <w:rFonts w:ascii="Agency FB" w:hAnsi="Agency FB"/>
                          <w:b/>
                          <w:color w:val="0000CC"/>
                          <w:sz w:val="44"/>
                          <w:szCs w:val="44"/>
                        </w:rPr>
                        <w:t xml:space="preserve"> 201</w:t>
                      </w:r>
                      <w:r>
                        <w:rPr>
                          <w:rFonts w:ascii="Agency FB" w:hAnsi="Agency FB"/>
                          <w:b/>
                          <w:color w:val="0000CC"/>
                          <w:sz w:val="44"/>
                          <w:szCs w:val="44"/>
                        </w:rPr>
                        <w:t>8_</w:t>
                      </w:r>
                    </w:p>
                  </w:txbxContent>
                </v:textbox>
              </v:rect>
            </w:pict>
          </mc:Fallback>
        </mc:AlternateContent>
      </w:r>
      <w:r w:rsidR="001B695E">
        <w:rPr>
          <w:noProof/>
          <w:lang w:val="en-US"/>
        </w:rPr>
        <mc:AlternateContent>
          <mc:Choice Requires="wps">
            <w:drawing>
              <wp:anchor distT="0" distB="0" distL="114300" distR="114300" simplePos="0" relativeHeight="251668480" behindDoc="0" locked="0" layoutInCell="1" allowOverlap="1" wp14:anchorId="2741A976" wp14:editId="1D0ECF96">
                <wp:simplePos x="0" y="0"/>
                <wp:positionH relativeFrom="column">
                  <wp:posOffset>5348605</wp:posOffset>
                </wp:positionH>
                <wp:positionV relativeFrom="paragraph">
                  <wp:posOffset>70485</wp:posOffset>
                </wp:positionV>
                <wp:extent cx="876300" cy="6315075"/>
                <wp:effectExtent l="0" t="0" r="0" b="9525"/>
                <wp:wrapNone/>
                <wp:docPr id="10694" name="Rectangle 106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6315075"/>
                        </a:xfrm>
                        <a:prstGeom prst="rect">
                          <a:avLst/>
                        </a:prstGeom>
                        <a:solidFill>
                          <a:srgbClr val="00B050"/>
                        </a:solidFill>
                        <a:ln w="25400" cap="flat" cmpd="sng" algn="ctr">
                          <a:noFill/>
                          <a:prstDash val="solid"/>
                        </a:ln>
                        <a:effectLst/>
                      </wps:spPr>
                      <wps:txbx>
                        <w:txbxContent>
                          <w:p w:rsidR="00797C6A" w:rsidRPr="00782FEF" w:rsidRDefault="00797C6A" w:rsidP="00363951">
                            <w:pPr>
                              <w:spacing w:after="0"/>
                              <w:jc w:val="center"/>
                              <w:rPr>
                                <w:rFonts w:ascii="Copperplate Gothic Bold" w:hAnsi="Copperplate Gothic Bold"/>
                                <w:color w:val="FFFFFF"/>
                                <w:sz w:val="52"/>
                                <w:szCs w:val="52"/>
                              </w:rPr>
                            </w:pPr>
                            <w:r>
                              <w:rPr>
                                <w:rFonts w:ascii="Copperplate Gothic Bold" w:hAnsi="Copperplate Gothic Bold"/>
                                <w:b/>
                                <w:color w:val="FFFFFF"/>
                                <w:sz w:val="52"/>
                                <w:szCs w:val="52"/>
                              </w:rPr>
                              <w:t>ASSESSMENT REPORT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1A976" id="Rectangle 10694" o:spid="_x0000_s1029" style="position:absolute;margin-left:421.15pt;margin-top:5.55pt;width:69pt;height:49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hEcgIAAOQEAAAOAAAAZHJzL2Uyb0RvYy54bWysVE1v2zAMvQ/YfxB0X+2kSdoadYqsRYcB&#10;QRusHXpmZPkDk0VNUmJ3v76U7LRZt9OwiyCKND8e3/PlVd8qtpfWNahzPjlJOZNaYNHoKuffH28/&#10;nXPmPOgCFGqZ82fp+NXy44fLzmRyijWqQlpGSbTLOpPz2nuTJYkTtWzBnaCRmpwl2hY8mbZKCgsd&#10;ZW9VMk3TRdKhLYxFIZ2j15vByZcxf1lK4e/L0knPVM6pNx9PG89tOJPlJWSVBVM3YmwD/qGLFhpN&#10;RV9T3YAHtrPNH6naRlh0WPoTgW2CZdkIGWegaSbpu2keajAyzkLgOPMKk/t/acXdfmNZU9Du0sXF&#10;jDMNLa3pGwEHulKSDc8EU2dcRtEPZmPDoM6sUfxw5Eh+8wTDjTF9adsQS2OyPmL+/Iq57D0T9Hh+&#10;tjhNaTOCXIvTyTw9m4elJJAdvjbW+S8SWxYuObfUWoQa9mvnh9BDSGwMVVPcNkpFw1bba2XZHsL+&#10;08/pPK6csrvjMKVZl/PpfBY7AeJhqcBTU60hZJyuOANVEcGFt7G2xlCBikMWat+Aq4caMe04gNLB&#10;LyMLx1bf0Ak332/7iP1p+CK8bLF4pn1YHIjqjLhtKP8anN+AJWYSUqQ2f09HqZCaxvHGWY3219/e&#10;Q3zOw8lZR0yngX7uwErO1FdNVLqYzGZBGtGYzc+mZNhjz/bYo3ftNRKYE9K1EfEa4r06XEuL7ROJ&#10;chWqkgu0oM4G6Ebj2g8KJFkLuVrFMJKDAb/WD0aE5AdkH/snsGZcvSfS3OFBFZC9Y8AQG77UuNp5&#10;LJtIjzdcR66SlCLBRtkHrR7bMert57R8AQAA//8DAFBLAwQUAAYACAAAACEA3MgUheAAAAALAQAA&#10;DwAAAGRycy9kb3ducmV2LnhtbEyPQU+DQBCF7yb+h82YeLO7oDYUWRo1mniwCbaNXhcYgcjOEnbb&#10;gr/e8aTHee/Lm/ey9WR7ccTRd440RAsFAqlydUeNhv3u+SoB4YOh2vSOUMOMHtb5+Vlm0tqd6A2P&#10;29AIDiGfGg1tCEMqpa9atMYv3IDE3qcbrQl8jo2sR3PicNvLWKmltKYj/tCaAR9brL62B6vhfeXi&#10;h5fiO6lei3KeNx8NPZWF1pcX0/0diIBT+IPhtz5Xh5w7le5AtRe9huQmvmaUjSgCwcAqUSyULCh1&#10;uwSZZ/L/hvwHAAD//wMAUEsBAi0AFAAGAAgAAAAhALaDOJL+AAAA4QEAABMAAAAAAAAAAAAAAAAA&#10;AAAAAFtDb250ZW50X1R5cGVzXS54bWxQSwECLQAUAAYACAAAACEAOP0h/9YAAACUAQAACwAAAAAA&#10;AAAAAAAAAAAvAQAAX3JlbHMvLnJlbHNQSwECLQAUAAYACAAAACEAaEJoRHICAADkBAAADgAAAAAA&#10;AAAAAAAAAAAuAgAAZHJzL2Uyb0RvYy54bWxQSwECLQAUAAYACAAAACEA3MgUheAAAAALAQAADwAA&#10;AAAAAAAAAAAAAADMBAAAZHJzL2Rvd25yZXYueG1sUEsFBgAAAAAEAAQA8wAAANkFAAAAAA==&#10;" fillcolor="#00b050" stroked="f" strokeweight="2pt">
                <v:path arrowok="t"/>
                <v:textbox style="layout-flow:vertical">
                  <w:txbxContent>
                    <w:p w:rsidR="00797C6A" w:rsidRPr="00782FEF" w:rsidRDefault="00797C6A" w:rsidP="00363951">
                      <w:pPr>
                        <w:spacing w:after="0"/>
                        <w:jc w:val="center"/>
                        <w:rPr>
                          <w:rFonts w:ascii="Copperplate Gothic Bold" w:hAnsi="Copperplate Gothic Bold"/>
                          <w:color w:val="FFFFFF"/>
                          <w:sz w:val="52"/>
                          <w:szCs w:val="52"/>
                        </w:rPr>
                      </w:pPr>
                      <w:r>
                        <w:rPr>
                          <w:rFonts w:ascii="Copperplate Gothic Bold" w:hAnsi="Copperplate Gothic Bold"/>
                          <w:b/>
                          <w:color w:val="FFFFFF"/>
                          <w:sz w:val="52"/>
                          <w:szCs w:val="52"/>
                        </w:rPr>
                        <w:t>ASSESSMENT REPORT</w:t>
                      </w:r>
                    </w:p>
                  </w:txbxContent>
                </v:textbox>
              </v:rect>
            </w:pict>
          </mc:Fallback>
        </mc:AlternateContent>
      </w: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1B695E" w:rsidP="00782FEF">
      <w:pPr>
        <w:spacing w:after="0" w:line="240" w:lineRule="auto"/>
        <w:rPr>
          <w:sz w:val="20"/>
          <w:szCs w:val="20"/>
        </w:rPr>
      </w:pPr>
      <w:r>
        <w:rPr>
          <w:noProof/>
          <w:lang w:val="en-US"/>
        </w:rPr>
        <mc:AlternateContent>
          <mc:Choice Requires="wps">
            <w:drawing>
              <wp:anchor distT="0" distB="0" distL="114300" distR="114300" simplePos="0" relativeHeight="251667456" behindDoc="0" locked="0" layoutInCell="1" allowOverlap="1" wp14:anchorId="5C3E7E6A" wp14:editId="648488F0">
                <wp:simplePos x="0" y="0"/>
                <wp:positionH relativeFrom="margin">
                  <wp:posOffset>-525145</wp:posOffset>
                </wp:positionH>
                <wp:positionV relativeFrom="paragraph">
                  <wp:posOffset>124460</wp:posOffset>
                </wp:positionV>
                <wp:extent cx="5999480" cy="3745230"/>
                <wp:effectExtent l="0" t="0" r="1270" b="7620"/>
                <wp:wrapNone/>
                <wp:docPr id="10693" name="Rectangle à coins arrondis 106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9480" cy="3745230"/>
                        </a:xfrm>
                        <a:prstGeom prst="roundRect">
                          <a:avLst>
                            <a:gd name="adj" fmla="val 10878"/>
                          </a:avLst>
                        </a:prstGeom>
                        <a:solidFill>
                          <a:sysClr val="window" lastClr="FFFFFF">
                            <a:alpha val="85000"/>
                          </a:sysClr>
                        </a:solidFill>
                        <a:ln w="38100" cap="flat" cmpd="sng" algn="ctr">
                          <a:noFill/>
                          <a:prstDash val="solid"/>
                        </a:ln>
                        <a:effectLst/>
                      </wps:spPr>
                      <wps:txbx>
                        <w:txbxContent>
                          <w:p w:rsidR="00797C6A" w:rsidRPr="00E22B32" w:rsidRDefault="00797C6A" w:rsidP="003922A9">
                            <w:pPr>
                              <w:spacing w:after="0" w:line="240" w:lineRule="auto"/>
                              <w:ind w:left="-142" w:right="-152"/>
                              <w:jc w:val="center"/>
                              <w:rPr>
                                <w:rFonts w:ascii="Accord Heavy SF" w:hAnsi="Accord Heavy SF" w:cs="Arial"/>
                                <w:b/>
                                <w:bCs/>
                                <w:color w:val="0000CC"/>
                                <w:sz w:val="34"/>
                                <w:szCs w:val="36"/>
                                <w:lang w:val="en-US"/>
                              </w:rPr>
                            </w:pPr>
                            <w:r w:rsidRPr="00E22B32">
                              <w:rPr>
                                <w:rFonts w:ascii="Accord Heavy SF" w:hAnsi="Accord Heavy SF" w:cs="Arial"/>
                                <w:b/>
                                <w:bCs/>
                                <w:color w:val="0000CC"/>
                                <w:sz w:val="36"/>
                                <w:szCs w:val="36"/>
                                <w:lang w:val="en-US"/>
                              </w:rPr>
                              <w:t>Final assessment of the Project Strengthening resilience of farming communities’ livelihoods against climate changes in the Guinean Prefectures of Gaoual, Koundara and Mali</w:t>
                            </w:r>
                            <w:r w:rsidRPr="00E22B32">
                              <w:rPr>
                                <w:rFonts w:ascii="Arial" w:hAnsi="Arial" w:cs="Arial"/>
                                <w:sz w:val="28"/>
                                <w:szCs w:val="28"/>
                                <w:lang w:val="en-US"/>
                              </w:rPr>
                              <w:t xml:space="preserve"> </w:t>
                            </w:r>
                          </w:p>
                          <w:p w:rsidR="00797C6A" w:rsidRPr="003A4630" w:rsidRDefault="00797C6A" w:rsidP="003922A9">
                            <w:pPr>
                              <w:spacing w:after="0" w:line="240" w:lineRule="auto"/>
                              <w:ind w:left="-142" w:right="-152"/>
                              <w:jc w:val="center"/>
                              <w:rPr>
                                <w:rFonts w:ascii="Accord Heavy SF" w:hAnsi="Accord Heavy SF" w:cs="Arial"/>
                                <w:b/>
                                <w:bCs/>
                                <w:color w:val="0000CC"/>
                                <w:sz w:val="34"/>
                                <w:szCs w:val="36"/>
                              </w:rPr>
                            </w:pPr>
                            <w:r w:rsidRPr="003A4630">
                              <w:rPr>
                                <w:rFonts w:ascii="Accord Heavy SF" w:hAnsi="Accord Heavy SF" w:cs="Arial"/>
                                <w:b/>
                                <w:bCs/>
                                <w:color w:val="0000CC"/>
                                <w:sz w:val="34"/>
                                <w:szCs w:val="36"/>
                              </w:rPr>
                              <w:t>(REMECC-GKM- PIMS : 4615 ; ID : 00085594</w:t>
                            </w:r>
                            <w:r>
                              <w:rPr>
                                <w:rFonts w:ascii="Accord Heavy SF" w:hAnsi="Accord Heavy SF" w:cs="Arial"/>
                                <w:b/>
                                <w:bCs/>
                                <w:color w:val="0000CC"/>
                                <w:sz w:val="34"/>
                                <w:szCs w:val="36"/>
                              </w:rPr>
                              <w:t>)</w:t>
                            </w:r>
                          </w:p>
                          <w:p w:rsidR="00797C6A" w:rsidRPr="003A4630" w:rsidRDefault="00797C6A" w:rsidP="003D7384">
                            <w:pPr>
                              <w:spacing w:after="0" w:line="240" w:lineRule="auto"/>
                              <w:ind w:left="-142" w:right="-152"/>
                              <w:jc w:val="center"/>
                              <w:rPr>
                                <w:rFonts w:ascii="Accord Heavy SF" w:hAnsi="Accord Heavy SF" w:cs="Arial"/>
                                <w:b/>
                                <w:bCs/>
                                <w:color w:val="0000CC"/>
                                <w:sz w:val="34"/>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3E7E6A" id="Rectangle à coins arrondis 10693" o:spid="_x0000_s1030" style="position:absolute;margin-left:-41.35pt;margin-top:9.8pt;width:472.4pt;height:29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1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luuQIAAFgFAAAOAAAAZHJzL2Uyb0RvYy54bWysVM1u2zAMvg/YOwi6r3bSpE2COkXQIsOA&#10;oA3WDj0zshx7k0VNUmJnT7N32YuNkp00+zkN88EQReoT+X2kbm7bWrG9tK5CnfHBRcqZ1ALzSm8z&#10;/ul5+W7CmfOgc1CoZcYP0vHb+ds3N42ZySGWqHJpGYFoN2tMxkvvzSxJnChlDe4CjdTkLNDW4Mm0&#10;2yS30BB6rZJhml4lDdrcWBTSOdq975x8HvGLQgr/WBROeqYyTrn5+Lfxvwn/ZH4Ds60FU1aiTwP+&#10;IYsaKk2XnqDuwQPb2eoPqLoSFh0W/kJgnWBRVELGGqiaQfpbNU8lGBlrIXKcOdHk/h+seNivLaty&#10;0i69ml5ypqEmmT4ScaC3SrIf35nASjsG1qLOK8e6QCKuMW5G55/M2obSnVmh+OLIkfziCYbrY9rC&#10;1iGWCmdtVOFwUkG2ngnaHE+n09GExBLku7wejYeXUacEZsfjxjr/XmLNwiLjFnc6DylHCWC/cj5q&#10;kffVQP6Zs6JWpOweFBUwuZ4E5QmxD6bVETOWgqrKl5VS0Ti4O2UZncw4dV6ODWcKnKfNjC/j192r&#10;TAld2GScpsecXTweL3PnsEqzhuqbDCiSCaDeLxR4WtaG1HB6yxmoLQ2V8DbiawwZxYYNud6DK7vb&#10;Imxfj9IhZRk7n2g4itHxH5Tw7aaNeo/CibCzwfxAPWCxGw5nxLIi/BWVuAZLnFF+NOH+kX6FQkoa&#10;+xVnJdpvf9sP8dSk5OWsoemigr7uwEpi7oOm9p0ORqMwjtEYja+HZNhzz+bco3f1HRL7A3pLjIjL&#10;EO/VcVlYrF/oIViEW8kFWtDdHXW9cee7qaenRMjFIobRCBrwK/1kRAAPzAVmn9sXsKbvLU9t+YDH&#10;Sewbpuud19hwUuNi57GoTpx3vPbTQOMbW6B/asL7cG7HqNcHcf4TAAD//wMAUEsDBBQABgAIAAAA&#10;IQCZ0UAH3QAAAAoBAAAPAAAAZHJzL2Rvd25yZXYueG1sTI/BTsMwEETvSPyDtUjcWqcpCkkap0JI&#10;IHFMi8R1Gy9Jir2OYjcNf485wXE1TzNvq/1ijZhp8oNjBZt1AoK4dXrgTsH78WWVg/ABWaNxTAq+&#10;ycO+vr2psNTuyg3Nh9CJWMK+RAV9CGMppW97sujXbiSO2aebLIZ4Tp3UE15juTUyTZJMWhw4LvQ4&#10;0nNP7dfhYhXMr3wOpgjTB835dnmzTdhio9T93fK0AxFoCX8w/OpHdaij08ldWHthFKzy9DGiMSgy&#10;EBHIs3QD4qQgS4oHkHUl/79Q/wAAAP//AwBQSwECLQAUAAYACAAAACEAtoM4kv4AAADhAQAAEwAA&#10;AAAAAAAAAAAAAAAAAAAAW0NvbnRlbnRfVHlwZXNdLnhtbFBLAQItABQABgAIAAAAIQA4/SH/1gAA&#10;AJQBAAALAAAAAAAAAAAAAAAAAC8BAABfcmVscy8ucmVsc1BLAQItABQABgAIAAAAIQDZLIluuQIA&#10;AFgFAAAOAAAAAAAAAAAAAAAAAC4CAABkcnMvZTJvRG9jLnhtbFBLAQItABQABgAIAAAAIQCZ0UAH&#10;3QAAAAoBAAAPAAAAAAAAAAAAAAAAABMFAABkcnMvZG93bnJldi54bWxQSwUGAAAAAAQABADzAAAA&#10;HQYAAAAA&#10;" fillcolor="window" stroked="f" strokeweight="3pt">
                <v:fill opacity="55769f"/>
                <v:path arrowok="t"/>
                <v:textbox>
                  <w:txbxContent>
                    <w:p w:rsidR="00797C6A" w:rsidRPr="00E22B32" w:rsidRDefault="00797C6A" w:rsidP="003922A9">
                      <w:pPr>
                        <w:spacing w:after="0" w:line="240" w:lineRule="auto"/>
                        <w:ind w:left="-142" w:right="-152"/>
                        <w:jc w:val="center"/>
                        <w:rPr>
                          <w:rFonts w:ascii="Accord Heavy SF" w:hAnsi="Accord Heavy SF" w:cs="Arial"/>
                          <w:b/>
                          <w:bCs/>
                          <w:color w:val="0000CC"/>
                          <w:sz w:val="34"/>
                          <w:szCs w:val="36"/>
                          <w:lang w:val="en-US"/>
                        </w:rPr>
                      </w:pPr>
                      <w:r w:rsidRPr="00E22B32">
                        <w:rPr>
                          <w:rFonts w:ascii="Accord Heavy SF" w:hAnsi="Accord Heavy SF" w:cs="Arial"/>
                          <w:b/>
                          <w:bCs/>
                          <w:color w:val="0000CC"/>
                          <w:sz w:val="36"/>
                          <w:szCs w:val="36"/>
                          <w:lang w:val="en-US"/>
                        </w:rPr>
                        <w:t>Final assessment of the Project Strengthening resilience of farming communities’ livelihoods against climate changes in the Guinean Prefectures of Gaoual, Koundara and Mali</w:t>
                      </w:r>
                      <w:r w:rsidRPr="00E22B32">
                        <w:rPr>
                          <w:rFonts w:ascii="Arial" w:hAnsi="Arial" w:cs="Arial"/>
                          <w:sz w:val="28"/>
                          <w:szCs w:val="28"/>
                          <w:lang w:val="en-US"/>
                        </w:rPr>
                        <w:t xml:space="preserve"> </w:t>
                      </w:r>
                    </w:p>
                    <w:p w:rsidR="00797C6A" w:rsidRPr="003A4630" w:rsidRDefault="00797C6A" w:rsidP="003922A9">
                      <w:pPr>
                        <w:spacing w:after="0" w:line="240" w:lineRule="auto"/>
                        <w:ind w:left="-142" w:right="-152"/>
                        <w:jc w:val="center"/>
                        <w:rPr>
                          <w:rFonts w:ascii="Accord Heavy SF" w:hAnsi="Accord Heavy SF" w:cs="Arial"/>
                          <w:b/>
                          <w:bCs/>
                          <w:color w:val="0000CC"/>
                          <w:sz w:val="34"/>
                          <w:szCs w:val="36"/>
                        </w:rPr>
                      </w:pPr>
                      <w:r w:rsidRPr="003A4630">
                        <w:rPr>
                          <w:rFonts w:ascii="Accord Heavy SF" w:hAnsi="Accord Heavy SF" w:cs="Arial"/>
                          <w:b/>
                          <w:bCs/>
                          <w:color w:val="0000CC"/>
                          <w:sz w:val="34"/>
                          <w:szCs w:val="36"/>
                        </w:rPr>
                        <w:t>(REMECC-GKM- PIMS : 4615 ; ID : 00085594</w:t>
                      </w:r>
                      <w:r>
                        <w:rPr>
                          <w:rFonts w:ascii="Accord Heavy SF" w:hAnsi="Accord Heavy SF" w:cs="Arial"/>
                          <w:b/>
                          <w:bCs/>
                          <w:color w:val="0000CC"/>
                          <w:sz w:val="34"/>
                          <w:szCs w:val="36"/>
                        </w:rPr>
                        <w:t>)</w:t>
                      </w:r>
                    </w:p>
                    <w:p w:rsidR="00797C6A" w:rsidRPr="003A4630" w:rsidRDefault="00797C6A" w:rsidP="003D7384">
                      <w:pPr>
                        <w:spacing w:after="0" w:line="240" w:lineRule="auto"/>
                        <w:ind w:left="-142" w:right="-152"/>
                        <w:jc w:val="center"/>
                        <w:rPr>
                          <w:rFonts w:ascii="Accord Heavy SF" w:hAnsi="Accord Heavy SF" w:cs="Arial"/>
                          <w:b/>
                          <w:bCs/>
                          <w:color w:val="0000CC"/>
                          <w:sz w:val="34"/>
                          <w:szCs w:val="36"/>
                        </w:rPr>
                      </w:pPr>
                    </w:p>
                  </w:txbxContent>
                </v:textbox>
                <w10:wrap anchorx="margin"/>
              </v:roundrect>
            </w:pict>
          </mc:Fallback>
        </mc:AlternateContent>
      </w: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782FEF" w:rsidP="00782FEF">
      <w:pPr>
        <w:spacing w:after="0" w:line="240" w:lineRule="auto"/>
        <w:rPr>
          <w:sz w:val="20"/>
          <w:szCs w:val="20"/>
        </w:rPr>
      </w:pPr>
    </w:p>
    <w:p w:rsidR="00782FEF" w:rsidRDefault="001B695E" w:rsidP="00782FEF">
      <w:pPr>
        <w:spacing w:after="0" w:line="240" w:lineRule="auto"/>
        <w:rPr>
          <w:sz w:val="20"/>
          <w:szCs w:val="20"/>
        </w:rPr>
      </w:pPr>
      <w:r>
        <w:rPr>
          <w:noProof/>
          <w:lang w:val="en-US"/>
        </w:rPr>
        <mc:AlternateContent>
          <mc:Choice Requires="wps">
            <w:drawing>
              <wp:anchor distT="0" distB="0" distL="114300" distR="114300" simplePos="0" relativeHeight="251665408" behindDoc="0" locked="0" layoutInCell="1" allowOverlap="1" wp14:anchorId="4B86569F" wp14:editId="7BB60021">
                <wp:simplePos x="0" y="0"/>
                <wp:positionH relativeFrom="column">
                  <wp:posOffset>136525</wp:posOffset>
                </wp:positionH>
                <wp:positionV relativeFrom="paragraph">
                  <wp:posOffset>2640330</wp:posOffset>
                </wp:positionV>
                <wp:extent cx="4570095" cy="1253490"/>
                <wp:effectExtent l="0" t="0" r="20955" b="22860"/>
                <wp:wrapNone/>
                <wp:docPr id="10654" name="Rectangle 10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0095" cy="1253490"/>
                        </a:xfrm>
                        <a:prstGeom prst="rect">
                          <a:avLst/>
                        </a:prstGeom>
                        <a:gradFill>
                          <a:gsLst>
                            <a:gs pos="0">
                              <a:sysClr val="window" lastClr="FFFFFF"/>
                            </a:gs>
                            <a:gs pos="49000">
                              <a:sysClr val="window" lastClr="FFFFFF"/>
                            </a:gs>
                            <a:gs pos="98000">
                              <a:srgbClr val="00B050"/>
                            </a:gs>
                          </a:gsLst>
                          <a:lin ang="5400000" scaled="0"/>
                        </a:gradFill>
                        <a:ln w="12700">
                          <a:solidFill>
                            <a:sysClr val="window" lastClr="FFFFFF">
                              <a:lumMod val="100000"/>
                              <a:lumOff val="0"/>
                            </a:sysClr>
                          </a:solidFill>
                          <a:miter lim="800000"/>
                          <a:headEnd/>
                          <a:tailEnd/>
                        </a:ln>
                      </wps:spPr>
                      <wps:txbx>
                        <w:txbxContent>
                          <w:tbl>
                            <w:tblPr>
                              <w:tblW w:w="8576" w:type="dxa"/>
                              <w:tblLayout w:type="fixed"/>
                              <w:tblLook w:val="04A0" w:firstRow="1" w:lastRow="0" w:firstColumn="1" w:lastColumn="0" w:noHBand="0" w:noVBand="1"/>
                            </w:tblPr>
                            <w:tblGrid>
                              <w:gridCol w:w="3402"/>
                              <w:gridCol w:w="5174"/>
                            </w:tblGrid>
                            <w:tr w:rsidR="00797C6A" w:rsidRPr="00BC4B5E" w:rsidTr="006E5CD8">
                              <w:trPr>
                                <w:trHeight w:val="1270"/>
                              </w:trPr>
                              <w:tc>
                                <w:tcPr>
                                  <w:tcW w:w="3402" w:type="dxa"/>
                                </w:tcPr>
                                <w:p w:rsidR="00797C6A" w:rsidRPr="00273EEC" w:rsidRDefault="00797C6A" w:rsidP="006E5CD8">
                                  <w:pPr>
                                    <w:spacing w:after="0" w:line="240" w:lineRule="auto"/>
                                    <w:rPr>
                                      <w:rFonts w:cs="Arial"/>
                                      <w:b/>
                                      <w:color w:val="0000CC"/>
                                      <w:sz w:val="24"/>
                                      <w:szCs w:val="20"/>
                                      <w:lang w:val="en-US"/>
                                    </w:rPr>
                                  </w:pPr>
                                  <w:r w:rsidRPr="00273EEC">
                                    <w:rPr>
                                      <w:rFonts w:cs="Arial"/>
                                      <w:b/>
                                      <w:color w:val="0000CC"/>
                                      <w:sz w:val="24"/>
                                      <w:szCs w:val="20"/>
                                      <w:lang w:val="en-US"/>
                                    </w:rPr>
                                    <w:t xml:space="preserve">Thierno Oumar DIALLO </w:t>
                                  </w:r>
                                </w:p>
                                <w:p w:rsidR="00797C6A" w:rsidRPr="00273EEC" w:rsidRDefault="00797C6A" w:rsidP="006E5CD8">
                                  <w:pPr>
                                    <w:spacing w:after="0" w:line="240" w:lineRule="auto"/>
                                    <w:rPr>
                                      <w:rFonts w:cs="Arial"/>
                                      <w:b/>
                                      <w:color w:val="0000CC"/>
                                      <w:sz w:val="24"/>
                                      <w:szCs w:val="20"/>
                                      <w:lang w:val="en-US"/>
                                    </w:rPr>
                                  </w:pPr>
                                  <w:r w:rsidRPr="00273EEC">
                                    <w:rPr>
                                      <w:rFonts w:cs="Arial"/>
                                      <w:b/>
                                      <w:color w:val="0000CC"/>
                                      <w:sz w:val="24"/>
                                      <w:szCs w:val="20"/>
                                      <w:lang w:val="en-US"/>
                                    </w:rPr>
                                    <w:t xml:space="preserve">Ing. Waters &amp; Forests </w:t>
                                  </w:r>
                                </w:p>
                                <w:p w:rsidR="00797C6A" w:rsidRPr="00273EEC" w:rsidRDefault="00797C6A" w:rsidP="006E5CD8">
                                  <w:pPr>
                                    <w:spacing w:after="0" w:line="240" w:lineRule="auto"/>
                                    <w:rPr>
                                      <w:rFonts w:cs="Arial"/>
                                      <w:color w:val="0000CC"/>
                                      <w:sz w:val="18"/>
                                      <w:szCs w:val="18"/>
                                      <w:lang w:val="en-US"/>
                                    </w:rPr>
                                  </w:pPr>
                                  <w:r w:rsidRPr="00273EEC">
                                    <w:rPr>
                                      <w:rFonts w:cs="Arial"/>
                                      <w:color w:val="0000CC"/>
                                      <w:sz w:val="18"/>
                                      <w:szCs w:val="18"/>
                                      <w:lang w:val="en-US"/>
                                    </w:rPr>
                                    <w:t>Environment and Natural Resources</w:t>
                                  </w:r>
                                </w:p>
                                <w:p w:rsidR="00797C6A" w:rsidRPr="000B74BB" w:rsidRDefault="00797C6A" w:rsidP="006E5CD8">
                                  <w:pPr>
                                    <w:spacing w:after="0" w:line="240" w:lineRule="auto"/>
                                    <w:rPr>
                                      <w:rFonts w:cs="Arial"/>
                                      <w:color w:val="0000CC"/>
                                      <w:sz w:val="18"/>
                                      <w:szCs w:val="18"/>
                                      <w:lang w:val="en-US"/>
                                    </w:rPr>
                                  </w:pPr>
                                  <w:r w:rsidRPr="000B74BB">
                                    <w:rPr>
                                      <w:rFonts w:cs="Arial"/>
                                      <w:color w:val="0000CC"/>
                                      <w:sz w:val="18"/>
                                      <w:szCs w:val="18"/>
                                      <w:lang w:val="en-US"/>
                                    </w:rPr>
                                    <w:t>Koloma 1 Conakry – R.GUINEE</w:t>
                                  </w:r>
                                </w:p>
                                <w:p w:rsidR="00797C6A" w:rsidRPr="00273EEC" w:rsidRDefault="00797C6A" w:rsidP="006E5CD8">
                                  <w:pPr>
                                    <w:spacing w:after="0" w:line="240" w:lineRule="auto"/>
                                    <w:rPr>
                                      <w:rFonts w:cs="Arial"/>
                                      <w:color w:val="0000CC"/>
                                      <w:sz w:val="18"/>
                                      <w:szCs w:val="18"/>
                                    </w:rPr>
                                  </w:pPr>
                                  <w:r w:rsidRPr="00273EEC">
                                    <w:rPr>
                                      <w:rFonts w:cs="Arial"/>
                                      <w:color w:val="0000CC"/>
                                      <w:sz w:val="18"/>
                                      <w:szCs w:val="18"/>
                                    </w:rPr>
                                    <w:t xml:space="preserve">E-mail : </w:t>
                                  </w:r>
                                  <w:hyperlink r:id="rId10" w:history="1">
                                    <w:r w:rsidRPr="00273EEC">
                                      <w:rPr>
                                        <w:rStyle w:val="Lienhypertexte"/>
                                        <w:rFonts w:cs="Arial"/>
                                        <w:sz w:val="18"/>
                                        <w:szCs w:val="18"/>
                                      </w:rPr>
                                      <w:t>d.thiernoumar@gmail.com</w:t>
                                    </w:r>
                                  </w:hyperlink>
                                </w:p>
                                <w:p w:rsidR="00797C6A" w:rsidRPr="00E22B32" w:rsidRDefault="00797C6A" w:rsidP="006E5CD8">
                                  <w:pPr>
                                    <w:spacing w:after="0" w:line="240" w:lineRule="auto"/>
                                    <w:rPr>
                                      <w:rFonts w:cs="Arial"/>
                                      <w:color w:val="0000CC"/>
                                      <w:sz w:val="18"/>
                                      <w:szCs w:val="18"/>
                                      <w:lang w:val="en-US"/>
                                    </w:rPr>
                                  </w:pPr>
                                  <w:r w:rsidRPr="00E22B32">
                                    <w:rPr>
                                      <w:rFonts w:cs="Arial"/>
                                      <w:color w:val="0000CC"/>
                                      <w:sz w:val="18"/>
                                      <w:szCs w:val="18"/>
                                      <w:lang w:val="en-US"/>
                                    </w:rPr>
                                    <w:t>Tél : 224 620271512</w:t>
                                  </w:r>
                                </w:p>
                                <w:p w:rsidR="00797C6A" w:rsidRPr="003C4FA6" w:rsidRDefault="00797C6A" w:rsidP="006E5CD8">
                                  <w:pPr>
                                    <w:spacing w:after="0" w:line="240" w:lineRule="auto"/>
                                    <w:rPr>
                                      <w:b/>
                                      <w:sz w:val="20"/>
                                      <w:szCs w:val="20"/>
                                    </w:rPr>
                                  </w:pPr>
                                  <w:r w:rsidRPr="003C4FA6">
                                    <w:rPr>
                                      <w:rFonts w:cs="Arial"/>
                                      <w:b/>
                                      <w:color w:val="0000CC"/>
                                      <w:sz w:val="18"/>
                                      <w:szCs w:val="18"/>
                                    </w:rPr>
                                    <w:t>National Expert</w:t>
                                  </w:r>
                                </w:p>
                              </w:tc>
                              <w:tc>
                                <w:tcPr>
                                  <w:tcW w:w="5174" w:type="dxa"/>
                                  <w:vAlign w:val="bottom"/>
                                </w:tcPr>
                                <w:p w:rsidR="00797C6A" w:rsidRDefault="00797C6A" w:rsidP="00363951">
                                  <w:pPr>
                                    <w:spacing w:after="0" w:line="240" w:lineRule="auto"/>
                                    <w:rPr>
                                      <w:rFonts w:cs="Arial"/>
                                      <w:color w:val="0000CC"/>
                                      <w:sz w:val="20"/>
                                      <w:szCs w:val="20"/>
                                    </w:rPr>
                                  </w:pPr>
                                  <w:r w:rsidRPr="00363951">
                                    <w:rPr>
                                      <w:rFonts w:ascii="Century Gothic" w:hAnsi="Century Gothic" w:cs="Arial"/>
                                      <w:b/>
                                      <w:color w:val="0000CC"/>
                                      <w:sz w:val="28"/>
                                      <w:szCs w:val="20"/>
                                    </w:rPr>
                                    <w:t>Drissa SOULAMA, M. Sc.</w:t>
                                  </w:r>
                                </w:p>
                                <w:p w:rsidR="00797C6A" w:rsidRPr="00363951" w:rsidRDefault="00797C6A" w:rsidP="00363951">
                                  <w:pPr>
                                    <w:spacing w:after="0" w:line="240" w:lineRule="auto"/>
                                    <w:rPr>
                                      <w:rFonts w:cs="Arial"/>
                                      <w:color w:val="0000CC"/>
                                      <w:sz w:val="20"/>
                                      <w:szCs w:val="20"/>
                                    </w:rPr>
                                  </w:pPr>
                                  <w:r w:rsidRPr="00363951">
                                    <w:rPr>
                                      <w:rFonts w:cs="Arial"/>
                                      <w:color w:val="0000CC"/>
                                      <w:sz w:val="20"/>
                                      <w:szCs w:val="20"/>
                                    </w:rPr>
                                    <w:t>Environment</w:t>
                                  </w:r>
                                  <w:r>
                                    <w:rPr>
                                      <w:rFonts w:cs="Arial"/>
                                      <w:color w:val="0000CC"/>
                                      <w:sz w:val="20"/>
                                      <w:szCs w:val="20"/>
                                    </w:rPr>
                                    <w:t xml:space="preserve"> and water resources</w:t>
                                  </w:r>
                                </w:p>
                                <w:p w:rsidR="00797C6A" w:rsidRPr="00273EEC" w:rsidRDefault="00797C6A" w:rsidP="00363951">
                                  <w:pPr>
                                    <w:spacing w:after="0" w:line="240" w:lineRule="auto"/>
                                    <w:rPr>
                                      <w:rFonts w:cs="Arial"/>
                                      <w:color w:val="0000CC"/>
                                      <w:sz w:val="20"/>
                                      <w:szCs w:val="20"/>
                                    </w:rPr>
                                  </w:pPr>
                                  <w:r w:rsidRPr="00273EEC">
                                    <w:rPr>
                                      <w:rFonts w:cs="Arial"/>
                                      <w:color w:val="0000CC"/>
                                      <w:sz w:val="20"/>
                                      <w:szCs w:val="20"/>
                                    </w:rPr>
                                    <w:t>02 BP 5425 Ouagadougou, Burkina Faso</w:t>
                                  </w:r>
                                </w:p>
                                <w:p w:rsidR="00797C6A" w:rsidRPr="00273EEC" w:rsidRDefault="00797C6A" w:rsidP="00363951">
                                  <w:pPr>
                                    <w:spacing w:after="0" w:line="240" w:lineRule="auto"/>
                                    <w:rPr>
                                      <w:rFonts w:cs="Arial"/>
                                      <w:color w:val="0000CC"/>
                                      <w:sz w:val="20"/>
                                      <w:szCs w:val="20"/>
                                    </w:rPr>
                                  </w:pPr>
                                  <w:r w:rsidRPr="00273EEC">
                                    <w:rPr>
                                      <w:rFonts w:cs="Arial"/>
                                      <w:color w:val="0000CC"/>
                                      <w:sz w:val="20"/>
                                      <w:szCs w:val="20"/>
                                    </w:rPr>
                                    <w:t xml:space="preserve">Email: drissa.soulama.ds@gmail.com </w:t>
                                  </w:r>
                                </w:p>
                                <w:p w:rsidR="00797C6A" w:rsidRDefault="00797C6A" w:rsidP="00363951">
                                  <w:pPr>
                                    <w:spacing w:after="0" w:line="240" w:lineRule="auto"/>
                                    <w:rPr>
                                      <w:rFonts w:cs="Arial"/>
                                      <w:color w:val="0000CC"/>
                                      <w:sz w:val="20"/>
                                      <w:szCs w:val="20"/>
                                    </w:rPr>
                                  </w:pPr>
                                  <w:r w:rsidRPr="00363951">
                                    <w:rPr>
                                      <w:rFonts w:cs="Arial"/>
                                      <w:color w:val="0000CC"/>
                                      <w:sz w:val="20"/>
                                      <w:szCs w:val="20"/>
                                    </w:rPr>
                                    <w:t>Tel : 00226 70 13 36 21</w:t>
                                  </w:r>
                                </w:p>
                                <w:p w:rsidR="00797C6A" w:rsidRPr="003C4FA6" w:rsidRDefault="00797C6A" w:rsidP="00363951">
                                  <w:pPr>
                                    <w:spacing w:after="0" w:line="240" w:lineRule="auto"/>
                                    <w:rPr>
                                      <w:b/>
                                      <w:color w:val="0000CC"/>
                                      <w:sz w:val="20"/>
                                      <w:szCs w:val="20"/>
                                    </w:rPr>
                                  </w:pPr>
                                  <w:r w:rsidRPr="003C4FA6">
                                    <w:rPr>
                                      <w:b/>
                                      <w:color w:val="0000CC"/>
                                      <w:sz w:val="20"/>
                                      <w:szCs w:val="20"/>
                                    </w:rPr>
                                    <w:t>International Expert</w:t>
                                  </w:r>
                                </w:p>
                              </w:tc>
                            </w:tr>
                          </w:tbl>
                          <w:p w:rsidR="00797C6A" w:rsidRPr="001F1C12" w:rsidRDefault="00797C6A" w:rsidP="00782FEF">
                            <w:pPr>
                              <w:rPr>
                                <w:color w:val="0000C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6569F" id="Rectangle 10654" o:spid="_x0000_s1031" style="position:absolute;margin-left:10.75pt;margin-top:207.9pt;width:359.85pt;height:9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vVjQIAAGgFAAAOAAAAZHJzL2Uyb0RvYy54bWysVF1v0zAUfUfiP1h+Z0lLM9Zo6TQ2hpAG&#10;TAx+gOs4iYVjB9ttWn49x3abFXhBQB6i64977zn33OvLq12vyFZYJ42u6Owsp0Robmqp24p++Xz3&#10;4oIS55mumTJaVHQvHL1aPX92OQ6lmJvOqFpYgiDaleNQ0c77ocwyxzvRM3dmBqFx2BjbM4+lbbPa&#10;shHRe5XN8/w8G42tB2u4cA67t+mQrmL8phHcf2waJzxRFQU2H/82/tfhn60uWdlaNnSSH2Cwv0DR&#10;M6mRdAp1yzwjGyt/C9VLbo0zjT/jps9M00guIgewmeW/sHns2CAiFxTHDVOZ3P8Lyz9sHyyRNbTL&#10;z4sFJZr1kOkTCsd0qwRJ2yjTOLgStx+HBxuIuuHe8K+OaHPT4aa4ttaMnWA1wM1CWbOfHMLCwZWs&#10;x/emRga28SZWbNfYPgRELcguCrOfhBE7Tzg2F8WrPF8WlHCczebFy8UySpex8ug+WOffCtOTYFTU&#10;gkAMz7b3zgc4rDxeOehU30mlou1wJRlkMMCfR0+3dzfKki1D66DjajNSopjz2KzoXfwiT4juTr2B&#10;Lf+3CMuLKYJt1xOIPH+dF0feISc4tUfsSmoCHSpaLOAMAMRxpgSEnTwsmygrTcZQSZQ1cTVKTod/&#10;QjwQVpseWqYCzVLSOE7Yx9Cl/WPyFDNCdqe5eukx/0r2FQ2kASeGCI30RtfR9kyqZIOv0ofOCs2U&#10;mtLv1rvYwUXwDY22NvUerWZNGnc8TzA6Y79TMmLUK+q+bZgVkPOdhtzL2WIR3oa4QKvNsbCnJ+vT&#10;E6Y5QlXUU9Q7mDc+vSebwcq2Q6ZZLKk212jxRsbme0J1gI9xTvqlpye8F6freOvpgVz9AAAA//8D&#10;AFBLAwQUAAYACAAAACEA7YoJceEAAAAKAQAADwAAAGRycy9kb3ducmV2LnhtbEyPy07DMBBF90j8&#10;gzVI7Kjj0KYlxKlaJBZIIEEfYjuNhyQitqPYbdO/Z1jBcjRH955bLEfbiRMNofVOg5okIMhV3rSu&#10;1rDbPt8tQISIzmDnHWm4UIBleX1VYG782X3QaRNrwSEu5KihibHPpQxVQxbDxPfk+PflB4uRz6GW&#10;ZsAzh9tOpkmSSYut44YGe3pqqPreHK0GTMz76/ZFzS/rbL9f1fZh7T/ftL69GVePICKN8Q+GX31W&#10;h5KdDv7oTBCdhlTNmNQwVTOewMB8qlIQBw2Zuk9BloX8P6H8AQAA//8DAFBLAQItABQABgAIAAAA&#10;IQC2gziS/gAAAOEBAAATAAAAAAAAAAAAAAAAAAAAAABbQ29udGVudF9UeXBlc10ueG1sUEsBAi0A&#10;FAAGAAgAAAAhADj9If/WAAAAlAEAAAsAAAAAAAAAAAAAAAAALwEAAF9yZWxzLy5yZWxzUEsBAi0A&#10;FAAGAAgAAAAhACFee9WNAgAAaAUAAA4AAAAAAAAAAAAAAAAALgIAAGRycy9lMm9Eb2MueG1sUEsB&#10;Ai0AFAAGAAgAAAAhAO2KCXHhAAAACgEAAA8AAAAAAAAAAAAAAAAA5wQAAGRycy9kb3ducmV2Lnht&#10;bFBLBQYAAAAABAAEAPMAAAD1BQAAAAA=&#10;" fillcolor="window" strokecolor="white" strokeweight="1pt">
                <v:fill color2="#00b050" colors="0 window;32113f window;64225f #00b050" focus="100%" type="gradient">
                  <o:fill v:ext="view" type="gradientUnscaled"/>
                </v:fill>
                <v:textbox>
                  <w:txbxContent>
                    <w:tbl>
                      <w:tblPr>
                        <w:tblW w:w="8576" w:type="dxa"/>
                        <w:tblLayout w:type="fixed"/>
                        <w:tblLook w:val="04A0" w:firstRow="1" w:lastRow="0" w:firstColumn="1" w:lastColumn="0" w:noHBand="0" w:noVBand="1"/>
                      </w:tblPr>
                      <w:tblGrid>
                        <w:gridCol w:w="3402"/>
                        <w:gridCol w:w="5174"/>
                      </w:tblGrid>
                      <w:tr w:rsidR="00797C6A" w:rsidRPr="00BC4B5E" w:rsidTr="006E5CD8">
                        <w:trPr>
                          <w:trHeight w:val="1270"/>
                        </w:trPr>
                        <w:tc>
                          <w:tcPr>
                            <w:tcW w:w="3402" w:type="dxa"/>
                          </w:tcPr>
                          <w:p w:rsidR="00797C6A" w:rsidRPr="00273EEC" w:rsidRDefault="00797C6A" w:rsidP="006E5CD8">
                            <w:pPr>
                              <w:spacing w:after="0" w:line="240" w:lineRule="auto"/>
                              <w:rPr>
                                <w:rFonts w:cs="Arial"/>
                                <w:b/>
                                <w:color w:val="0000CC"/>
                                <w:sz w:val="24"/>
                                <w:szCs w:val="20"/>
                                <w:lang w:val="en-US"/>
                              </w:rPr>
                            </w:pPr>
                            <w:r w:rsidRPr="00273EEC">
                              <w:rPr>
                                <w:rFonts w:cs="Arial"/>
                                <w:b/>
                                <w:color w:val="0000CC"/>
                                <w:sz w:val="24"/>
                                <w:szCs w:val="20"/>
                                <w:lang w:val="en-US"/>
                              </w:rPr>
                              <w:t xml:space="preserve">Thierno Oumar DIALLO </w:t>
                            </w:r>
                          </w:p>
                          <w:p w:rsidR="00797C6A" w:rsidRPr="00273EEC" w:rsidRDefault="00797C6A" w:rsidP="006E5CD8">
                            <w:pPr>
                              <w:spacing w:after="0" w:line="240" w:lineRule="auto"/>
                              <w:rPr>
                                <w:rFonts w:cs="Arial"/>
                                <w:b/>
                                <w:color w:val="0000CC"/>
                                <w:sz w:val="24"/>
                                <w:szCs w:val="20"/>
                                <w:lang w:val="en-US"/>
                              </w:rPr>
                            </w:pPr>
                            <w:r w:rsidRPr="00273EEC">
                              <w:rPr>
                                <w:rFonts w:cs="Arial"/>
                                <w:b/>
                                <w:color w:val="0000CC"/>
                                <w:sz w:val="24"/>
                                <w:szCs w:val="20"/>
                                <w:lang w:val="en-US"/>
                              </w:rPr>
                              <w:t xml:space="preserve">Ing. Waters &amp; Forests </w:t>
                            </w:r>
                          </w:p>
                          <w:p w:rsidR="00797C6A" w:rsidRPr="00273EEC" w:rsidRDefault="00797C6A" w:rsidP="006E5CD8">
                            <w:pPr>
                              <w:spacing w:after="0" w:line="240" w:lineRule="auto"/>
                              <w:rPr>
                                <w:rFonts w:cs="Arial"/>
                                <w:color w:val="0000CC"/>
                                <w:sz w:val="18"/>
                                <w:szCs w:val="18"/>
                                <w:lang w:val="en-US"/>
                              </w:rPr>
                            </w:pPr>
                            <w:r w:rsidRPr="00273EEC">
                              <w:rPr>
                                <w:rFonts w:cs="Arial"/>
                                <w:color w:val="0000CC"/>
                                <w:sz w:val="18"/>
                                <w:szCs w:val="18"/>
                                <w:lang w:val="en-US"/>
                              </w:rPr>
                              <w:t>Environment and Natural Resources</w:t>
                            </w:r>
                          </w:p>
                          <w:p w:rsidR="00797C6A" w:rsidRPr="000B74BB" w:rsidRDefault="00797C6A" w:rsidP="006E5CD8">
                            <w:pPr>
                              <w:spacing w:after="0" w:line="240" w:lineRule="auto"/>
                              <w:rPr>
                                <w:rFonts w:cs="Arial"/>
                                <w:color w:val="0000CC"/>
                                <w:sz w:val="18"/>
                                <w:szCs w:val="18"/>
                                <w:lang w:val="en-US"/>
                              </w:rPr>
                            </w:pPr>
                            <w:r w:rsidRPr="000B74BB">
                              <w:rPr>
                                <w:rFonts w:cs="Arial"/>
                                <w:color w:val="0000CC"/>
                                <w:sz w:val="18"/>
                                <w:szCs w:val="18"/>
                                <w:lang w:val="en-US"/>
                              </w:rPr>
                              <w:t>Koloma 1 Conakry – R.GUINEE</w:t>
                            </w:r>
                          </w:p>
                          <w:p w:rsidR="00797C6A" w:rsidRPr="00273EEC" w:rsidRDefault="00797C6A" w:rsidP="006E5CD8">
                            <w:pPr>
                              <w:spacing w:after="0" w:line="240" w:lineRule="auto"/>
                              <w:rPr>
                                <w:rFonts w:cs="Arial"/>
                                <w:color w:val="0000CC"/>
                                <w:sz w:val="18"/>
                                <w:szCs w:val="18"/>
                              </w:rPr>
                            </w:pPr>
                            <w:r w:rsidRPr="00273EEC">
                              <w:rPr>
                                <w:rFonts w:cs="Arial"/>
                                <w:color w:val="0000CC"/>
                                <w:sz w:val="18"/>
                                <w:szCs w:val="18"/>
                              </w:rPr>
                              <w:t xml:space="preserve">E-mail : </w:t>
                            </w:r>
                            <w:hyperlink r:id="rId11" w:history="1">
                              <w:r w:rsidRPr="00273EEC">
                                <w:rPr>
                                  <w:rStyle w:val="Lienhypertexte"/>
                                  <w:rFonts w:cs="Arial"/>
                                  <w:sz w:val="18"/>
                                  <w:szCs w:val="18"/>
                                </w:rPr>
                                <w:t>d.thiernoumar@gmail.com</w:t>
                              </w:r>
                            </w:hyperlink>
                          </w:p>
                          <w:p w:rsidR="00797C6A" w:rsidRPr="00E22B32" w:rsidRDefault="00797C6A" w:rsidP="006E5CD8">
                            <w:pPr>
                              <w:spacing w:after="0" w:line="240" w:lineRule="auto"/>
                              <w:rPr>
                                <w:rFonts w:cs="Arial"/>
                                <w:color w:val="0000CC"/>
                                <w:sz w:val="18"/>
                                <w:szCs w:val="18"/>
                                <w:lang w:val="en-US"/>
                              </w:rPr>
                            </w:pPr>
                            <w:r w:rsidRPr="00E22B32">
                              <w:rPr>
                                <w:rFonts w:cs="Arial"/>
                                <w:color w:val="0000CC"/>
                                <w:sz w:val="18"/>
                                <w:szCs w:val="18"/>
                                <w:lang w:val="en-US"/>
                              </w:rPr>
                              <w:t>Tél : 224 620271512</w:t>
                            </w:r>
                          </w:p>
                          <w:p w:rsidR="00797C6A" w:rsidRPr="003C4FA6" w:rsidRDefault="00797C6A" w:rsidP="006E5CD8">
                            <w:pPr>
                              <w:spacing w:after="0" w:line="240" w:lineRule="auto"/>
                              <w:rPr>
                                <w:b/>
                                <w:sz w:val="20"/>
                                <w:szCs w:val="20"/>
                              </w:rPr>
                            </w:pPr>
                            <w:r w:rsidRPr="003C4FA6">
                              <w:rPr>
                                <w:rFonts w:cs="Arial"/>
                                <w:b/>
                                <w:color w:val="0000CC"/>
                                <w:sz w:val="18"/>
                                <w:szCs w:val="18"/>
                              </w:rPr>
                              <w:t>National Expert</w:t>
                            </w:r>
                          </w:p>
                        </w:tc>
                        <w:tc>
                          <w:tcPr>
                            <w:tcW w:w="5174" w:type="dxa"/>
                            <w:vAlign w:val="bottom"/>
                          </w:tcPr>
                          <w:p w:rsidR="00797C6A" w:rsidRDefault="00797C6A" w:rsidP="00363951">
                            <w:pPr>
                              <w:spacing w:after="0" w:line="240" w:lineRule="auto"/>
                              <w:rPr>
                                <w:rFonts w:cs="Arial"/>
                                <w:color w:val="0000CC"/>
                                <w:sz w:val="20"/>
                                <w:szCs w:val="20"/>
                              </w:rPr>
                            </w:pPr>
                            <w:r w:rsidRPr="00363951">
                              <w:rPr>
                                <w:rFonts w:ascii="Century Gothic" w:hAnsi="Century Gothic" w:cs="Arial"/>
                                <w:b/>
                                <w:color w:val="0000CC"/>
                                <w:sz w:val="28"/>
                                <w:szCs w:val="20"/>
                              </w:rPr>
                              <w:t>Drissa SOULAMA, M. Sc.</w:t>
                            </w:r>
                          </w:p>
                          <w:p w:rsidR="00797C6A" w:rsidRPr="00363951" w:rsidRDefault="00797C6A" w:rsidP="00363951">
                            <w:pPr>
                              <w:spacing w:after="0" w:line="240" w:lineRule="auto"/>
                              <w:rPr>
                                <w:rFonts w:cs="Arial"/>
                                <w:color w:val="0000CC"/>
                                <w:sz w:val="20"/>
                                <w:szCs w:val="20"/>
                              </w:rPr>
                            </w:pPr>
                            <w:r w:rsidRPr="00363951">
                              <w:rPr>
                                <w:rFonts w:cs="Arial"/>
                                <w:color w:val="0000CC"/>
                                <w:sz w:val="20"/>
                                <w:szCs w:val="20"/>
                              </w:rPr>
                              <w:t>Environment</w:t>
                            </w:r>
                            <w:r>
                              <w:rPr>
                                <w:rFonts w:cs="Arial"/>
                                <w:color w:val="0000CC"/>
                                <w:sz w:val="20"/>
                                <w:szCs w:val="20"/>
                              </w:rPr>
                              <w:t xml:space="preserve"> and water resources</w:t>
                            </w:r>
                          </w:p>
                          <w:p w:rsidR="00797C6A" w:rsidRPr="00273EEC" w:rsidRDefault="00797C6A" w:rsidP="00363951">
                            <w:pPr>
                              <w:spacing w:after="0" w:line="240" w:lineRule="auto"/>
                              <w:rPr>
                                <w:rFonts w:cs="Arial"/>
                                <w:color w:val="0000CC"/>
                                <w:sz w:val="20"/>
                                <w:szCs w:val="20"/>
                              </w:rPr>
                            </w:pPr>
                            <w:r w:rsidRPr="00273EEC">
                              <w:rPr>
                                <w:rFonts w:cs="Arial"/>
                                <w:color w:val="0000CC"/>
                                <w:sz w:val="20"/>
                                <w:szCs w:val="20"/>
                              </w:rPr>
                              <w:t>02 BP 5425 Ouagadougou, Burkina Faso</w:t>
                            </w:r>
                          </w:p>
                          <w:p w:rsidR="00797C6A" w:rsidRPr="00273EEC" w:rsidRDefault="00797C6A" w:rsidP="00363951">
                            <w:pPr>
                              <w:spacing w:after="0" w:line="240" w:lineRule="auto"/>
                              <w:rPr>
                                <w:rFonts w:cs="Arial"/>
                                <w:color w:val="0000CC"/>
                                <w:sz w:val="20"/>
                                <w:szCs w:val="20"/>
                              </w:rPr>
                            </w:pPr>
                            <w:r w:rsidRPr="00273EEC">
                              <w:rPr>
                                <w:rFonts w:cs="Arial"/>
                                <w:color w:val="0000CC"/>
                                <w:sz w:val="20"/>
                                <w:szCs w:val="20"/>
                              </w:rPr>
                              <w:t xml:space="preserve">Email: drissa.soulama.ds@gmail.com </w:t>
                            </w:r>
                          </w:p>
                          <w:p w:rsidR="00797C6A" w:rsidRDefault="00797C6A" w:rsidP="00363951">
                            <w:pPr>
                              <w:spacing w:after="0" w:line="240" w:lineRule="auto"/>
                              <w:rPr>
                                <w:rFonts w:cs="Arial"/>
                                <w:color w:val="0000CC"/>
                                <w:sz w:val="20"/>
                                <w:szCs w:val="20"/>
                              </w:rPr>
                            </w:pPr>
                            <w:r w:rsidRPr="00363951">
                              <w:rPr>
                                <w:rFonts w:cs="Arial"/>
                                <w:color w:val="0000CC"/>
                                <w:sz w:val="20"/>
                                <w:szCs w:val="20"/>
                              </w:rPr>
                              <w:t>Tel : 00226 70 13 36 21</w:t>
                            </w:r>
                          </w:p>
                          <w:p w:rsidR="00797C6A" w:rsidRPr="003C4FA6" w:rsidRDefault="00797C6A" w:rsidP="00363951">
                            <w:pPr>
                              <w:spacing w:after="0" w:line="240" w:lineRule="auto"/>
                              <w:rPr>
                                <w:b/>
                                <w:color w:val="0000CC"/>
                                <w:sz w:val="20"/>
                                <w:szCs w:val="20"/>
                              </w:rPr>
                            </w:pPr>
                            <w:r w:rsidRPr="003C4FA6">
                              <w:rPr>
                                <w:b/>
                                <w:color w:val="0000CC"/>
                                <w:sz w:val="20"/>
                                <w:szCs w:val="20"/>
                              </w:rPr>
                              <w:t>International Expert</w:t>
                            </w:r>
                          </w:p>
                        </w:tc>
                      </w:tr>
                    </w:tbl>
                    <w:p w:rsidR="00797C6A" w:rsidRPr="001F1C12" w:rsidRDefault="00797C6A" w:rsidP="00782FEF">
                      <w:pPr>
                        <w:rPr>
                          <w:color w:val="0000CC"/>
                        </w:rPr>
                      </w:pPr>
                    </w:p>
                  </w:txbxContent>
                </v:textbox>
              </v:rect>
            </w:pict>
          </mc:Fallback>
        </mc:AlternateContent>
      </w:r>
      <w:r>
        <w:rPr>
          <w:noProof/>
          <w:lang w:val="en-US"/>
        </w:rPr>
        <mc:AlternateContent>
          <mc:Choice Requires="wps">
            <w:drawing>
              <wp:anchor distT="0" distB="0" distL="114300" distR="114300" simplePos="0" relativeHeight="251666432" behindDoc="0" locked="0" layoutInCell="1" allowOverlap="1" wp14:anchorId="102FE12F" wp14:editId="17DE90D5">
                <wp:simplePos x="0" y="0"/>
                <wp:positionH relativeFrom="column">
                  <wp:posOffset>-918845</wp:posOffset>
                </wp:positionH>
                <wp:positionV relativeFrom="paragraph">
                  <wp:posOffset>3937635</wp:posOffset>
                </wp:positionV>
                <wp:extent cx="7145020" cy="772160"/>
                <wp:effectExtent l="0" t="0" r="17780" b="46990"/>
                <wp:wrapNone/>
                <wp:docPr id="10" name="Organigramme : Processu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5020" cy="772160"/>
                        </a:xfrm>
                        <a:prstGeom prst="flowChartProcess">
                          <a:avLst/>
                        </a:prstGeom>
                        <a:solidFill>
                          <a:srgbClr val="365F91"/>
                        </a:solidFill>
                        <a:ln>
                          <a:noFill/>
                        </a:ln>
                        <a:effectLst>
                          <a:outerShdw dist="28398" dir="3806097" algn="ctr" rotWithShape="0">
                            <a:srgbClr val="632523">
                              <a:alpha val="50000"/>
                            </a:srgbClr>
                          </a:outerShdw>
                        </a:effectLst>
                        <a:extLst>
                          <a:ext uri="{91240B29-F687-4F45-9708-019B960494DF}">
                            <a14:hiddenLine xmlns:a14="http://schemas.microsoft.com/office/drawing/2010/main" w="12700">
                              <a:solidFill>
                                <a:srgbClr val="D99694"/>
                              </a:solidFill>
                              <a:miter lim="800000"/>
                              <a:headEnd/>
                              <a:tailEnd/>
                            </a14:hiddenLine>
                          </a:ext>
                        </a:extLst>
                      </wps:spPr>
                      <wps:txbx>
                        <w:txbxContent>
                          <w:p w:rsidR="00797C6A" w:rsidRPr="003C4FA6" w:rsidRDefault="00797C6A" w:rsidP="00DD2D46">
                            <w:pPr>
                              <w:spacing w:after="0" w:line="240" w:lineRule="auto"/>
                              <w:jc w:val="center"/>
                              <w:rPr>
                                <w:rFonts w:ascii="Century Gothic" w:hAnsi="Century Gothic"/>
                                <w:sz w:val="18"/>
                                <w:szCs w:val="20"/>
                              </w:rPr>
                            </w:pPr>
                            <w:r w:rsidRPr="003C4FA6">
                              <w:rPr>
                                <w:rFonts w:ascii="Century Gothic" w:hAnsi="Century Gothic" w:cs="Arial"/>
                                <w:i/>
                                <w:color w:val="FFFFFF"/>
                                <w:sz w:val="18"/>
                                <w:szCs w:val="20"/>
                              </w:rPr>
                              <w:t>La conception (…) de la maîtrise d’œuvre du Consultant (…) contient le sentiment que ses prestations (..) sont  sa partition dans la jonction des efforts en vue de la construction d’une Afrique conforme à nos idéaux respectifs...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FE12F" id="_x0000_t109" coordsize="21600,21600" o:spt="109" path="m,l,21600r21600,l21600,xe">
                <v:stroke joinstyle="miter"/>
                <v:path gradientshapeok="t" o:connecttype="rect"/>
              </v:shapetype>
              <v:shape id="Organigramme : Processus 10" o:spid="_x0000_s1032" type="#_x0000_t109" style="position:absolute;margin-left:-72.35pt;margin-top:310.05pt;width:562.6pt;height:6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3h18QIAANMFAAAOAAAAZHJzL2Uyb0RvYy54bWysVF1v0zAUfUfiP1h+7/LRNGmipdNYKUIa&#10;bNJAPLuxk1g4drDdpQPxX/gt/DKu7XZ07AUh8hD58/qcc8+95xf7QaB7pg1XssbJWYwRk42iXHY1&#10;/vhhM1tiZCyRlAglWY0fmMEXq5cvzqexYqnqlaBMIwgiTTWNNe6tHasoMk3PBmLO1MgkbLZKD8TC&#10;VHcR1WSC6IOI0jjOo0lpOmrVMGNgdR028crHb1vW2Ju2NcwiUWPAZv1f+//W/aPVOak6TcaeNwcY&#10;5B9QDIRLePQx1JpYgnaaPws18EYro1p71qghUm3LG+Y5AJsk/oPNXU9G5rmAOGZ8lMn8v7DN+/tb&#10;jTiF3IE8kgyQoxvdEclBlGFgP39U6DbIuzMIzoBg02gquHc33mpH2YzXqvlskFRXPZEdu9RaTT0j&#10;FGAm7nz05IKbGLiKttM7ReE5srPKa7dv9eACgipo71P08JgitreogcUiyRZxClAb2CuKNMk9pIhU&#10;x9ujNvYNUwNygxq3Qk2AS9sDC/8Sub821iEj1fG4Z6IEpxsuhJ/obnslNLonYJ15vtiUgQwQPj0m&#10;pDsslbsWIoYV5s0Hz3hGO8v0XU8nRLkDlS7nJRQG5eDE+TLO47LAiIgOSqixGiOt7Cdue59/J8Ez&#10;PPk8XaTzwEWMPQkoFzF8XnEAGeB7jur4vJ89QQa6HjA6hb1jv5VJmsWv0nK2yZfFLNtki1lZxMtZ&#10;nJSvyjzOymy9+e7eTrKq55Qyec0lO1ZPkv2dOw91HHzv6wdNYJi0AAqe76nKBzaB5ros8zI78jw9&#10;NnDQGQk+1HjptDjUtzPja0khPaSyhIswjp7iD9rsIV/giqMs3rrOrcH1dr/d+2LJj3WwVfQBvAwJ&#10;84aFTgiDXumvGE3QVWpsvuyIZhiJtxLqoUyyzLUhP8kWhXOyPt3Znu4Q2UCoGlswhx9e2dC6dqPm&#10;XQ8vJV4qqS6hhlruLe3qK6ACJm4CncNzOnQ515pO5/7U7168+gUAAP//AwBQSwMEFAAGAAgAAAAh&#10;AJKc4ZXjAAAADAEAAA8AAABkcnMvZG93bnJldi54bWxMj8tOwzAQRfdI/IM1SOxaO1XSlJBJVRUh&#10;JFi1BAG7aWySgB9R7Lbh7zErWI7u0b1nyvVkNDup0ffOIiRzAUzZxsnetgj18/1sBcwHspK0swrh&#10;W3lYV5cXJRXSne1OnfahZbHE+oIQuhCGgnPfdMqQn7tB2Zh9uNFQiOfYcjnSOZYbzRdCLLmh3saF&#10;jga17VTztT8ahO3TK/98q+XL44PY1HeDzjS9Z4jXV9PmFlhQU/iD4Vc/qkMVnQ7uaKVnGmGWpGke&#10;WYTlQiTAInKzEhmwA0KeJjnwquT/n6h+AAAA//8DAFBLAQItABQABgAIAAAAIQC2gziS/gAAAOEB&#10;AAATAAAAAAAAAAAAAAAAAAAAAABbQ29udGVudF9UeXBlc10ueG1sUEsBAi0AFAAGAAgAAAAhADj9&#10;If/WAAAAlAEAAAsAAAAAAAAAAAAAAAAALwEAAF9yZWxzLy5yZWxzUEsBAi0AFAAGAAgAAAAhACjL&#10;eHXxAgAA0wUAAA4AAAAAAAAAAAAAAAAALgIAAGRycy9lMm9Eb2MueG1sUEsBAi0AFAAGAAgAAAAh&#10;AJKc4ZXjAAAADAEAAA8AAAAAAAAAAAAAAAAASwUAAGRycy9kb3ducmV2LnhtbFBLBQYAAAAABAAE&#10;APMAAABbBgAAAAA=&#10;" fillcolor="#365f91" stroked="f" strokecolor="#d99694" strokeweight="1pt">
                <v:shadow on="t" color="#632523" opacity=".5" offset="1pt"/>
                <v:textbox>
                  <w:txbxContent>
                    <w:p w:rsidR="00797C6A" w:rsidRPr="003C4FA6" w:rsidRDefault="00797C6A" w:rsidP="00DD2D46">
                      <w:pPr>
                        <w:spacing w:after="0" w:line="240" w:lineRule="auto"/>
                        <w:jc w:val="center"/>
                        <w:rPr>
                          <w:rFonts w:ascii="Century Gothic" w:hAnsi="Century Gothic"/>
                          <w:sz w:val="18"/>
                          <w:szCs w:val="20"/>
                        </w:rPr>
                      </w:pPr>
                      <w:r w:rsidRPr="003C4FA6">
                        <w:rPr>
                          <w:rFonts w:ascii="Century Gothic" w:hAnsi="Century Gothic" w:cs="Arial"/>
                          <w:i/>
                          <w:color w:val="FFFFFF"/>
                          <w:sz w:val="18"/>
                          <w:szCs w:val="20"/>
                        </w:rPr>
                        <w:t>La conception (…) de la maîtrise d’œuvre du Consultant (…) contient le sentiment que ses prestations (..) sont  sa partition dans la jonction des efforts en vue de la construction d’une Afrique conforme à nos idéaux respectifs...</w:t>
                      </w:r>
                    </w:p>
                  </w:txbxContent>
                </v:textbox>
              </v:shape>
            </w:pict>
          </mc:Fallback>
        </mc:AlternateContent>
      </w:r>
      <w:r>
        <w:rPr>
          <w:noProof/>
          <w:lang w:val="en-US"/>
        </w:rPr>
        <mc:AlternateContent>
          <mc:Choice Requires="wps">
            <w:drawing>
              <wp:anchor distT="0" distB="0" distL="114300" distR="114300" simplePos="0" relativeHeight="251671552" behindDoc="0" locked="0" layoutInCell="1" allowOverlap="1" wp14:anchorId="5066FD2A" wp14:editId="1A0B2088">
                <wp:simplePos x="0" y="0"/>
                <wp:positionH relativeFrom="column">
                  <wp:posOffset>6224270</wp:posOffset>
                </wp:positionH>
                <wp:positionV relativeFrom="paragraph">
                  <wp:posOffset>1234440</wp:posOffset>
                </wp:positionV>
                <wp:extent cx="914400" cy="3536315"/>
                <wp:effectExtent l="0" t="0" r="19050" b="260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536315"/>
                        </a:xfrm>
                        <a:prstGeom prst="rect">
                          <a:avLst/>
                        </a:prstGeom>
                        <a:solidFill>
                          <a:srgbClr val="365F91"/>
                        </a:solidFill>
                        <a:ln w="25400" algn="ctr">
                          <a:solidFill>
                            <a:srgbClr val="000099"/>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100293A" id="Rectangle 8" o:spid="_x0000_s1026" style="position:absolute;margin-left:490.1pt;margin-top:97.2pt;width:1in;height:27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IaKwIAAEoEAAAOAAAAZHJzL2Uyb0RvYy54bWysVNuO0zAQfUfiHyy/0yS9sY2arlZdipAW&#10;WLHwAa7jJBa+MXabLl/P2MmWFt4QfbA8mfHxmTPHXd+etCJHAV5aU9FiklMiDLe1NG1Fv33dvbmh&#10;xAdmaqasERV9Fp7ebl6/WveuFFPbWVULIAhifNm7inYhuDLLPO+EZn5inTCYbCxoFjCENquB9Yiu&#10;VTbN82XWW6gdWC68x6/3Q5JuEn7TCB4+N40XgaiKIreQVkjrPq7ZZs3KFpjrJB9psH9goZk0eOkZ&#10;6p4FRg4g/4LSkoP1tgkTbnVmm0ZykXrAbor8j26eOuZE6gXF8e4sk/9/sPzT8RGIrCuKgzJM44i+&#10;oGjMtEqQmyhP73yJVU/uEWKD3j1Y/t0TY7cdVok7ANt3gtVIqoj12dWBGHg8Svb9R1sjOjsEm5Q6&#10;NaAjIGpATmkgz+eBiFMgHD+uivk8x7FxTM0Ws+WsWKQrWPly2oEP74XVJG4qCsg9obPjgw+RDStf&#10;ShJ7q2S9k0qlANr9VgE5MjTHbLnYrYYGsMnLMmVIX9HpIjFhqkWf8wDplqs6fwmX42+1GslelWkZ&#10;0PFKapQ8Vo0ejBK+M3XyY2BSDXukr8yoaZRxGMfe1s8oKdjBzvj8cNNZ+ElJj1auqP9xYCAoUR8M&#10;jiWpiN5PwXzxdoqKwmVmf5lhhiPU0CMZgm0YXszBgWw7vKtI3Rt7h8NsZNI5DnrgNdJFwyb5x8cV&#10;X8RlnKp+/wVsfgEAAP//AwBQSwMEFAAGAAgAAAAhAAQ+oAriAAAADAEAAA8AAABkcnMvZG93bnJl&#10;di54bWxMj7FOwzAQhnck3sE6JDZqJw2kDXGqkoDUhaEtS7drbJKo8TmK3Ta8Pe4E493/6b/v8tVk&#10;enbRo+ssSYhmApim2qqOGglf+4+nBTDnkRT2lrSEH+1gVdzf5Zgpe6Wtvux8w0IJuQwltN4PGeeu&#10;brVBN7ODppB929GgD+PYcDXiNZSbnsdCvHCDHYULLQ66bHV92p2NhOrwWZbbtKma+fvb+oDVabNP&#10;hZSPD9P6FZjXk/+D4aYf1KEITkd7JuVYL2G5EHFAQ7BMEmA3IoqTsDpKSJ+jOfAi5/+fKH4BAAD/&#10;/wMAUEsBAi0AFAAGAAgAAAAhALaDOJL+AAAA4QEAABMAAAAAAAAAAAAAAAAAAAAAAFtDb250ZW50&#10;X1R5cGVzXS54bWxQSwECLQAUAAYACAAAACEAOP0h/9YAAACUAQAACwAAAAAAAAAAAAAAAAAvAQAA&#10;X3JlbHMvLnJlbHNQSwECLQAUAAYACAAAACEA60ICGisCAABKBAAADgAAAAAAAAAAAAAAAAAuAgAA&#10;ZHJzL2Uyb0RvYy54bWxQSwECLQAUAAYACAAAACEABD6gCuIAAAAMAQAADwAAAAAAAAAAAAAAAACF&#10;BAAAZHJzL2Rvd25yZXYueG1sUEsFBgAAAAAEAAQA8wAAAJQFAAAAAA==&#10;" fillcolor="#365f91" strokecolor="#009" strokeweight="2pt"/>
            </w:pict>
          </mc:Fallback>
        </mc:AlternateContent>
      </w:r>
      <w:r>
        <w:rPr>
          <w:noProof/>
          <w:lang w:val="en-US"/>
        </w:rPr>
        <mc:AlternateContent>
          <mc:Choice Requires="wps">
            <w:drawing>
              <wp:anchor distT="0" distB="0" distL="114300" distR="114300" simplePos="0" relativeHeight="251664384" behindDoc="0" locked="0" layoutInCell="1" allowOverlap="1" wp14:anchorId="37EBC6F1" wp14:editId="6B3BD49B">
                <wp:simplePos x="0" y="0"/>
                <wp:positionH relativeFrom="column">
                  <wp:posOffset>-1233170</wp:posOffset>
                </wp:positionH>
                <wp:positionV relativeFrom="paragraph">
                  <wp:posOffset>1234440</wp:posOffset>
                </wp:positionV>
                <wp:extent cx="8162290" cy="3475355"/>
                <wp:effectExtent l="19050" t="0" r="10160" b="10795"/>
                <wp:wrapNone/>
                <wp:docPr id="10661" name="Organigramme : Document 106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8162290" cy="3475355"/>
                        </a:xfrm>
                        <a:prstGeom prst="flowChartDocument">
                          <a:avLst/>
                        </a:prstGeom>
                        <a:solidFill>
                          <a:srgbClr val="00B050"/>
                        </a:solidFill>
                        <a:ln w="28575" cap="flat" cmpd="sng" algn="ctr">
                          <a:solidFill>
                            <a:srgbClr val="000099"/>
                          </a:solidFill>
                          <a:prstDash val="solid"/>
                        </a:ln>
                        <a:effectLst/>
                      </wps:spPr>
                      <wps:txbx>
                        <w:txbxContent>
                          <w:p w:rsidR="00797C6A" w:rsidRPr="008B1F07" w:rsidRDefault="00797C6A" w:rsidP="00782FEF">
                            <w:pPr>
                              <w:ind w:left="4956" w:firstLine="708"/>
                              <w:jc w:val="cente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EBC6F1" id="Organigramme : Document 10661" o:spid="_x0000_s1033" type="#_x0000_t114" style="position:absolute;margin-left:-97.1pt;margin-top:97.2pt;width:642.7pt;height:273.6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xXPmwIAADkFAAAOAAAAZHJzL2Uyb0RvYy54bWysVEtu2zAQ3RfoHQjuG8mOv0LkwLWRooCR&#10;BEiKrMcUZQnlryRtKT1Nz5KTdUjJiZ12VVQLYYYznM+bN7y6bqUgB25drVVOBxcpJVwxXdRql9Nv&#10;jzefZpQ4D6oAoRXP6TN39Hrx8cNVYzI+1JUWBbcEgyiXNSanlfcmSxLHKi7BXWjDFRpLbSV4VO0u&#10;KSw0GF2KZJimk6TRtjBWM+4cnq47I13E+GXJmb8rS8c9ETnF2nz82/jfhn+yuIJsZ8FUNevLgH+o&#10;QkKtMOlrqDV4IHtb/xFK1sxqp0t/wbRMdFnWjMcesJtB+q6bhwoMj70gOM68wuT+X1h2e7i3pC5w&#10;dulkMqBEgcQx3dkdqBpxkZK//MrIWrO95MqTzgtRa4zL8PKDubehb2c2mn13aEjOLEFxvU9bWkms&#10;xhkM0lkavggZgkDaOJHn14nw1hOGh7PBZDic4+AY2i5H0/HleBxmlkAWooXMxjr/hWtJgpDTUuhm&#10;VYH1x5JjDjhsnO/uHf1j1VrUxU0tRFTsbrsSlhwgcCX9nI4jPTCVO3UTijQ5Hc7G0zGWBcjZUoBH&#10;URpE0akdJSB2uAzM25j77LY7T5Km83nfz5lbKHINruqKiabeTahQK4/U7nt6wzhIvt22caDTcCOc&#10;bHXxjEOOyCOUzrCbGuNvwPl7sEh3PMQV9nf4C/DlVPcSJZW2P/92HvyRhWilpMH1wc5/7MFySsRX&#10;hfycD0ajsG9RGY2nQ1TsqWV7alF7udKIOvIPq4ti8PfiKJZWyyfc9GXIiiZQDHN3GPfKyndrjW8F&#10;48tldMMdM+A36sGwEPxIl8f2CazpCeORa7f6uGqQvaNK5xtuKr3ce13WkUdvuPaMx/2MtOzfkvAA&#10;nOrR6+3FW/wGAAD//wMAUEsDBBQABgAIAAAAIQDeZIPU3wAAAA0BAAAPAAAAZHJzL2Rvd25yZXYu&#10;eG1sTI/BTsMwDIbvSLxDZCRuW9rRMVqaTghpQuO2wQNkjWmrNU5p0i68Pd4Jjvb/6ffnchttL2Yc&#10;fedIQbpMQCDVznTUKPj82C2eQPigyejeESr4QQ/b6vam1IVxFzrgfAyN4BLyhVbQhjAUUvq6Rav9&#10;0g1InH250erA49hIM+oLl9terpLkUVrdEV9o9YCvLdbn42QVyL2X8ezjvHuf3x7sd1hPa7NX6v4u&#10;vjyDCBjDHwxXfVaHip1ObiLjRa9gkebZillO8iwDcUWSPOXVScEmSzcgq1L+/6L6BQAA//8DAFBL&#10;AQItABQABgAIAAAAIQC2gziS/gAAAOEBAAATAAAAAAAAAAAAAAAAAAAAAABbQ29udGVudF9UeXBl&#10;c10ueG1sUEsBAi0AFAAGAAgAAAAhADj9If/WAAAAlAEAAAsAAAAAAAAAAAAAAAAALwEAAF9yZWxz&#10;Ly5yZWxzUEsBAi0AFAAGAAgAAAAhAGrnFc+bAgAAOQUAAA4AAAAAAAAAAAAAAAAALgIAAGRycy9l&#10;Mm9Eb2MueG1sUEsBAi0AFAAGAAgAAAAhAN5kg9TfAAAADQEAAA8AAAAAAAAAAAAAAAAA9QQAAGRy&#10;cy9kb3ducmV2LnhtbFBLBQYAAAAABAAEAPMAAAABBgAAAAA=&#10;" fillcolor="#00b050" strokecolor="#009" strokeweight="2.25pt">
                <v:path arrowok="t"/>
                <v:textbox>
                  <w:txbxContent>
                    <w:p w:rsidR="00797C6A" w:rsidRPr="008B1F07" w:rsidRDefault="00797C6A" w:rsidP="00782FEF">
                      <w:pPr>
                        <w:ind w:left="4956" w:firstLine="708"/>
                        <w:jc w:val="center"/>
                        <w:rPr>
                          <w:sz w:val="36"/>
                          <w:szCs w:val="36"/>
                        </w:rPr>
                      </w:pPr>
                    </w:p>
                  </w:txbxContent>
                </v:textbox>
              </v:shape>
            </w:pict>
          </mc:Fallback>
        </mc:AlternateContent>
      </w:r>
    </w:p>
    <w:p w:rsidR="00782FEF" w:rsidRDefault="00782FEF" w:rsidP="00782FEF">
      <w:pPr>
        <w:spacing w:after="0" w:line="240" w:lineRule="auto"/>
        <w:rPr>
          <w:sz w:val="20"/>
          <w:szCs w:val="20"/>
        </w:rPr>
        <w:sectPr w:rsidR="00782FEF" w:rsidSect="004769BB">
          <w:headerReference w:type="default" r:id="rId12"/>
          <w:footerReference w:type="default" r:id="rId13"/>
          <w:footerReference w:type="first" r:id="rId14"/>
          <w:pgSz w:w="11906" w:h="16838"/>
          <w:pgMar w:top="1417" w:right="1417" w:bottom="1417" w:left="1417" w:header="708" w:footer="708" w:gutter="0"/>
          <w:cols w:space="708"/>
          <w:titlePg/>
          <w:docGrid w:linePitch="360"/>
        </w:sectPr>
      </w:pPr>
    </w:p>
    <w:p w:rsidR="00E55563" w:rsidRDefault="00E55563" w:rsidP="00E55563">
      <w:pPr>
        <w:pStyle w:val="TM1"/>
        <w:shd w:val="clear" w:color="auto" w:fill="0070C0"/>
        <w:spacing w:before="240" w:line="240" w:lineRule="auto"/>
        <w:jc w:val="both"/>
        <w:rPr>
          <w:rFonts w:ascii="Century Gothic" w:hAnsi="Century Gothic"/>
          <w:color w:val="FFFFFF"/>
          <w:sz w:val="28"/>
          <w:szCs w:val="28"/>
        </w:rPr>
      </w:pPr>
      <w:r>
        <w:rPr>
          <w:rFonts w:ascii="Century Gothic" w:hAnsi="Century Gothic"/>
          <w:color w:val="FFFFFF"/>
          <w:sz w:val="28"/>
          <w:szCs w:val="28"/>
        </w:rPr>
        <w:lastRenderedPageBreak/>
        <w:t>TABLE S</w:t>
      </w:r>
    </w:p>
    <w:p w:rsidR="00DE0798" w:rsidRDefault="00782FEF" w:rsidP="00CC735C">
      <w:pPr>
        <w:pStyle w:val="TM1"/>
        <w:spacing w:after="0" w:line="276" w:lineRule="auto"/>
        <w:jc w:val="both"/>
      </w:pPr>
      <w:r w:rsidRPr="00E55563">
        <w:rPr>
          <w:rFonts w:ascii="Century Gothic" w:hAnsi="Century Gothic"/>
          <w:color w:val="FFFFFF"/>
          <w:sz w:val="20"/>
          <w:szCs w:val="20"/>
        </w:rPr>
        <w:t>E</w:t>
      </w:r>
      <w:bookmarkEnd w:id="0"/>
      <w:r w:rsidR="008A2C95" w:rsidRPr="00E55563">
        <w:rPr>
          <w:rFonts w:ascii="Century Gothic" w:hAnsi="Century Gothic"/>
          <w:sz w:val="20"/>
          <w:szCs w:val="20"/>
        </w:rPr>
        <w:fldChar w:fldCharType="begin"/>
      </w:r>
      <w:r w:rsidR="00B35F21" w:rsidRPr="00E55563">
        <w:rPr>
          <w:rFonts w:ascii="Century Gothic" w:hAnsi="Century Gothic"/>
          <w:sz w:val="20"/>
          <w:szCs w:val="20"/>
        </w:rPr>
        <w:instrText xml:space="preserve"> TOC \o "1-3" \h \z \t "ea3;3;EA1;1;EA2;2" </w:instrText>
      </w:r>
      <w:r w:rsidR="008A2C95" w:rsidRPr="00E55563">
        <w:rPr>
          <w:rFonts w:ascii="Century Gothic" w:hAnsi="Century Gothic"/>
          <w:sz w:val="20"/>
          <w:szCs w:val="20"/>
        </w:rPr>
        <w:fldChar w:fldCharType="separate"/>
      </w:r>
    </w:p>
    <w:p w:rsidR="00DE0798" w:rsidRDefault="00586803">
      <w:pPr>
        <w:pStyle w:val="TM1"/>
        <w:rPr>
          <w:rFonts w:eastAsiaTheme="minorEastAsia"/>
          <w:b w:val="0"/>
          <w:lang w:eastAsia="fr-FR"/>
        </w:rPr>
      </w:pPr>
      <w:hyperlink w:anchor="_Toc529627232" w:history="1">
        <w:r w:rsidR="00DE0798" w:rsidRPr="00AE4018">
          <w:rPr>
            <w:rStyle w:val="Lienhypertexte"/>
            <w:rFonts w:ascii="Century Gothic" w:hAnsi="Century Gothic"/>
          </w:rPr>
          <w:t>i.</w:t>
        </w:r>
        <w:r w:rsidR="00DE0798">
          <w:rPr>
            <w:rFonts w:eastAsiaTheme="minorEastAsia"/>
            <w:b w:val="0"/>
            <w:lang w:eastAsia="fr-FR"/>
          </w:rPr>
          <w:tab/>
        </w:r>
        <w:r w:rsidR="0058059C">
          <w:rPr>
            <w:rFonts w:eastAsiaTheme="minorEastAsia"/>
            <w:b w:val="0"/>
            <w:lang w:eastAsia="fr-FR"/>
          </w:rPr>
          <w:t>Introduction</w:t>
        </w:r>
        <w:r w:rsidR="00B34FA5">
          <w:rPr>
            <w:rFonts w:eastAsiaTheme="minorEastAsia"/>
            <w:b w:val="0"/>
            <w:lang w:eastAsia="fr-FR"/>
          </w:rPr>
          <w:t xml:space="preserve"> Page </w:t>
        </w:r>
        <w:r w:rsidR="00DE0798">
          <w:rPr>
            <w:webHidden/>
          </w:rPr>
          <w:tab/>
        </w:r>
        <w:r w:rsidR="008A2C95">
          <w:rPr>
            <w:webHidden/>
          </w:rPr>
          <w:fldChar w:fldCharType="begin"/>
        </w:r>
        <w:r w:rsidR="00DE0798">
          <w:rPr>
            <w:webHidden/>
          </w:rPr>
          <w:instrText xml:space="preserve"> PAGEREF _Toc529627232 \h </w:instrText>
        </w:r>
        <w:r w:rsidR="008A2C95">
          <w:rPr>
            <w:webHidden/>
          </w:rPr>
        </w:r>
        <w:r w:rsidR="008A2C95">
          <w:rPr>
            <w:webHidden/>
          </w:rPr>
          <w:fldChar w:fldCharType="separate"/>
        </w:r>
        <w:r w:rsidR="00DE0798">
          <w:rPr>
            <w:webHidden/>
          </w:rPr>
          <w:t>5</w:t>
        </w:r>
        <w:r w:rsidR="008A2C95">
          <w:rPr>
            <w:webHidden/>
          </w:rPr>
          <w:fldChar w:fldCharType="end"/>
        </w:r>
      </w:hyperlink>
    </w:p>
    <w:p w:rsidR="00DE0798" w:rsidRDefault="00586803">
      <w:pPr>
        <w:pStyle w:val="TM1"/>
        <w:rPr>
          <w:rFonts w:eastAsiaTheme="minorEastAsia"/>
          <w:b w:val="0"/>
          <w:lang w:eastAsia="fr-FR"/>
        </w:rPr>
      </w:pPr>
      <w:hyperlink w:anchor="_Toc529627233" w:history="1">
        <w:r w:rsidR="00DE0798" w:rsidRPr="00AE4018">
          <w:rPr>
            <w:rStyle w:val="Lienhypertexte"/>
          </w:rPr>
          <w:t>ii.</w:t>
        </w:r>
        <w:r w:rsidR="00DE0798">
          <w:rPr>
            <w:rFonts w:eastAsiaTheme="minorEastAsia"/>
            <w:b w:val="0"/>
            <w:lang w:eastAsia="fr-FR"/>
          </w:rPr>
          <w:tab/>
        </w:r>
        <w:r w:rsidR="0058059C">
          <w:rPr>
            <w:rFonts w:eastAsiaTheme="minorEastAsia"/>
            <w:b w:val="0"/>
            <w:lang w:eastAsia="fr-FR"/>
          </w:rPr>
          <w:t>Summary</w:t>
        </w:r>
        <w:r w:rsidR="00DE0798">
          <w:rPr>
            <w:webHidden/>
          </w:rPr>
          <w:tab/>
        </w:r>
        <w:r w:rsidR="008A2C95">
          <w:rPr>
            <w:webHidden/>
          </w:rPr>
          <w:fldChar w:fldCharType="begin"/>
        </w:r>
        <w:r w:rsidR="00DE0798">
          <w:rPr>
            <w:webHidden/>
          </w:rPr>
          <w:instrText xml:space="preserve"> PAGEREF _Toc529627233 \h </w:instrText>
        </w:r>
        <w:r w:rsidR="008A2C95">
          <w:rPr>
            <w:webHidden/>
          </w:rPr>
        </w:r>
        <w:r w:rsidR="008A2C95">
          <w:rPr>
            <w:webHidden/>
          </w:rPr>
          <w:fldChar w:fldCharType="separate"/>
        </w:r>
        <w:r w:rsidR="00DE0798">
          <w:rPr>
            <w:webHidden/>
          </w:rPr>
          <w:t>6</w:t>
        </w:r>
        <w:r w:rsidR="008A2C95">
          <w:rPr>
            <w:webHidden/>
          </w:rPr>
          <w:fldChar w:fldCharType="end"/>
        </w:r>
      </w:hyperlink>
    </w:p>
    <w:p w:rsidR="00DE0798" w:rsidRDefault="00586803">
      <w:pPr>
        <w:pStyle w:val="TM2"/>
        <w:rPr>
          <w:rFonts w:eastAsiaTheme="minorEastAsia"/>
          <w:color w:val="auto"/>
          <w:lang w:eastAsia="fr-FR"/>
        </w:rPr>
      </w:pPr>
      <w:hyperlink w:anchor="_Toc529627234" w:history="1">
        <w:r w:rsidR="00DE0798" w:rsidRPr="00AE4018">
          <w:rPr>
            <w:rStyle w:val="Lienhypertexte"/>
          </w:rPr>
          <w:t xml:space="preserve">ii.1.  </w:t>
        </w:r>
        <w:r w:rsidR="00B34FA5">
          <w:rPr>
            <w:rStyle w:val="Lienhypertexte"/>
          </w:rPr>
          <w:t>Project summary table</w:t>
        </w:r>
        <w:r w:rsidR="00DE0798">
          <w:rPr>
            <w:webHidden/>
          </w:rPr>
          <w:tab/>
        </w:r>
        <w:r w:rsidR="008A2C95">
          <w:rPr>
            <w:webHidden/>
          </w:rPr>
          <w:fldChar w:fldCharType="begin"/>
        </w:r>
        <w:r w:rsidR="00DE0798">
          <w:rPr>
            <w:webHidden/>
          </w:rPr>
          <w:instrText xml:space="preserve"> PAGEREF _Toc529627234 \h </w:instrText>
        </w:r>
        <w:r w:rsidR="008A2C95">
          <w:rPr>
            <w:webHidden/>
          </w:rPr>
        </w:r>
        <w:r w:rsidR="008A2C95">
          <w:rPr>
            <w:webHidden/>
          </w:rPr>
          <w:fldChar w:fldCharType="separate"/>
        </w:r>
        <w:r w:rsidR="00DE0798">
          <w:rPr>
            <w:webHidden/>
          </w:rPr>
          <w:t>6</w:t>
        </w:r>
        <w:r w:rsidR="008A2C95">
          <w:rPr>
            <w:webHidden/>
          </w:rPr>
          <w:fldChar w:fldCharType="end"/>
        </w:r>
      </w:hyperlink>
    </w:p>
    <w:p w:rsidR="00DE0798" w:rsidRDefault="00586803">
      <w:pPr>
        <w:pStyle w:val="TM2"/>
        <w:rPr>
          <w:rFonts w:eastAsiaTheme="minorEastAsia"/>
          <w:color w:val="auto"/>
          <w:lang w:eastAsia="fr-FR"/>
        </w:rPr>
      </w:pPr>
      <w:hyperlink w:anchor="_Toc529627235" w:history="1">
        <w:r w:rsidR="00DE0798" w:rsidRPr="00AE4018">
          <w:rPr>
            <w:rStyle w:val="Lienhypertexte"/>
          </w:rPr>
          <w:t xml:space="preserve">ii.2. </w:t>
        </w:r>
        <w:r w:rsidR="00B34FA5">
          <w:rPr>
            <w:rStyle w:val="Lienhypertexte"/>
          </w:rPr>
          <w:t>Project description</w:t>
        </w:r>
        <w:r w:rsidR="00DE0798">
          <w:rPr>
            <w:webHidden/>
          </w:rPr>
          <w:tab/>
        </w:r>
        <w:r w:rsidR="008A2C95">
          <w:rPr>
            <w:webHidden/>
          </w:rPr>
          <w:fldChar w:fldCharType="begin"/>
        </w:r>
        <w:r w:rsidR="00DE0798">
          <w:rPr>
            <w:webHidden/>
          </w:rPr>
          <w:instrText xml:space="preserve"> PAGEREF _Toc529627235 \h </w:instrText>
        </w:r>
        <w:r w:rsidR="008A2C95">
          <w:rPr>
            <w:webHidden/>
          </w:rPr>
        </w:r>
        <w:r w:rsidR="008A2C95">
          <w:rPr>
            <w:webHidden/>
          </w:rPr>
          <w:fldChar w:fldCharType="separate"/>
        </w:r>
        <w:r w:rsidR="00DE0798">
          <w:rPr>
            <w:webHidden/>
          </w:rPr>
          <w:t>7</w:t>
        </w:r>
        <w:r w:rsidR="008A2C95">
          <w:rPr>
            <w:webHidden/>
          </w:rPr>
          <w:fldChar w:fldCharType="end"/>
        </w:r>
      </w:hyperlink>
    </w:p>
    <w:p w:rsidR="00DE0798" w:rsidRDefault="00586803">
      <w:pPr>
        <w:pStyle w:val="TM2"/>
        <w:rPr>
          <w:rFonts w:eastAsiaTheme="minorEastAsia"/>
          <w:color w:val="auto"/>
          <w:lang w:eastAsia="fr-FR"/>
        </w:rPr>
      </w:pPr>
      <w:hyperlink w:anchor="_Toc529627236" w:history="1">
        <w:r w:rsidR="00DE0798" w:rsidRPr="00AE4018">
          <w:rPr>
            <w:rStyle w:val="Lienhypertexte"/>
          </w:rPr>
          <w:t xml:space="preserve">ii.3. </w:t>
        </w:r>
        <w:r w:rsidR="00B34FA5">
          <w:rPr>
            <w:rStyle w:val="Lienhypertexte"/>
          </w:rPr>
          <w:t>Assessment weights tables</w:t>
        </w:r>
        <w:r w:rsidR="00DE0798">
          <w:rPr>
            <w:webHidden/>
          </w:rPr>
          <w:tab/>
        </w:r>
        <w:r w:rsidR="008A2C95">
          <w:rPr>
            <w:webHidden/>
          </w:rPr>
          <w:fldChar w:fldCharType="begin"/>
        </w:r>
        <w:r w:rsidR="00DE0798">
          <w:rPr>
            <w:webHidden/>
          </w:rPr>
          <w:instrText xml:space="preserve"> PAGEREF _Toc529627236 \h </w:instrText>
        </w:r>
        <w:r w:rsidR="008A2C95">
          <w:rPr>
            <w:webHidden/>
          </w:rPr>
        </w:r>
        <w:r w:rsidR="008A2C95">
          <w:rPr>
            <w:webHidden/>
          </w:rPr>
          <w:fldChar w:fldCharType="separate"/>
        </w:r>
        <w:r w:rsidR="00DE0798">
          <w:rPr>
            <w:webHidden/>
          </w:rPr>
          <w:t>7</w:t>
        </w:r>
        <w:r w:rsidR="008A2C95">
          <w:rPr>
            <w:webHidden/>
          </w:rPr>
          <w:fldChar w:fldCharType="end"/>
        </w:r>
      </w:hyperlink>
    </w:p>
    <w:p w:rsidR="00DE0798" w:rsidRDefault="00586803">
      <w:pPr>
        <w:pStyle w:val="TM2"/>
        <w:rPr>
          <w:rFonts w:eastAsiaTheme="minorEastAsia"/>
          <w:color w:val="auto"/>
          <w:lang w:eastAsia="fr-FR"/>
        </w:rPr>
      </w:pPr>
      <w:hyperlink w:anchor="_Toc529627237" w:history="1">
        <w:r w:rsidR="00DE0798" w:rsidRPr="00AE4018">
          <w:rPr>
            <w:rStyle w:val="Lienhypertexte"/>
          </w:rPr>
          <w:t>ii.4.</w:t>
        </w:r>
        <w:r w:rsidR="00B34FA5">
          <w:rPr>
            <w:rStyle w:val="Lienhypertexte"/>
          </w:rPr>
          <w:t>summary of Conclusions, recommendations and lessons learnt</w:t>
        </w:r>
        <w:r w:rsidR="00DE0798">
          <w:rPr>
            <w:webHidden/>
          </w:rPr>
          <w:tab/>
        </w:r>
        <w:r w:rsidR="008A2C95">
          <w:rPr>
            <w:webHidden/>
          </w:rPr>
          <w:fldChar w:fldCharType="begin"/>
        </w:r>
        <w:r w:rsidR="00DE0798">
          <w:rPr>
            <w:webHidden/>
          </w:rPr>
          <w:instrText xml:space="preserve"> PAGEREF _Toc529627237 \h </w:instrText>
        </w:r>
        <w:r w:rsidR="008A2C95">
          <w:rPr>
            <w:webHidden/>
          </w:rPr>
        </w:r>
        <w:r w:rsidR="008A2C95">
          <w:rPr>
            <w:webHidden/>
          </w:rPr>
          <w:fldChar w:fldCharType="separate"/>
        </w:r>
        <w:r w:rsidR="00DE0798">
          <w:rPr>
            <w:webHidden/>
          </w:rPr>
          <w:t>8</w:t>
        </w:r>
        <w:r w:rsidR="008A2C95">
          <w:rPr>
            <w:webHidden/>
          </w:rPr>
          <w:fldChar w:fldCharType="end"/>
        </w:r>
      </w:hyperlink>
    </w:p>
    <w:p w:rsidR="00DE0798" w:rsidRDefault="00586803">
      <w:pPr>
        <w:pStyle w:val="TM1"/>
        <w:rPr>
          <w:rFonts w:eastAsiaTheme="minorEastAsia"/>
          <w:b w:val="0"/>
          <w:lang w:eastAsia="fr-FR"/>
        </w:rPr>
      </w:pPr>
      <w:hyperlink w:anchor="_Toc529627238" w:history="1">
        <w:r w:rsidR="00DE0798" w:rsidRPr="00AE4018">
          <w:rPr>
            <w:rStyle w:val="Lienhypertexte"/>
            <w:rFonts w:ascii="Century Gothic" w:hAnsi="Century Gothic"/>
          </w:rPr>
          <w:t>iii.</w:t>
        </w:r>
        <w:r w:rsidR="00DE0798">
          <w:rPr>
            <w:rFonts w:eastAsiaTheme="minorEastAsia"/>
            <w:b w:val="0"/>
            <w:lang w:eastAsia="fr-FR"/>
          </w:rPr>
          <w:tab/>
        </w:r>
        <w:r w:rsidR="00B34FA5">
          <w:rPr>
            <w:rFonts w:eastAsiaTheme="minorEastAsia"/>
            <w:b w:val="0"/>
            <w:lang w:eastAsia="fr-FR"/>
          </w:rPr>
          <w:t>Acronyms and abbreviations</w:t>
        </w:r>
        <w:r w:rsidR="00DE0798">
          <w:rPr>
            <w:webHidden/>
          </w:rPr>
          <w:tab/>
        </w:r>
        <w:r w:rsidR="008A2C95">
          <w:rPr>
            <w:webHidden/>
          </w:rPr>
          <w:fldChar w:fldCharType="begin"/>
        </w:r>
        <w:r w:rsidR="00DE0798">
          <w:rPr>
            <w:webHidden/>
          </w:rPr>
          <w:instrText xml:space="preserve"> PAGEREF _Toc529627238 \h </w:instrText>
        </w:r>
        <w:r w:rsidR="008A2C95">
          <w:rPr>
            <w:webHidden/>
          </w:rPr>
        </w:r>
        <w:r w:rsidR="008A2C95">
          <w:rPr>
            <w:webHidden/>
          </w:rPr>
          <w:fldChar w:fldCharType="separate"/>
        </w:r>
        <w:r w:rsidR="00DE0798">
          <w:rPr>
            <w:webHidden/>
          </w:rPr>
          <w:t>9</w:t>
        </w:r>
        <w:r w:rsidR="008A2C95">
          <w:rPr>
            <w:webHidden/>
          </w:rPr>
          <w:fldChar w:fldCharType="end"/>
        </w:r>
      </w:hyperlink>
    </w:p>
    <w:p w:rsidR="00DE0798" w:rsidRDefault="00586803">
      <w:pPr>
        <w:pStyle w:val="TM1"/>
        <w:rPr>
          <w:rFonts w:eastAsiaTheme="minorEastAsia"/>
          <w:b w:val="0"/>
          <w:lang w:eastAsia="fr-FR"/>
        </w:rPr>
      </w:pPr>
      <w:hyperlink w:anchor="_Toc529627239" w:history="1">
        <w:r w:rsidR="00DE0798" w:rsidRPr="00AE4018">
          <w:rPr>
            <w:rStyle w:val="Lienhypertexte"/>
          </w:rPr>
          <w:t>1.</w:t>
        </w:r>
        <w:r w:rsidR="00DE0798">
          <w:rPr>
            <w:rFonts w:eastAsiaTheme="minorEastAsia"/>
            <w:b w:val="0"/>
            <w:lang w:eastAsia="fr-FR"/>
          </w:rPr>
          <w:tab/>
        </w:r>
        <w:r w:rsidR="00B34FA5">
          <w:rPr>
            <w:rFonts w:eastAsiaTheme="minorEastAsia"/>
            <w:b w:val="0"/>
            <w:lang w:eastAsia="fr-FR"/>
          </w:rPr>
          <w:t>Introduction</w:t>
        </w:r>
        <w:r w:rsidR="00DE0798">
          <w:rPr>
            <w:webHidden/>
          </w:rPr>
          <w:tab/>
        </w:r>
        <w:r w:rsidR="008A2C95">
          <w:rPr>
            <w:webHidden/>
          </w:rPr>
          <w:fldChar w:fldCharType="begin"/>
        </w:r>
        <w:r w:rsidR="00DE0798">
          <w:rPr>
            <w:webHidden/>
          </w:rPr>
          <w:instrText xml:space="preserve"> PAGEREF _Toc529627239 \h </w:instrText>
        </w:r>
        <w:r w:rsidR="008A2C95">
          <w:rPr>
            <w:webHidden/>
          </w:rPr>
        </w:r>
        <w:r w:rsidR="008A2C95">
          <w:rPr>
            <w:webHidden/>
          </w:rPr>
          <w:fldChar w:fldCharType="separate"/>
        </w:r>
        <w:r w:rsidR="00DE0798">
          <w:rPr>
            <w:webHidden/>
          </w:rPr>
          <w:t>11</w:t>
        </w:r>
        <w:r w:rsidR="008A2C95">
          <w:rPr>
            <w:webHidden/>
          </w:rPr>
          <w:fldChar w:fldCharType="end"/>
        </w:r>
      </w:hyperlink>
    </w:p>
    <w:p w:rsidR="00DE0798" w:rsidRDefault="00586803">
      <w:pPr>
        <w:pStyle w:val="TM2"/>
        <w:rPr>
          <w:rFonts w:eastAsiaTheme="minorEastAsia"/>
          <w:color w:val="auto"/>
          <w:lang w:eastAsia="fr-FR"/>
        </w:rPr>
      </w:pPr>
      <w:hyperlink w:anchor="_Toc529627240" w:history="1">
        <w:r w:rsidR="00DE0798" w:rsidRPr="00AE4018">
          <w:rPr>
            <w:rStyle w:val="Lienhypertexte"/>
          </w:rPr>
          <w:t>1.1.</w:t>
        </w:r>
        <w:r w:rsidR="00DE0798">
          <w:rPr>
            <w:rFonts w:eastAsiaTheme="minorEastAsia"/>
            <w:color w:val="auto"/>
            <w:lang w:eastAsia="fr-FR"/>
          </w:rPr>
          <w:tab/>
        </w:r>
        <w:r w:rsidR="00B34FA5">
          <w:rPr>
            <w:rFonts w:eastAsiaTheme="minorEastAsia"/>
            <w:color w:val="auto"/>
            <w:lang w:eastAsia="fr-FR"/>
          </w:rPr>
          <w:t>Assessment objectives</w:t>
        </w:r>
        <w:r w:rsidR="00DE0798">
          <w:rPr>
            <w:webHidden/>
          </w:rPr>
          <w:tab/>
        </w:r>
        <w:r w:rsidR="008A2C95">
          <w:rPr>
            <w:webHidden/>
          </w:rPr>
          <w:fldChar w:fldCharType="begin"/>
        </w:r>
        <w:r w:rsidR="00DE0798">
          <w:rPr>
            <w:webHidden/>
          </w:rPr>
          <w:instrText xml:space="preserve"> PAGEREF _Toc529627240 \h </w:instrText>
        </w:r>
        <w:r w:rsidR="008A2C95">
          <w:rPr>
            <w:webHidden/>
          </w:rPr>
        </w:r>
        <w:r w:rsidR="008A2C95">
          <w:rPr>
            <w:webHidden/>
          </w:rPr>
          <w:fldChar w:fldCharType="separate"/>
        </w:r>
        <w:r w:rsidR="00DE0798">
          <w:rPr>
            <w:webHidden/>
          </w:rPr>
          <w:t>11</w:t>
        </w:r>
        <w:r w:rsidR="008A2C95">
          <w:rPr>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41" w:history="1">
        <w:r w:rsidR="00DE0798" w:rsidRPr="00AE4018">
          <w:rPr>
            <w:rStyle w:val="Lienhypertexte"/>
            <w:rFonts w:ascii="Wingdings" w:hAnsi="Wingdings"/>
            <w:noProof/>
          </w:rPr>
          <w:t></w:t>
        </w:r>
        <w:r w:rsidR="00DE0798">
          <w:rPr>
            <w:rFonts w:eastAsiaTheme="minorEastAsia"/>
            <w:noProof/>
            <w:lang w:eastAsia="fr-FR"/>
          </w:rPr>
          <w:tab/>
        </w:r>
        <w:r w:rsidR="00B34FA5">
          <w:rPr>
            <w:rFonts w:eastAsiaTheme="minorEastAsia"/>
            <w:noProof/>
            <w:lang w:eastAsia="fr-FR"/>
          </w:rPr>
          <w:t>Context and justification</w:t>
        </w:r>
        <w:r w:rsidR="00DE0798">
          <w:rPr>
            <w:noProof/>
            <w:webHidden/>
          </w:rPr>
          <w:tab/>
        </w:r>
        <w:r w:rsidR="008A2C95">
          <w:rPr>
            <w:noProof/>
            <w:webHidden/>
          </w:rPr>
          <w:fldChar w:fldCharType="begin"/>
        </w:r>
        <w:r w:rsidR="00DE0798">
          <w:rPr>
            <w:noProof/>
            <w:webHidden/>
          </w:rPr>
          <w:instrText xml:space="preserve"> PAGEREF _Toc529627241 \h </w:instrText>
        </w:r>
        <w:r w:rsidR="008A2C95">
          <w:rPr>
            <w:noProof/>
            <w:webHidden/>
          </w:rPr>
        </w:r>
        <w:r w:rsidR="008A2C95">
          <w:rPr>
            <w:noProof/>
            <w:webHidden/>
          </w:rPr>
          <w:fldChar w:fldCharType="separate"/>
        </w:r>
        <w:r w:rsidR="00DE0798">
          <w:rPr>
            <w:noProof/>
            <w:webHidden/>
          </w:rPr>
          <w:t>11</w:t>
        </w:r>
        <w:r w:rsidR="008A2C95">
          <w:rPr>
            <w:noProof/>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42" w:history="1">
        <w:r w:rsidR="00DE0798" w:rsidRPr="00AE4018">
          <w:rPr>
            <w:rStyle w:val="Lienhypertexte"/>
            <w:rFonts w:ascii="Wingdings" w:hAnsi="Wingdings"/>
            <w:noProof/>
          </w:rPr>
          <w:t></w:t>
        </w:r>
        <w:r w:rsidR="00DE0798">
          <w:rPr>
            <w:rFonts w:eastAsiaTheme="minorEastAsia"/>
            <w:noProof/>
            <w:lang w:eastAsia="fr-FR"/>
          </w:rPr>
          <w:tab/>
        </w:r>
        <w:r w:rsidR="00B34FA5">
          <w:rPr>
            <w:rFonts w:eastAsiaTheme="minorEastAsia"/>
            <w:noProof/>
            <w:lang w:eastAsia="fr-FR"/>
          </w:rPr>
          <w:t xml:space="preserve">expected objectives and recommended approach </w:t>
        </w:r>
        <w:r w:rsidR="00DE0798">
          <w:rPr>
            <w:noProof/>
            <w:webHidden/>
          </w:rPr>
          <w:tab/>
        </w:r>
        <w:r w:rsidR="008A2C95">
          <w:rPr>
            <w:noProof/>
            <w:webHidden/>
          </w:rPr>
          <w:fldChar w:fldCharType="begin"/>
        </w:r>
        <w:r w:rsidR="00DE0798">
          <w:rPr>
            <w:noProof/>
            <w:webHidden/>
          </w:rPr>
          <w:instrText xml:space="preserve"> PAGEREF _Toc529627242 \h </w:instrText>
        </w:r>
        <w:r w:rsidR="008A2C95">
          <w:rPr>
            <w:noProof/>
            <w:webHidden/>
          </w:rPr>
        </w:r>
        <w:r w:rsidR="008A2C95">
          <w:rPr>
            <w:noProof/>
            <w:webHidden/>
          </w:rPr>
          <w:fldChar w:fldCharType="separate"/>
        </w:r>
        <w:r w:rsidR="00DE0798">
          <w:rPr>
            <w:noProof/>
            <w:webHidden/>
          </w:rPr>
          <w:t>11</w:t>
        </w:r>
        <w:r w:rsidR="008A2C95">
          <w:rPr>
            <w:noProof/>
            <w:webHidden/>
          </w:rPr>
          <w:fldChar w:fldCharType="end"/>
        </w:r>
      </w:hyperlink>
    </w:p>
    <w:p w:rsidR="00DE0798" w:rsidRDefault="00586803">
      <w:pPr>
        <w:pStyle w:val="TM2"/>
        <w:rPr>
          <w:rFonts w:eastAsiaTheme="minorEastAsia"/>
          <w:color w:val="auto"/>
          <w:lang w:eastAsia="fr-FR"/>
        </w:rPr>
      </w:pPr>
      <w:hyperlink w:anchor="_Toc529627243" w:history="1">
        <w:r w:rsidR="00DE0798" w:rsidRPr="00AE4018">
          <w:rPr>
            <w:rStyle w:val="Lienhypertexte"/>
          </w:rPr>
          <w:t>1.2.</w:t>
        </w:r>
        <w:r w:rsidR="00DE0798">
          <w:rPr>
            <w:rFonts w:eastAsiaTheme="minorEastAsia"/>
            <w:color w:val="auto"/>
            <w:lang w:eastAsia="fr-FR"/>
          </w:rPr>
          <w:tab/>
        </w:r>
        <w:r w:rsidR="00B34FA5">
          <w:rPr>
            <w:rFonts w:eastAsiaTheme="minorEastAsia"/>
            <w:color w:val="auto"/>
            <w:lang w:eastAsia="fr-FR"/>
          </w:rPr>
          <w:t>Application field and methodology</w:t>
        </w:r>
        <w:r w:rsidR="00DE0798">
          <w:rPr>
            <w:webHidden/>
          </w:rPr>
          <w:tab/>
        </w:r>
        <w:r w:rsidR="008A2C95">
          <w:rPr>
            <w:webHidden/>
          </w:rPr>
          <w:fldChar w:fldCharType="begin"/>
        </w:r>
        <w:r w:rsidR="00DE0798">
          <w:rPr>
            <w:webHidden/>
          </w:rPr>
          <w:instrText xml:space="preserve"> PAGEREF _Toc529627243 \h </w:instrText>
        </w:r>
        <w:r w:rsidR="008A2C95">
          <w:rPr>
            <w:webHidden/>
          </w:rPr>
        </w:r>
        <w:r w:rsidR="008A2C95">
          <w:rPr>
            <w:webHidden/>
          </w:rPr>
          <w:fldChar w:fldCharType="separate"/>
        </w:r>
        <w:r w:rsidR="00DE0798">
          <w:rPr>
            <w:webHidden/>
          </w:rPr>
          <w:t>12</w:t>
        </w:r>
        <w:r w:rsidR="008A2C95">
          <w:rPr>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44" w:history="1">
        <w:r w:rsidR="00DE0798" w:rsidRPr="00AE4018">
          <w:rPr>
            <w:rStyle w:val="Lienhypertexte"/>
            <w:rFonts w:ascii="Wingdings" w:hAnsi="Wingdings"/>
            <w:noProof/>
          </w:rPr>
          <w:t></w:t>
        </w:r>
        <w:r w:rsidR="00DE0798">
          <w:rPr>
            <w:rFonts w:eastAsiaTheme="minorEastAsia"/>
            <w:noProof/>
            <w:lang w:eastAsia="fr-FR"/>
          </w:rPr>
          <w:tab/>
        </w:r>
        <w:r w:rsidR="00B34FA5">
          <w:rPr>
            <w:rFonts w:eastAsiaTheme="minorEastAsia"/>
            <w:noProof/>
            <w:lang w:eastAsia="fr-FR"/>
          </w:rPr>
          <w:t>Application field</w:t>
        </w:r>
        <w:r w:rsidR="00DE0798">
          <w:rPr>
            <w:noProof/>
            <w:webHidden/>
          </w:rPr>
          <w:tab/>
        </w:r>
        <w:r w:rsidR="008A2C95">
          <w:rPr>
            <w:noProof/>
            <w:webHidden/>
          </w:rPr>
          <w:fldChar w:fldCharType="begin"/>
        </w:r>
        <w:r w:rsidR="00DE0798">
          <w:rPr>
            <w:noProof/>
            <w:webHidden/>
          </w:rPr>
          <w:instrText xml:space="preserve"> PAGEREF _Toc529627244 \h </w:instrText>
        </w:r>
        <w:r w:rsidR="008A2C95">
          <w:rPr>
            <w:noProof/>
            <w:webHidden/>
          </w:rPr>
        </w:r>
        <w:r w:rsidR="008A2C95">
          <w:rPr>
            <w:noProof/>
            <w:webHidden/>
          </w:rPr>
          <w:fldChar w:fldCharType="separate"/>
        </w:r>
        <w:r w:rsidR="00DE0798">
          <w:rPr>
            <w:noProof/>
            <w:webHidden/>
          </w:rPr>
          <w:t>12</w:t>
        </w:r>
        <w:r w:rsidR="008A2C95">
          <w:rPr>
            <w:noProof/>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45" w:history="1">
        <w:r w:rsidR="00DE0798" w:rsidRPr="00AE4018">
          <w:rPr>
            <w:rStyle w:val="Lienhypertexte"/>
            <w:rFonts w:ascii="Wingdings" w:hAnsi="Wingdings"/>
            <w:noProof/>
          </w:rPr>
          <w:t></w:t>
        </w:r>
        <w:r w:rsidR="00DE0798">
          <w:rPr>
            <w:rFonts w:eastAsiaTheme="minorEastAsia"/>
            <w:noProof/>
            <w:lang w:eastAsia="fr-FR"/>
          </w:rPr>
          <w:tab/>
        </w:r>
        <w:r w:rsidR="00B34FA5">
          <w:rPr>
            <w:rFonts w:eastAsiaTheme="minorEastAsia"/>
            <w:noProof/>
            <w:lang w:eastAsia="fr-FR"/>
          </w:rPr>
          <w:t>investigations methods and data collection tools</w:t>
        </w:r>
        <w:r w:rsidR="00DE0798">
          <w:rPr>
            <w:noProof/>
            <w:webHidden/>
          </w:rPr>
          <w:tab/>
        </w:r>
        <w:r w:rsidR="008A2C95">
          <w:rPr>
            <w:noProof/>
            <w:webHidden/>
          </w:rPr>
          <w:fldChar w:fldCharType="begin"/>
        </w:r>
        <w:r w:rsidR="00DE0798">
          <w:rPr>
            <w:noProof/>
            <w:webHidden/>
          </w:rPr>
          <w:instrText xml:space="preserve"> PAGEREF _Toc529627245 \h </w:instrText>
        </w:r>
        <w:r w:rsidR="008A2C95">
          <w:rPr>
            <w:noProof/>
            <w:webHidden/>
          </w:rPr>
        </w:r>
        <w:r w:rsidR="008A2C95">
          <w:rPr>
            <w:noProof/>
            <w:webHidden/>
          </w:rPr>
          <w:fldChar w:fldCharType="separate"/>
        </w:r>
        <w:r w:rsidR="00DE0798">
          <w:rPr>
            <w:noProof/>
            <w:webHidden/>
          </w:rPr>
          <w:t>12</w:t>
        </w:r>
        <w:r w:rsidR="008A2C95">
          <w:rPr>
            <w:noProof/>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46" w:history="1">
        <w:r w:rsidR="00DE0798" w:rsidRPr="00AE4018">
          <w:rPr>
            <w:rStyle w:val="Lienhypertexte"/>
            <w:rFonts w:ascii="Wingdings" w:hAnsi="Wingdings"/>
            <w:noProof/>
          </w:rPr>
          <w:t></w:t>
        </w:r>
        <w:r w:rsidR="00DE0798">
          <w:rPr>
            <w:rFonts w:eastAsiaTheme="minorEastAsia"/>
            <w:noProof/>
            <w:lang w:eastAsia="fr-FR"/>
          </w:rPr>
          <w:tab/>
        </w:r>
        <w:r w:rsidR="00B34FA5">
          <w:rPr>
            <w:rFonts w:eastAsiaTheme="minorEastAsia"/>
            <w:noProof/>
            <w:lang w:eastAsia="fr-FR"/>
          </w:rPr>
          <w:t>Intervention phasage</w:t>
        </w:r>
        <w:r w:rsidR="00DE0798">
          <w:rPr>
            <w:noProof/>
            <w:webHidden/>
          </w:rPr>
          <w:tab/>
        </w:r>
        <w:r w:rsidR="008A2C95">
          <w:rPr>
            <w:noProof/>
            <w:webHidden/>
          </w:rPr>
          <w:fldChar w:fldCharType="begin"/>
        </w:r>
        <w:r w:rsidR="00DE0798">
          <w:rPr>
            <w:noProof/>
            <w:webHidden/>
          </w:rPr>
          <w:instrText xml:space="preserve"> PAGEREF _Toc529627246 \h </w:instrText>
        </w:r>
        <w:r w:rsidR="008A2C95">
          <w:rPr>
            <w:noProof/>
            <w:webHidden/>
          </w:rPr>
        </w:r>
        <w:r w:rsidR="008A2C95">
          <w:rPr>
            <w:noProof/>
            <w:webHidden/>
          </w:rPr>
          <w:fldChar w:fldCharType="separate"/>
        </w:r>
        <w:r w:rsidR="00DE0798">
          <w:rPr>
            <w:noProof/>
            <w:webHidden/>
          </w:rPr>
          <w:t>14</w:t>
        </w:r>
        <w:r w:rsidR="008A2C95">
          <w:rPr>
            <w:noProof/>
            <w:webHidden/>
          </w:rPr>
          <w:fldChar w:fldCharType="end"/>
        </w:r>
      </w:hyperlink>
    </w:p>
    <w:p w:rsidR="00DE0798" w:rsidRDefault="00586803">
      <w:pPr>
        <w:pStyle w:val="TM2"/>
        <w:rPr>
          <w:rFonts w:eastAsiaTheme="minorEastAsia"/>
          <w:color w:val="auto"/>
          <w:lang w:eastAsia="fr-FR"/>
        </w:rPr>
      </w:pPr>
      <w:hyperlink w:anchor="_Toc529627247" w:history="1">
        <w:r w:rsidR="00DE0798" w:rsidRPr="00AE4018">
          <w:rPr>
            <w:rStyle w:val="Lienhypertexte"/>
          </w:rPr>
          <w:t>1.3.</w:t>
        </w:r>
        <w:r w:rsidR="00DE0798">
          <w:rPr>
            <w:rFonts w:eastAsiaTheme="minorEastAsia"/>
            <w:color w:val="auto"/>
            <w:lang w:eastAsia="fr-FR"/>
          </w:rPr>
          <w:tab/>
        </w:r>
        <w:r w:rsidR="00B34FA5">
          <w:rPr>
            <w:rFonts w:eastAsiaTheme="minorEastAsia"/>
            <w:color w:val="auto"/>
            <w:lang w:eastAsia="fr-FR"/>
          </w:rPr>
          <w:t>Assesment report structure</w:t>
        </w:r>
        <w:r w:rsidR="00DE0798">
          <w:rPr>
            <w:webHidden/>
          </w:rPr>
          <w:tab/>
        </w:r>
        <w:r w:rsidR="008A2C95">
          <w:rPr>
            <w:webHidden/>
          </w:rPr>
          <w:fldChar w:fldCharType="begin"/>
        </w:r>
        <w:r w:rsidR="00DE0798">
          <w:rPr>
            <w:webHidden/>
          </w:rPr>
          <w:instrText xml:space="preserve"> PAGEREF _Toc529627247 \h </w:instrText>
        </w:r>
        <w:r w:rsidR="008A2C95">
          <w:rPr>
            <w:webHidden/>
          </w:rPr>
        </w:r>
        <w:r w:rsidR="008A2C95">
          <w:rPr>
            <w:webHidden/>
          </w:rPr>
          <w:fldChar w:fldCharType="separate"/>
        </w:r>
        <w:r w:rsidR="00DE0798">
          <w:rPr>
            <w:webHidden/>
          </w:rPr>
          <w:t>15</w:t>
        </w:r>
        <w:r w:rsidR="008A2C95">
          <w:rPr>
            <w:webHidden/>
          </w:rPr>
          <w:fldChar w:fldCharType="end"/>
        </w:r>
      </w:hyperlink>
    </w:p>
    <w:p w:rsidR="00DE0798" w:rsidRDefault="00586803">
      <w:pPr>
        <w:pStyle w:val="TM1"/>
        <w:rPr>
          <w:rFonts w:eastAsiaTheme="minorEastAsia"/>
          <w:b w:val="0"/>
          <w:lang w:eastAsia="fr-FR"/>
        </w:rPr>
      </w:pPr>
      <w:hyperlink w:anchor="_Toc529627248" w:history="1">
        <w:r w:rsidR="00DE0798" w:rsidRPr="00AE4018">
          <w:rPr>
            <w:rStyle w:val="Lienhypertexte"/>
          </w:rPr>
          <w:t>2.</w:t>
        </w:r>
        <w:r w:rsidR="00DE0798">
          <w:rPr>
            <w:rFonts w:eastAsiaTheme="minorEastAsia"/>
            <w:b w:val="0"/>
            <w:lang w:eastAsia="fr-FR"/>
          </w:rPr>
          <w:tab/>
        </w:r>
        <w:r w:rsidR="00B34FA5">
          <w:rPr>
            <w:rFonts w:eastAsiaTheme="minorEastAsia"/>
            <w:b w:val="0"/>
            <w:lang w:eastAsia="fr-FR"/>
          </w:rPr>
          <w:t>Project description and and development context</w:t>
        </w:r>
        <w:r w:rsidR="00DE0798">
          <w:rPr>
            <w:webHidden/>
          </w:rPr>
          <w:tab/>
        </w:r>
        <w:r w:rsidR="008A2C95">
          <w:rPr>
            <w:webHidden/>
          </w:rPr>
          <w:fldChar w:fldCharType="begin"/>
        </w:r>
        <w:r w:rsidR="00DE0798">
          <w:rPr>
            <w:webHidden/>
          </w:rPr>
          <w:instrText xml:space="preserve"> PAGEREF _Toc529627248 \h </w:instrText>
        </w:r>
        <w:r w:rsidR="008A2C95">
          <w:rPr>
            <w:webHidden/>
          </w:rPr>
        </w:r>
        <w:r w:rsidR="008A2C95">
          <w:rPr>
            <w:webHidden/>
          </w:rPr>
          <w:fldChar w:fldCharType="separate"/>
        </w:r>
        <w:r w:rsidR="00DE0798">
          <w:rPr>
            <w:webHidden/>
          </w:rPr>
          <w:t>16</w:t>
        </w:r>
        <w:r w:rsidR="008A2C95">
          <w:rPr>
            <w:webHidden/>
          </w:rPr>
          <w:fldChar w:fldCharType="end"/>
        </w:r>
      </w:hyperlink>
    </w:p>
    <w:p w:rsidR="00DE0798" w:rsidRDefault="00586803">
      <w:pPr>
        <w:pStyle w:val="TM2"/>
        <w:rPr>
          <w:rFonts w:eastAsiaTheme="minorEastAsia"/>
          <w:color w:val="auto"/>
          <w:lang w:eastAsia="fr-FR"/>
        </w:rPr>
      </w:pPr>
      <w:hyperlink w:anchor="_Toc529627249" w:history="1">
        <w:r w:rsidR="00DE0798" w:rsidRPr="00AE4018">
          <w:rPr>
            <w:rStyle w:val="Lienhypertexte"/>
          </w:rPr>
          <w:t>2.1.</w:t>
        </w:r>
        <w:r w:rsidR="00DE0798">
          <w:rPr>
            <w:rFonts w:eastAsiaTheme="minorEastAsia"/>
            <w:color w:val="auto"/>
            <w:lang w:eastAsia="fr-FR"/>
          </w:rPr>
          <w:tab/>
        </w:r>
        <w:r w:rsidR="0043305F">
          <w:rPr>
            <w:rFonts w:eastAsiaTheme="minorEastAsia"/>
            <w:color w:val="auto"/>
            <w:lang w:eastAsia="fr-FR"/>
          </w:rPr>
          <w:t>Guinea agro climate gradient</w:t>
        </w:r>
        <w:r w:rsidR="00DE0798">
          <w:rPr>
            <w:webHidden/>
          </w:rPr>
          <w:tab/>
        </w:r>
        <w:r w:rsidR="008A2C95">
          <w:rPr>
            <w:webHidden/>
          </w:rPr>
          <w:fldChar w:fldCharType="begin"/>
        </w:r>
        <w:r w:rsidR="00DE0798">
          <w:rPr>
            <w:webHidden/>
          </w:rPr>
          <w:instrText xml:space="preserve"> PAGEREF _Toc529627249 \h </w:instrText>
        </w:r>
        <w:r w:rsidR="008A2C95">
          <w:rPr>
            <w:webHidden/>
          </w:rPr>
        </w:r>
        <w:r w:rsidR="008A2C95">
          <w:rPr>
            <w:webHidden/>
          </w:rPr>
          <w:fldChar w:fldCharType="separate"/>
        </w:r>
        <w:r w:rsidR="00DE0798">
          <w:rPr>
            <w:webHidden/>
          </w:rPr>
          <w:t>16</w:t>
        </w:r>
        <w:r w:rsidR="008A2C95">
          <w:rPr>
            <w:webHidden/>
          </w:rPr>
          <w:fldChar w:fldCharType="end"/>
        </w:r>
      </w:hyperlink>
    </w:p>
    <w:p w:rsidR="00DE0798" w:rsidRDefault="00586803">
      <w:pPr>
        <w:pStyle w:val="TM2"/>
        <w:rPr>
          <w:rFonts w:eastAsiaTheme="minorEastAsia"/>
          <w:color w:val="auto"/>
          <w:lang w:eastAsia="fr-FR"/>
        </w:rPr>
      </w:pPr>
      <w:hyperlink w:anchor="_Toc529627250" w:history="1">
        <w:r w:rsidR="00DE0798" w:rsidRPr="00AE4018">
          <w:rPr>
            <w:rStyle w:val="Lienhypertexte"/>
          </w:rPr>
          <w:t>2.2.</w:t>
        </w:r>
        <w:r w:rsidR="00DE0798">
          <w:rPr>
            <w:rFonts w:eastAsiaTheme="minorEastAsia"/>
            <w:color w:val="auto"/>
            <w:lang w:eastAsia="fr-FR"/>
          </w:rPr>
          <w:tab/>
        </w:r>
        <w:r w:rsidR="00EA7D56">
          <w:rPr>
            <w:rFonts w:eastAsiaTheme="minorEastAsia"/>
            <w:color w:val="auto"/>
            <w:lang w:eastAsia="fr-FR"/>
          </w:rPr>
          <w:t>Project start and duration</w:t>
        </w:r>
        <w:r w:rsidR="00DE0798">
          <w:rPr>
            <w:webHidden/>
          </w:rPr>
          <w:tab/>
        </w:r>
        <w:r w:rsidR="008A2C95">
          <w:rPr>
            <w:webHidden/>
          </w:rPr>
          <w:fldChar w:fldCharType="begin"/>
        </w:r>
        <w:r w:rsidR="00DE0798">
          <w:rPr>
            <w:webHidden/>
          </w:rPr>
          <w:instrText xml:space="preserve"> PAGEREF _Toc529627250 \h </w:instrText>
        </w:r>
        <w:r w:rsidR="008A2C95">
          <w:rPr>
            <w:webHidden/>
          </w:rPr>
        </w:r>
        <w:r w:rsidR="008A2C95">
          <w:rPr>
            <w:webHidden/>
          </w:rPr>
          <w:fldChar w:fldCharType="separate"/>
        </w:r>
        <w:r w:rsidR="00DE0798">
          <w:rPr>
            <w:webHidden/>
          </w:rPr>
          <w:t>17</w:t>
        </w:r>
        <w:r w:rsidR="008A2C95">
          <w:rPr>
            <w:webHidden/>
          </w:rPr>
          <w:fldChar w:fldCharType="end"/>
        </w:r>
      </w:hyperlink>
    </w:p>
    <w:p w:rsidR="00DE0798" w:rsidRDefault="00586803">
      <w:pPr>
        <w:pStyle w:val="TM2"/>
        <w:rPr>
          <w:rFonts w:eastAsiaTheme="minorEastAsia"/>
          <w:color w:val="auto"/>
          <w:lang w:eastAsia="fr-FR"/>
        </w:rPr>
      </w:pPr>
      <w:hyperlink w:anchor="_Toc529627251" w:history="1">
        <w:r w:rsidR="00DE0798" w:rsidRPr="00AE4018">
          <w:rPr>
            <w:rStyle w:val="Lienhypertexte"/>
          </w:rPr>
          <w:t>2.3.</w:t>
        </w:r>
        <w:r w:rsidR="00DE0798">
          <w:rPr>
            <w:rFonts w:eastAsiaTheme="minorEastAsia"/>
            <w:color w:val="auto"/>
            <w:lang w:eastAsia="fr-FR"/>
          </w:rPr>
          <w:tab/>
        </w:r>
        <w:r w:rsidR="00EA7D56">
          <w:rPr>
            <w:rFonts w:eastAsiaTheme="minorEastAsia"/>
            <w:color w:val="auto"/>
            <w:lang w:eastAsia="fr-FR"/>
          </w:rPr>
          <w:t>Project target problems</w:t>
        </w:r>
        <w:r w:rsidR="00DE0798">
          <w:rPr>
            <w:webHidden/>
          </w:rPr>
          <w:tab/>
        </w:r>
        <w:r w:rsidR="008A2C95">
          <w:rPr>
            <w:webHidden/>
          </w:rPr>
          <w:fldChar w:fldCharType="begin"/>
        </w:r>
        <w:r w:rsidR="00DE0798">
          <w:rPr>
            <w:webHidden/>
          </w:rPr>
          <w:instrText xml:space="preserve"> PAGEREF _Toc529627251 \h </w:instrText>
        </w:r>
        <w:r w:rsidR="008A2C95">
          <w:rPr>
            <w:webHidden/>
          </w:rPr>
        </w:r>
        <w:r w:rsidR="008A2C95">
          <w:rPr>
            <w:webHidden/>
          </w:rPr>
          <w:fldChar w:fldCharType="separate"/>
        </w:r>
        <w:r w:rsidR="00DE0798">
          <w:rPr>
            <w:webHidden/>
          </w:rPr>
          <w:t>17</w:t>
        </w:r>
        <w:r w:rsidR="008A2C95">
          <w:rPr>
            <w:webHidden/>
          </w:rPr>
          <w:fldChar w:fldCharType="end"/>
        </w:r>
      </w:hyperlink>
    </w:p>
    <w:p w:rsidR="00DE0798" w:rsidRDefault="00586803">
      <w:pPr>
        <w:pStyle w:val="TM2"/>
        <w:rPr>
          <w:rFonts w:eastAsiaTheme="minorEastAsia"/>
          <w:color w:val="auto"/>
          <w:lang w:eastAsia="fr-FR"/>
        </w:rPr>
      </w:pPr>
      <w:hyperlink w:anchor="_Toc529627252" w:history="1">
        <w:r w:rsidR="00DE0798" w:rsidRPr="00AE4018">
          <w:rPr>
            <w:rStyle w:val="Lienhypertexte"/>
          </w:rPr>
          <w:t>2.4.</w:t>
        </w:r>
        <w:r w:rsidR="00DE0798">
          <w:rPr>
            <w:rFonts w:eastAsiaTheme="minorEastAsia"/>
            <w:color w:val="auto"/>
            <w:lang w:eastAsia="fr-FR"/>
          </w:rPr>
          <w:tab/>
        </w:r>
        <w:r w:rsidR="00EA7D56">
          <w:rPr>
            <w:rFonts w:eastAsiaTheme="minorEastAsia"/>
            <w:color w:val="auto"/>
            <w:lang w:eastAsia="fr-FR"/>
          </w:rPr>
          <w:t>Project direct and</w:t>
        </w:r>
        <w:r w:rsidR="0043305F">
          <w:rPr>
            <w:rFonts w:eastAsiaTheme="minorEastAsia"/>
            <w:color w:val="auto"/>
            <w:lang w:eastAsia="fr-FR"/>
          </w:rPr>
          <w:t xml:space="preserve"> </w:t>
        </w:r>
        <w:r w:rsidR="00EA7D56">
          <w:rPr>
            <w:rFonts w:eastAsiaTheme="minorEastAsia"/>
            <w:color w:val="auto"/>
            <w:lang w:eastAsia="fr-FR"/>
          </w:rPr>
          <w:t>development objectives</w:t>
        </w:r>
        <w:r w:rsidR="00DE0798">
          <w:rPr>
            <w:webHidden/>
          </w:rPr>
          <w:tab/>
        </w:r>
        <w:r w:rsidR="008A2C95">
          <w:rPr>
            <w:webHidden/>
          </w:rPr>
          <w:fldChar w:fldCharType="begin"/>
        </w:r>
        <w:r w:rsidR="00DE0798">
          <w:rPr>
            <w:webHidden/>
          </w:rPr>
          <w:instrText xml:space="preserve"> PAGEREF _Toc529627252 \h </w:instrText>
        </w:r>
        <w:r w:rsidR="008A2C95">
          <w:rPr>
            <w:webHidden/>
          </w:rPr>
        </w:r>
        <w:r w:rsidR="008A2C95">
          <w:rPr>
            <w:webHidden/>
          </w:rPr>
          <w:fldChar w:fldCharType="separate"/>
        </w:r>
        <w:r w:rsidR="00DE0798">
          <w:rPr>
            <w:webHidden/>
          </w:rPr>
          <w:t>18</w:t>
        </w:r>
        <w:r w:rsidR="008A2C95">
          <w:rPr>
            <w:webHidden/>
          </w:rPr>
          <w:fldChar w:fldCharType="end"/>
        </w:r>
      </w:hyperlink>
    </w:p>
    <w:p w:rsidR="00DE0798" w:rsidRDefault="00586803">
      <w:pPr>
        <w:pStyle w:val="TM2"/>
        <w:rPr>
          <w:rFonts w:eastAsiaTheme="minorEastAsia"/>
          <w:color w:val="auto"/>
          <w:lang w:eastAsia="fr-FR"/>
        </w:rPr>
      </w:pPr>
      <w:hyperlink w:anchor="_Toc529627253" w:history="1">
        <w:r w:rsidR="00DE0798" w:rsidRPr="00AE4018">
          <w:rPr>
            <w:rStyle w:val="Lienhypertexte"/>
          </w:rPr>
          <w:t>2.5.</w:t>
        </w:r>
        <w:r w:rsidR="00DE0798">
          <w:rPr>
            <w:rFonts w:eastAsiaTheme="minorEastAsia"/>
            <w:color w:val="auto"/>
            <w:lang w:eastAsia="fr-FR"/>
          </w:rPr>
          <w:tab/>
        </w:r>
        <w:r w:rsidR="00EA7D56">
          <w:rPr>
            <w:rFonts w:eastAsiaTheme="minorEastAsia"/>
            <w:color w:val="auto"/>
            <w:lang w:eastAsia="fr-FR"/>
          </w:rPr>
          <w:t>Baseline indicators</w:t>
        </w:r>
        <w:r w:rsidR="00DE0798">
          <w:rPr>
            <w:webHidden/>
          </w:rPr>
          <w:tab/>
        </w:r>
        <w:r w:rsidR="008A2C95">
          <w:rPr>
            <w:webHidden/>
          </w:rPr>
          <w:fldChar w:fldCharType="begin"/>
        </w:r>
        <w:r w:rsidR="00DE0798">
          <w:rPr>
            <w:webHidden/>
          </w:rPr>
          <w:instrText xml:space="preserve"> PAGEREF _Toc529627253 \h </w:instrText>
        </w:r>
        <w:r w:rsidR="008A2C95">
          <w:rPr>
            <w:webHidden/>
          </w:rPr>
        </w:r>
        <w:r w:rsidR="008A2C95">
          <w:rPr>
            <w:webHidden/>
          </w:rPr>
          <w:fldChar w:fldCharType="separate"/>
        </w:r>
        <w:r w:rsidR="00DE0798">
          <w:rPr>
            <w:webHidden/>
          </w:rPr>
          <w:t>20</w:t>
        </w:r>
        <w:r w:rsidR="008A2C95">
          <w:rPr>
            <w:webHidden/>
          </w:rPr>
          <w:fldChar w:fldCharType="end"/>
        </w:r>
      </w:hyperlink>
    </w:p>
    <w:p w:rsidR="00DE0798" w:rsidRDefault="00586803">
      <w:pPr>
        <w:pStyle w:val="TM2"/>
        <w:rPr>
          <w:rFonts w:eastAsiaTheme="minorEastAsia"/>
          <w:color w:val="auto"/>
          <w:lang w:eastAsia="fr-FR"/>
        </w:rPr>
      </w:pPr>
      <w:hyperlink w:anchor="_Toc529627254" w:history="1">
        <w:r w:rsidR="00DE0798" w:rsidRPr="00AE4018">
          <w:rPr>
            <w:rStyle w:val="Lienhypertexte"/>
          </w:rPr>
          <w:t>2.6.</w:t>
        </w:r>
        <w:r w:rsidR="00DE0798">
          <w:rPr>
            <w:rFonts w:eastAsiaTheme="minorEastAsia"/>
            <w:color w:val="auto"/>
            <w:lang w:eastAsia="fr-FR"/>
          </w:rPr>
          <w:tab/>
        </w:r>
        <w:r w:rsidR="00EA7D56">
          <w:rPr>
            <w:rFonts w:eastAsiaTheme="minorEastAsia"/>
            <w:color w:val="auto"/>
            <w:lang w:eastAsia="fr-FR"/>
          </w:rPr>
          <w:t xml:space="preserve">Main stakeholders </w:t>
        </w:r>
        <w:r w:rsidR="00DE0798">
          <w:rPr>
            <w:webHidden/>
          </w:rPr>
          <w:tab/>
        </w:r>
        <w:r w:rsidR="008A2C95">
          <w:rPr>
            <w:webHidden/>
          </w:rPr>
          <w:fldChar w:fldCharType="begin"/>
        </w:r>
        <w:r w:rsidR="00DE0798">
          <w:rPr>
            <w:webHidden/>
          </w:rPr>
          <w:instrText xml:space="preserve"> PAGEREF _Toc529627254 \h </w:instrText>
        </w:r>
        <w:r w:rsidR="008A2C95">
          <w:rPr>
            <w:webHidden/>
          </w:rPr>
        </w:r>
        <w:r w:rsidR="008A2C95">
          <w:rPr>
            <w:webHidden/>
          </w:rPr>
          <w:fldChar w:fldCharType="separate"/>
        </w:r>
        <w:r w:rsidR="00DE0798">
          <w:rPr>
            <w:webHidden/>
          </w:rPr>
          <w:t>23</w:t>
        </w:r>
        <w:r w:rsidR="008A2C95">
          <w:rPr>
            <w:webHidden/>
          </w:rPr>
          <w:fldChar w:fldCharType="end"/>
        </w:r>
      </w:hyperlink>
    </w:p>
    <w:p w:rsidR="00DE0798" w:rsidRDefault="00586803">
      <w:pPr>
        <w:pStyle w:val="TM2"/>
        <w:rPr>
          <w:rFonts w:eastAsiaTheme="minorEastAsia"/>
          <w:color w:val="auto"/>
          <w:lang w:eastAsia="fr-FR"/>
        </w:rPr>
      </w:pPr>
      <w:hyperlink w:anchor="_Toc529627255" w:history="1">
        <w:r w:rsidR="00DE0798" w:rsidRPr="00AE4018">
          <w:rPr>
            <w:rStyle w:val="Lienhypertexte"/>
          </w:rPr>
          <w:t>2.7.</w:t>
        </w:r>
        <w:r w:rsidR="00DE0798">
          <w:rPr>
            <w:rFonts w:eastAsiaTheme="minorEastAsia"/>
            <w:color w:val="auto"/>
            <w:lang w:eastAsia="fr-FR"/>
          </w:rPr>
          <w:tab/>
        </w:r>
        <w:r w:rsidR="00EA7D56">
          <w:rPr>
            <w:rFonts w:eastAsiaTheme="minorEastAsia"/>
            <w:color w:val="auto"/>
            <w:lang w:eastAsia="fr-FR"/>
          </w:rPr>
          <w:t xml:space="preserve">expected </w:t>
        </w:r>
        <w:r w:rsidR="005E4EB0">
          <w:rPr>
            <w:rFonts w:eastAsiaTheme="minorEastAsia"/>
            <w:color w:val="auto"/>
            <w:lang w:eastAsia="fr-FR"/>
          </w:rPr>
          <w:t>outcome</w:t>
        </w:r>
        <w:r w:rsidR="00EA7D56">
          <w:rPr>
            <w:rFonts w:eastAsiaTheme="minorEastAsia"/>
            <w:color w:val="auto"/>
            <w:lang w:eastAsia="fr-FR"/>
          </w:rPr>
          <w:t>s</w:t>
        </w:r>
        <w:r w:rsidR="00DE0798">
          <w:rPr>
            <w:webHidden/>
          </w:rPr>
          <w:tab/>
        </w:r>
        <w:r w:rsidR="008A2C95">
          <w:rPr>
            <w:webHidden/>
          </w:rPr>
          <w:fldChar w:fldCharType="begin"/>
        </w:r>
        <w:r w:rsidR="00DE0798">
          <w:rPr>
            <w:webHidden/>
          </w:rPr>
          <w:instrText xml:space="preserve"> PAGEREF _Toc529627255 \h </w:instrText>
        </w:r>
        <w:r w:rsidR="008A2C95">
          <w:rPr>
            <w:webHidden/>
          </w:rPr>
        </w:r>
        <w:r w:rsidR="008A2C95">
          <w:rPr>
            <w:webHidden/>
          </w:rPr>
          <w:fldChar w:fldCharType="separate"/>
        </w:r>
        <w:r w:rsidR="00DE0798">
          <w:rPr>
            <w:webHidden/>
          </w:rPr>
          <w:t>25</w:t>
        </w:r>
        <w:r w:rsidR="008A2C95">
          <w:rPr>
            <w:webHidden/>
          </w:rPr>
          <w:fldChar w:fldCharType="end"/>
        </w:r>
      </w:hyperlink>
    </w:p>
    <w:p w:rsidR="00DE0798" w:rsidRDefault="00586803">
      <w:pPr>
        <w:pStyle w:val="TM1"/>
        <w:rPr>
          <w:rFonts w:eastAsiaTheme="minorEastAsia"/>
          <w:b w:val="0"/>
          <w:lang w:eastAsia="fr-FR"/>
        </w:rPr>
      </w:pPr>
      <w:hyperlink w:anchor="_Toc529627256" w:history="1">
        <w:r w:rsidR="00DE0798" w:rsidRPr="00AE4018">
          <w:rPr>
            <w:rStyle w:val="Lienhypertexte"/>
          </w:rPr>
          <w:t>3.</w:t>
        </w:r>
        <w:r w:rsidR="00DE0798">
          <w:rPr>
            <w:rFonts w:eastAsiaTheme="minorEastAsia"/>
            <w:b w:val="0"/>
            <w:lang w:eastAsia="fr-FR"/>
          </w:rPr>
          <w:tab/>
        </w:r>
        <w:r w:rsidR="00EA7D56">
          <w:rPr>
            <w:rFonts w:eastAsiaTheme="minorEastAsia"/>
            <w:b w:val="0"/>
            <w:lang w:eastAsia="fr-FR"/>
          </w:rPr>
          <w:t>Conclusions</w:t>
        </w:r>
        <w:r w:rsidR="00DE0798">
          <w:rPr>
            <w:webHidden/>
          </w:rPr>
          <w:tab/>
        </w:r>
        <w:r w:rsidR="008A2C95">
          <w:rPr>
            <w:webHidden/>
          </w:rPr>
          <w:fldChar w:fldCharType="begin"/>
        </w:r>
        <w:r w:rsidR="00DE0798">
          <w:rPr>
            <w:webHidden/>
          </w:rPr>
          <w:instrText xml:space="preserve"> PAGEREF _Toc529627256 \h </w:instrText>
        </w:r>
        <w:r w:rsidR="008A2C95">
          <w:rPr>
            <w:webHidden/>
          </w:rPr>
        </w:r>
        <w:r w:rsidR="008A2C95">
          <w:rPr>
            <w:webHidden/>
          </w:rPr>
          <w:fldChar w:fldCharType="separate"/>
        </w:r>
        <w:r w:rsidR="00DE0798">
          <w:rPr>
            <w:webHidden/>
          </w:rPr>
          <w:t>27</w:t>
        </w:r>
        <w:r w:rsidR="008A2C95">
          <w:rPr>
            <w:webHidden/>
          </w:rPr>
          <w:fldChar w:fldCharType="end"/>
        </w:r>
      </w:hyperlink>
    </w:p>
    <w:p w:rsidR="00DE0798" w:rsidRDefault="00586803">
      <w:pPr>
        <w:pStyle w:val="TM2"/>
        <w:rPr>
          <w:rFonts w:eastAsiaTheme="minorEastAsia"/>
          <w:color w:val="auto"/>
          <w:lang w:eastAsia="fr-FR"/>
        </w:rPr>
      </w:pPr>
      <w:hyperlink w:anchor="_Toc529627257" w:history="1">
        <w:r w:rsidR="00DE0798" w:rsidRPr="00AE4018">
          <w:rPr>
            <w:rStyle w:val="Lienhypertexte"/>
          </w:rPr>
          <w:t>3.1.</w:t>
        </w:r>
        <w:r w:rsidR="00DE0798">
          <w:rPr>
            <w:rFonts w:eastAsiaTheme="minorEastAsia"/>
            <w:color w:val="auto"/>
            <w:lang w:eastAsia="fr-FR"/>
          </w:rPr>
          <w:tab/>
        </w:r>
        <w:r w:rsidR="00EA7D56">
          <w:rPr>
            <w:rFonts w:eastAsiaTheme="minorEastAsia"/>
            <w:color w:val="auto"/>
            <w:lang w:eastAsia="fr-FR"/>
          </w:rPr>
          <w:t>Project concept/draft</w:t>
        </w:r>
        <w:r w:rsidR="00DE0798">
          <w:rPr>
            <w:webHidden/>
          </w:rPr>
          <w:tab/>
        </w:r>
        <w:r w:rsidR="008A2C95">
          <w:rPr>
            <w:webHidden/>
          </w:rPr>
          <w:fldChar w:fldCharType="begin"/>
        </w:r>
        <w:r w:rsidR="00DE0798">
          <w:rPr>
            <w:webHidden/>
          </w:rPr>
          <w:instrText xml:space="preserve"> PAGEREF _Toc529627257 \h </w:instrText>
        </w:r>
        <w:r w:rsidR="008A2C95">
          <w:rPr>
            <w:webHidden/>
          </w:rPr>
        </w:r>
        <w:r w:rsidR="008A2C95">
          <w:rPr>
            <w:webHidden/>
          </w:rPr>
          <w:fldChar w:fldCharType="separate"/>
        </w:r>
        <w:r w:rsidR="00DE0798">
          <w:rPr>
            <w:webHidden/>
          </w:rPr>
          <w:t>27</w:t>
        </w:r>
        <w:r w:rsidR="008A2C95">
          <w:rPr>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58" w:history="1">
        <w:r w:rsidR="00DE0798" w:rsidRPr="00AE4018">
          <w:rPr>
            <w:rStyle w:val="Lienhypertexte"/>
            <w:rFonts w:ascii="Wingdings" w:hAnsi="Wingdings"/>
            <w:noProof/>
          </w:rPr>
          <w:t></w:t>
        </w:r>
        <w:r w:rsidR="00DE0798">
          <w:rPr>
            <w:rFonts w:eastAsiaTheme="minorEastAsia"/>
            <w:noProof/>
            <w:lang w:eastAsia="fr-FR"/>
          </w:rPr>
          <w:tab/>
        </w:r>
        <w:r w:rsidR="0043305F">
          <w:rPr>
            <w:rFonts w:eastAsiaTheme="minorEastAsia"/>
            <w:noProof/>
            <w:lang w:eastAsia="fr-FR"/>
          </w:rPr>
          <w:t xml:space="preserve">ACL </w:t>
        </w:r>
        <w:r w:rsidR="00EA7D56">
          <w:rPr>
            <w:rFonts w:eastAsiaTheme="minorEastAsia"/>
            <w:noProof/>
            <w:lang w:eastAsia="fr-FR"/>
          </w:rPr>
          <w:t>Analysis</w:t>
        </w:r>
        <w:r w:rsidR="00DE0798" w:rsidRPr="00AE4018">
          <w:rPr>
            <w:rStyle w:val="Lienhypertexte"/>
            <w:noProof/>
          </w:rPr>
          <w:t xml:space="preserve"> /</w:t>
        </w:r>
        <w:r w:rsidR="005E4EB0">
          <w:rPr>
            <w:rStyle w:val="Lienhypertexte"/>
            <w:noProof/>
          </w:rPr>
          <w:t>outcome</w:t>
        </w:r>
        <w:r w:rsidR="00EA7D56">
          <w:rPr>
            <w:rStyle w:val="Lienhypertexte"/>
            <w:noProof/>
          </w:rPr>
          <w:t xml:space="preserve">s framework </w:t>
        </w:r>
        <w:r w:rsidR="00DE0798" w:rsidRPr="00AE4018">
          <w:rPr>
            <w:rStyle w:val="Lienhypertexte"/>
            <w:noProof/>
          </w:rPr>
          <w:t>(</w:t>
        </w:r>
        <w:r w:rsidR="00EA7D56">
          <w:rPr>
            <w:rStyle w:val="Lienhypertexte"/>
            <w:noProof/>
          </w:rPr>
          <w:t xml:space="preserve">Project Logic/Strategy </w:t>
        </w:r>
        <w:r w:rsidR="00DE0798" w:rsidRPr="00AE4018">
          <w:rPr>
            <w:rStyle w:val="Lienhypertexte"/>
            <w:noProof/>
          </w:rPr>
          <w:t xml:space="preserve">; </w:t>
        </w:r>
        <w:r w:rsidR="00EA7D56">
          <w:rPr>
            <w:rStyle w:val="Lienhypertexte"/>
            <w:noProof/>
          </w:rPr>
          <w:t>indicators</w:t>
        </w:r>
        <w:r w:rsidR="00DE0798" w:rsidRPr="00AE4018">
          <w:rPr>
            <w:rStyle w:val="Lienhypertexte"/>
            <w:noProof/>
          </w:rPr>
          <w:t>)</w:t>
        </w:r>
        <w:r w:rsidR="00DE0798">
          <w:rPr>
            <w:noProof/>
            <w:webHidden/>
          </w:rPr>
          <w:tab/>
        </w:r>
        <w:r w:rsidR="008A2C95">
          <w:rPr>
            <w:noProof/>
            <w:webHidden/>
          </w:rPr>
          <w:fldChar w:fldCharType="begin"/>
        </w:r>
        <w:r w:rsidR="00DE0798">
          <w:rPr>
            <w:noProof/>
            <w:webHidden/>
          </w:rPr>
          <w:instrText xml:space="preserve"> PAGEREF _Toc529627258 \h </w:instrText>
        </w:r>
        <w:r w:rsidR="008A2C95">
          <w:rPr>
            <w:noProof/>
            <w:webHidden/>
          </w:rPr>
        </w:r>
        <w:r w:rsidR="008A2C95">
          <w:rPr>
            <w:noProof/>
            <w:webHidden/>
          </w:rPr>
          <w:fldChar w:fldCharType="separate"/>
        </w:r>
        <w:r w:rsidR="00DE0798">
          <w:rPr>
            <w:noProof/>
            <w:webHidden/>
          </w:rPr>
          <w:t>27</w:t>
        </w:r>
        <w:r w:rsidR="008A2C95">
          <w:rPr>
            <w:noProof/>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59" w:history="1">
        <w:r w:rsidR="00DE0798" w:rsidRPr="00AE4018">
          <w:rPr>
            <w:rStyle w:val="Lienhypertexte"/>
            <w:rFonts w:ascii="Wingdings" w:hAnsi="Wingdings"/>
            <w:noProof/>
          </w:rPr>
          <w:t></w:t>
        </w:r>
        <w:r w:rsidR="00DE0798">
          <w:rPr>
            <w:rFonts w:eastAsiaTheme="minorEastAsia"/>
            <w:noProof/>
            <w:lang w:eastAsia="fr-FR"/>
          </w:rPr>
          <w:tab/>
        </w:r>
        <w:r w:rsidR="00EA7D56">
          <w:rPr>
            <w:rFonts w:eastAsiaTheme="minorEastAsia"/>
            <w:noProof/>
            <w:lang w:eastAsia="fr-FR"/>
          </w:rPr>
          <w:t xml:space="preserve">Assumptions and risks  </w:t>
        </w:r>
        <w:r w:rsidR="00DE0798">
          <w:rPr>
            <w:noProof/>
            <w:webHidden/>
          </w:rPr>
          <w:tab/>
        </w:r>
        <w:r w:rsidR="008A2C95">
          <w:rPr>
            <w:noProof/>
            <w:webHidden/>
          </w:rPr>
          <w:fldChar w:fldCharType="begin"/>
        </w:r>
        <w:r w:rsidR="00DE0798">
          <w:rPr>
            <w:noProof/>
            <w:webHidden/>
          </w:rPr>
          <w:instrText xml:space="preserve"> PAGEREF _Toc529627259 \h </w:instrText>
        </w:r>
        <w:r w:rsidR="008A2C95">
          <w:rPr>
            <w:noProof/>
            <w:webHidden/>
          </w:rPr>
        </w:r>
        <w:r w:rsidR="008A2C95">
          <w:rPr>
            <w:noProof/>
            <w:webHidden/>
          </w:rPr>
          <w:fldChar w:fldCharType="separate"/>
        </w:r>
        <w:r w:rsidR="00DE0798">
          <w:rPr>
            <w:noProof/>
            <w:webHidden/>
          </w:rPr>
          <w:t>29</w:t>
        </w:r>
        <w:r w:rsidR="008A2C95">
          <w:rPr>
            <w:noProof/>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60" w:history="1">
        <w:r w:rsidR="00DE0798" w:rsidRPr="00AE4018">
          <w:rPr>
            <w:rStyle w:val="Lienhypertexte"/>
            <w:rFonts w:ascii="Wingdings" w:hAnsi="Wingdings"/>
            <w:noProof/>
          </w:rPr>
          <w:t></w:t>
        </w:r>
        <w:r w:rsidR="00DE0798">
          <w:rPr>
            <w:rFonts w:eastAsiaTheme="minorEastAsia"/>
            <w:noProof/>
            <w:lang w:eastAsia="fr-FR"/>
          </w:rPr>
          <w:tab/>
        </w:r>
        <w:r w:rsidR="00EA7D56">
          <w:rPr>
            <w:rFonts w:eastAsiaTheme="minorEastAsia"/>
            <w:noProof/>
            <w:lang w:eastAsia="fr-FR"/>
          </w:rPr>
          <w:t xml:space="preserve">Lessons learnt from the other relevant projects </w:t>
        </w:r>
        <w:r w:rsidR="00DE0798">
          <w:rPr>
            <w:noProof/>
            <w:webHidden/>
          </w:rPr>
          <w:tab/>
        </w:r>
        <w:r w:rsidR="008A2C95">
          <w:rPr>
            <w:noProof/>
            <w:webHidden/>
          </w:rPr>
          <w:fldChar w:fldCharType="begin"/>
        </w:r>
        <w:r w:rsidR="00DE0798">
          <w:rPr>
            <w:noProof/>
            <w:webHidden/>
          </w:rPr>
          <w:instrText xml:space="preserve"> PAGEREF _Toc529627260 \h </w:instrText>
        </w:r>
        <w:r w:rsidR="008A2C95">
          <w:rPr>
            <w:noProof/>
            <w:webHidden/>
          </w:rPr>
        </w:r>
        <w:r w:rsidR="008A2C95">
          <w:rPr>
            <w:noProof/>
            <w:webHidden/>
          </w:rPr>
          <w:fldChar w:fldCharType="separate"/>
        </w:r>
        <w:r w:rsidR="00DE0798">
          <w:rPr>
            <w:noProof/>
            <w:webHidden/>
          </w:rPr>
          <w:t>35</w:t>
        </w:r>
        <w:r w:rsidR="008A2C95">
          <w:rPr>
            <w:noProof/>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61" w:history="1">
        <w:r w:rsidR="00DE0798" w:rsidRPr="00AE4018">
          <w:rPr>
            <w:rStyle w:val="Lienhypertexte"/>
            <w:rFonts w:ascii="Wingdings" w:hAnsi="Wingdings"/>
            <w:noProof/>
          </w:rPr>
          <w:t></w:t>
        </w:r>
        <w:r w:rsidR="00DE0798">
          <w:rPr>
            <w:rFonts w:eastAsiaTheme="minorEastAsia"/>
            <w:noProof/>
            <w:lang w:eastAsia="fr-FR"/>
          </w:rPr>
          <w:tab/>
        </w:r>
        <w:r w:rsidR="00EA7D56">
          <w:rPr>
            <w:rFonts w:eastAsiaTheme="minorEastAsia"/>
            <w:noProof/>
            <w:lang w:eastAsia="fr-FR"/>
          </w:rPr>
          <w:t>Projected stakeholders participation</w:t>
        </w:r>
        <w:r w:rsidR="00DE0798">
          <w:rPr>
            <w:noProof/>
            <w:webHidden/>
          </w:rPr>
          <w:tab/>
        </w:r>
        <w:r w:rsidR="008A2C95">
          <w:rPr>
            <w:noProof/>
            <w:webHidden/>
          </w:rPr>
          <w:fldChar w:fldCharType="begin"/>
        </w:r>
        <w:r w:rsidR="00DE0798">
          <w:rPr>
            <w:noProof/>
            <w:webHidden/>
          </w:rPr>
          <w:instrText xml:space="preserve"> PAGEREF _Toc529627261 \h </w:instrText>
        </w:r>
        <w:r w:rsidR="008A2C95">
          <w:rPr>
            <w:noProof/>
            <w:webHidden/>
          </w:rPr>
        </w:r>
        <w:r w:rsidR="008A2C95">
          <w:rPr>
            <w:noProof/>
            <w:webHidden/>
          </w:rPr>
          <w:fldChar w:fldCharType="separate"/>
        </w:r>
        <w:r w:rsidR="00DE0798">
          <w:rPr>
            <w:noProof/>
            <w:webHidden/>
          </w:rPr>
          <w:t>37</w:t>
        </w:r>
        <w:r w:rsidR="008A2C95">
          <w:rPr>
            <w:noProof/>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62" w:history="1">
        <w:r w:rsidR="00DE0798" w:rsidRPr="00AE4018">
          <w:rPr>
            <w:rStyle w:val="Lienhypertexte"/>
            <w:rFonts w:ascii="Wingdings" w:hAnsi="Wingdings"/>
            <w:noProof/>
          </w:rPr>
          <w:t></w:t>
        </w:r>
        <w:r w:rsidR="00DE0798">
          <w:rPr>
            <w:rFonts w:eastAsiaTheme="minorEastAsia"/>
            <w:noProof/>
            <w:lang w:eastAsia="fr-FR"/>
          </w:rPr>
          <w:tab/>
        </w:r>
        <w:r w:rsidR="0033037A">
          <w:rPr>
            <w:rFonts w:eastAsiaTheme="minorEastAsia"/>
            <w:noProof/>
            <w:lang w:eastAsia="fr-FR"/>
          </w:rPr>
          <w:t>Replication approach</w:t>
        </w:r>
        <w:r w:rsidR="00DE0798">
          <w:rPr>
            <w:noProof/>
            <w:webHidden/>
          </w:rPr>
          <w:tab/>
        </w:r>
        <w:r w:rsidR="008A2C95">
          <w:rPr>
            <w:noProof/>
            <w:webHidden/>
          </w:rPr>
          <w:fldChar w:fldCharType="begin"/>
        </w:r>
        <w:r w:rsidR="00DE0798">
          <w:rPr>
            <w:noProof/>
            <w:webHidden/>
          </w:rPr>
          <w:instrText xml:space="preserve"> PAGEREF _Toc529627262 \h </w:instrText>
        </w:r>
        <w:r w:rsidR="008A2C95">
          <w:rPr>
            <w:noProof/>
            <w:webHidden/>
          </w:rPr>
        </w:r>
        <w:r w:rsidR="008A2C95">
          <w:rPr>
            <w:noProof/>
            <w:webHidden/>
          </w:rPr>
          <w:fldChar w:fldCharType="separate"/>
        </w:r>
        <w:r w:rsidR="00DE0798">
          <w:rPr>
            <w:noProof/>
            <w:webHidden/>
          </w:rPr>
          <w:t>40</w:t>
        </w:r>
        <w:r w:rsidR="008A2C95">
          <w:rPr>
            <w:noProof/>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63" w:history="1">
        <w:r w:rsidR="00DE0798" w:rsidRPr="00AE4018">
          <w:rPr>
            <w:rStyle w:val="Lienhypertexte"/>
            <w:rFonts w:ascii="Wingdings" w:hAnsi="Wingdings"/>
            <w:noProof/>
          </w:rPr>
          <w:t></w:t>
        </w:r>
        <w:r w:rsidR="00DE0798">
          <w:rPr>
            <w:rFonts w:eastAsiaTheme="minorEastAsia"/>
            <w:noProof/>
            <w:lang w:eastAsia="fr-FR"/>
          </w:rPr>
          <w:tab/>
        </w:r>
        <w:r w:rsidR="0033037A">
          <w:rPr>
            <w:rFonts w:eastAsiaTheme="minorEastAsia"/>
            <w:noProof/>
            <w:lang w:eastAsia="fr-FR"/>
          </w:rPr>
          <w:t>UNDP comparative advantage</w:t>
        </w:r>
        <w:r w:rsidR="00DE0798">
          <w:rPr>
            <w:noProof/>
            <w:webHidden/>
          </w:rPr>
          <w:tab/>
        </w:r>
        <w:r w:rsidR="008A2C95">
          <w:rPr>
            <w:noProof/>
            <w:webHidden/>
          </w:rPr>
          <w:fldChar w:fldCharType="begin"/>
        </w:r>
        <w:r w:rsidR="00DE0798">
          <w:rPr>
            <w:noProof/>
            <w:webHidden/>
          </w:rPr>
          <w:instrText xml:space="preserve"> PAGEREF _Toc529627263 \h </w:instrText>
        </w:r>
        <w:r w:rsidR="008A2C95">
          <w:rPr>
            <w:noProof/>
            <w:webHidden/>
          </w:rPr>
        </w:r>
        <w:r w:rsidR="008A2C95">
          <w:rPr>
            <w:noProof/>
            <w:webHidden/>
          </w:rPr>
          <w:fldChar w:fldCharType="separate"/>
        </w:r>
        <w:r w:rsidR="00DE0798">
          <w:rPr>
            <w:noProof/>
            <w:webHidden/>
          </w:rPr>
          <w:t>40</w:t>
        </w:r>
        <w:r w:rsidR="008A2C95">
          <w:rPr>
            <w:noProof/>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64" w:history="1">
        <w:r w:rsidR="00DE0798" w:rsidRPr="00AE4018">
          <w:rPr>
            <w:rStyle w:val="Lienhypertexte"/>
            <w:rFonts w:ascii="Wingdings" w:hAnsi="Wingdings"/>
            <w:noProof/>
          </w:rPr>
          <w:t></w:t>
        </w:r>
        <w:r w:rsidR="00DE0798">
          <w:rPr>
            <w:rFonts w:eastAsiaTheme="minorEastAsia"/>
            <w:noProof/>
            <w:lang w:eastAsia="fr-FR"/>
          </w:rPr>
          <w:tab/>
        </w:r>
        <w:r w:rsidR="0033037A">
          <w:rPr>
            <w:rFonts w:eastAsiaTheme="minorEastAsia"/>
            <w:noProof/>
            <w:lang w:eastAsia="fr-FR"/>
          </w:rPr>
          <w:t>Links between the project and other interventions within the area</w:t>
        </w:r>
        <w:r w:rsidR="00DE0798">
          <w:rPr>
            <w:noProof/>
            <w:webHidden/>
          </w:rPr>
          <w:tab/>
        </w:r>
        <w:r w:rsidR="008A2C95">
          <w:rPr>
            <w:noProof/>
            <w:webHidden/>
          </w:rPr>
          <w:fldChar w:fldCharType="begin"/>
        </w:r>
        <w:r w:rsidR="00DE0798">
          <w:rPr>
            <w:noProof/>
            <w:webHidden/>
          </w:rPr>
          <w:instrText xml:space="preserve"> PAGEREF _Toc529627264 \h </w:instrText>
        </w:r>
        <w:r w:rsidR="008A2C95">
          <w:rPr>
            <w:noProof/>
            <w:webHidden/>
          </w:rPr>
        </w:r>
        <w:r w:rsidR="008A2C95">
          <w:rPr>
            <w:noProof/>
            <w:webHidden/>
          </w:rPr>
          <w:fldChar w:fldCharType="separate"/>
        </w:r>
        <w:r w:rsidR="00DE0798">
          <w:rPr>
            <w:noProof/>
            <w:webHidden/>
          </w:rPr>
          <w:t>41</w:t>
        </w:r>
        <w:r w:rsidR="008A2C95">
          <w:rPr>
            <w:noProof/>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65" w:history="1">
        <w:r w:rsidR="00DE0798" w:rsidRPr="00AE4018">
          <w:rPr>
            <w:rStyle w:val="Lienhypertexte"/>
            <w:rFonts w:ascii="Wingdings" w:hAnsi="Wingdings"/>
            <w:noProof/>
          </w:rPr>
          <w:t></w:t>
        </w:r>
        <w:r w:rsidR="00DE0798">
          <w:rPr>
            <w:rFonts w:eastAsiaTheme="minorEastAsia"/>
            <w:noProof/>
            <w:lang w:eastAsia="fr-FR"/>
          </w:rPr>
          <w:tab/>
        </w:r>
        <w:r w:rsidR="0033037A">
          <w:rPr>
            <w:rFonts w:eastAsiaTheme="minorEastAsia"/>
            <w:noProof/>
            <w:lang w:eastAsia="fr-FR"/>
          </w:rPr>
          <w:t xml:space="preserve">Management </w:t>
        </w:r>
        <w:r w:rsidR="00434CBC">
          <w:rPr>
            <w:rFonts w:eastAsiaTheme="minorEastAsia"/>
            <w:noProof/>
            <w:lang w:eastAsia="fr-FR"/>
          </w:rPr>
          <w:t>methods</w:t>
        </w:r>
        <w:r w:rsidR="00DE0798">
          <w:rPr>
            <w:noProof/>
            <w:webHidden/>
          </w:rPr>
          <w:tab/>
        </w:r>
        <w:r w:rsidR="008A2C95">
          <w:rPr>
            <w:noProof/>
            <w:webHidden/>
          </w:rPr>
          <w:fldChar w:fldCharType="begin"/>
        </w:r>
        <w:r w:rsidR="00DE0798">
          <w:rPr>
            <w:noProof/>
            <w:webHidden/>
          </w:rPr>
          <w:instrText xml:space="preserve"> PAGEREF _Toc529627265 \h </w:instrText>
        </w:r>
        <w:r w:rsidR="008A2C95">
          <w:rPr>
            <w:noProof/>
            <w:webHidden/>
          </w:rPr>
        </w:r>
        <w:r w:rsidR="008A2C95">
          <w:rPr>
            <w:noProof/>
            <w:webHidden/>
          </w:rPr>
          <w:fldChar w:fldCharType="separate"/>
        </w:r>
        <w:r w:rsidR="00DE0798">
          <w:rPr>
            <w:noProof/>
            <w:webHidden/>
          </w:rPr>
          <w:t>41</w:t>
        </w:r>
        <w:r w:rsidR="008A2C95">
          <w:rPr>
            <w:noProof/>
            <w:webHidden/>
          </w:rPr>
          <w:fldChar w:fldCharType="end"/>
        </w:r>
      </w:hyperlink>
    </w:p>
    <w:p w:rsidR="00DE0798" w:rsidRDefault="00586803">
      <w:pPr>
        <w:pStyle w:val="TM2"/>
        <w:rPr>
          <w:rFonts w:eastAsiaTheme="minorEastAsia"/>
          <w:color w:val="auto"/>
          <w:lang w:eastAsia="fr-FR"/>
        </w:rPr>
      </w:pPr>
      <w:hyperlink w:anchor="_Toc529627266" w:history="1">
        <w:r w:rsidR="00DE0798" w:rsidRPr="00AE4018">
          <w:rPr>
            <w:rStyle w:val="Lienhypertexte"/>
          </w:rPr>
          <w:t>3.2.</w:t>
        </w:r>
        <w:r w:rsidR="00DE0798">
          <w:rPr>
            <w:rFonts w:eastAsiaTheme="minorEastAsia"/>
            <w:color w:val="auto"/>
            <w:lang w:eastAsia="fr-FR"/>
          </w:rPr>
          <w:tab/>
        </w:r>
        <w:r w:rsidR="0033037A">
          <w:rPr>
            <w:rFonts w:eastAsiaTheme="minorEastAsia"/>
            <w:color w:val="auto"/>
            <w:lang w:eastAsia="fr-FR"/>
          </w:rPr>
          <w:t xml:space="preserve">Project implementation </w:t>
        </w:r>
        <w:r w:rsidR="00DE0798">
          <w:rPr>
            <w:webHidden/>
          </w:rPr>
          <w:tab/>
        </w:r>
        <w:r w:rsidR="008A2C95">
          <w:rPr>
            <w:webHidden/>
          </w:rPr>
          <w:fldChar w:fldCharType="begin"/>
        </w:r>
        <w:r w:rsidR="00DE0798">
          <w:rPr>
            <w:webHidden/>
          </w:rPr>
          <w:instrText xml:space="preserve"> PAGEREF _Toc529627266 \h </w:instrText>
        </w:r>
        <w:r w:rsidR="008A2C95">
          <w:rPr>
            <w:webHidden/>
          </w:rPr>
        </w:r>
        <w:r w:rsidR="008A2C95">
          <w:rPr>
            <w:webHidden/>
          </w:rPr>
          <w:fldChar w:fldCharType="separate"/>
        </w:r>
        <w:r w:rsidR="00DE0798">
          <w:rPr>
            <w:webHidden/>
          </w:rPr>
          <w:t>43</w:t>
        </w:r>
        <w:r w:rsidR="008A2C95">
          <w:rPr>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67" w:history="1">
        <w:r w:rsidR="00DE0798" w:rsidRPr="00AE4018">
          <w:rPr>
            <w:rStyle w:val="Lienhypertexte"/>
            <w:rFonts w:ascii="Wingdings" w:hAnsi="Wingdings"/>
            <w:noProof/>
          </w:rPr>
          <w:t></w:t>
        </w:r>
        <w:r w:rsidR="00DE0798">
          <w:rPr>
            <w:rFonts w:eastAsiaTheme="minorEastAsia"/>
            <w:noProof/>
            <w:lang w:eastAsia="fr-FR"/>
          </w:rPr>
          <w:tab/>
        </w:r>
        <w:r w:rsidR="00434CBC">
          <w:rPr>
            <w:rFonts w:eastAsiaTheme="minorEastAsia"/>
            <w:noProof/>
            <w:lang w:eastAsia="fr-FR"/>
          </w:rPr>
          <w:t>Adaptation</w:t>
        </w:r>
        <w:r w:rsidR="0033037A">
          <w:rPr>
            <w:rFonts w:eastAsiaTheme="minorEastAsia"/>
            <w:noProof/>
            <w:lang w:eastAsia="fr-FR"/>
          </w:rPr>
          <w:t xml:space="preserve"> management (changes applied to the </w:t>
        </w:r>
        <w:r w:rsidR="00434CBC">
          <w:rPr>
            <w:rFonts w:eastAsiaTheme="minorEastAsia"/>
            <w:noProof/>
            <w:lang w:eastAsia="fr-FR"/>
          </w:rPr>
          <w:t xml:space="preserve">project </w:t>
        </w:r>
        <w:r w:rsidR="0033037A">
          <w:rPr>
            <w:rFonts w:eastAsiaTheme="minorEastAsia"/>
            <w:noProof/>
            <w:lang w:eastAsia="fr-FR"/>
          </w:rPr>
          <w:t xml:space="preserve">conception and </w:t>
        </w:r>
        <w:r w:rsidR="005E4EB0">
          <w:rPr>
            <w:rFonts w:eastAsiaTheme="minorEastAsia"/>
            <w:noProof/>
            <w:lang w:eastAsia="fr-FR"/>
          </w:rPr>
          <w:t>outcome</w:t>
        </w:r>
        <w:r w:rsidR="00434CBC">
          <w:rPr>
            <w:rFonts w:eastAsiaTheme="minorEastAsia"/>
            <w:noProof/>
            <w:lang w:eastAsia="fr-FR"/>
          </w:rPr>
          <w:t>s</w:t>
        </w:r>
        <w:r w:rsidR="0033037A">
          <w:rPr>
            <w:rFonts w:eastAsiaTheme="minorEastAsia"/>
            <w:noProof/>
            <w:lang w:eastAsia="fr-FR"/>
          </w:rPr>
          <w:t xml:space="preserve"> during the implementation)</w:t>
        </w:r>
        <w:r w:rsidR="00DE0798">
          <w:rPr>
            <w:noProof/>
            <w:webHidden/>
          </w:rPr>
          <w:tab/>
        </w:r>
        <w:r w:rsidR="008A2C95">
          <w:rPr>
            <w:noProof/>
            <w:webHidden/>
          </w:rPr>
          <w:fldChar w:fldCharType="begin"/>
        </w:r>
        <w:r w:rsidR="00DE0798">
          <w:rPr>
            <w:noProof/>
            <w:webHidden/>
          </w:rPr>
          <w:instrText xml:space="preserve"> PAGEREF _Toc529627267 \h </w:instrText>
        </w:r>
        <w:r w:rsidR="008A2C95">
          <w:rPr>
            <w:noProof/>
            <w:webHidden/>
          </w:rPr>
        </w:r>
        <w:r w:rsidR="008A2C95">
          <w:rPr>
            <w:noProof/>
            <w:webHidden/>
          </w:rPr>
          <w:fldChar w:fldCharType="separate"/>
        </w:r>
        <w:r w:rsidR="00DE0798">
          <w:rPr>
            <w:noProof/>
            <w:webHidden/>
          </w:rPr>
          <w:t>43</w:t>
        </w:r>
        <w:r w:rsidR="008A2C95">
          <w:rPr>
            <w:noProof/>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68" w:history="1">
        <w:r w:rsidR="00DE0798" w:rsidRPr="00AE4018">
          <w:rPr>
            <w:rStyle w:val="Lienhypertexte"/>
            <w:rFonts w:ascii="Wingdings" w:hAnsi="Wingdings"/>
            <w:noProof/>
          </w:rPr>
          <w:t></w:t>
        </w:r>
        <w:r w:rsidR="00DE0798">
          <w:rPr>
            <w:rFonts w:eastAsiaTheme="minorEastAsia"/>
            <w:noProof/>
            <w:lang w:eastAsia="fr-FR"/>
          </w:rPr>
          <w:tab/>
        </w:r>
        <w:r w:rsidR="0033037A">
          <w:rPr>
            <w:rFonts w:eastAsiaTheme="minorEastAsia"/>
            <w:noProof/>
            <w:lang w:eastAsia="fr-FR"/>
          </w:rPr>
          <w:t>Parnership agreements (With relevant stakeholders involved in the country/region)</w:t>
        </w:r>
        <w:r w:rsidR="00DE0798">
          <w:rPr>
            <w:noProof/>
            <w:webHidden/>
          </w:rPr>
          <w:tab/>
        </w:r>
        <w:r w:rsidR="008A2C95">
          <w:rPr>
            <w:noProof/>
            <w:webHidden/>
          </w:rPr>
          <w:fldChar w:fldCharType="begin"/>
        </w:r>
        <w:r w:rsidR="00DE0798">
          <w:rPr>
            <w:noProof/>
            <w:webHidden/>
          </w:rPr>
          <w:instrText xml:space="preserve"> PAGEREF _Toc529627268 \h </w:instrText>
        </w:r>
        <w:r w:rsidR="008A2C95">
          <w:rPr>
            <w:noProof/>
            <w:webHidden/>
          </w:rPr>
        </w:r>
        <w:r w:rsidR="008A2C95">
          <w:rPr>
            <w:noProof/>
            <w:webHidden/>
          </w:rPr>
          <w:fldChar w:fldCharType="separate"/>
        </w:r>
        <w:r w:rsidR="00DE0798">
          <w:rPr>
            <w:noProof/>
            <w:webHidden/>
          </w:rPr>
          <w:t>44</w:t>
        </w:r>
        <w:r w:rsidR="008A2C95">
          <w:rPr>
            <w:noProof/>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69" w:history="1">
        <w:r w:rsidR="00DE0798" w:rsidRPr="00AE4018">
          <w:rPr>
            <w:rStyle w:val="Lienhypertexte"/>
            <w:rFonts w:ascii="Wingdings" w:hAnsi="Wingdings"/>
            <w:noProof/>
          </w:rPr>
          <w:t></w:t>
        </w:r>
        <w:r w:rsidR="00DE0798">
          <w:rPr>
            <w:rFonts w:eastAsiaTheme="minorEastAsia"/>
            <w:noProof/>
            <w:lang w:eastAsia="fr-FR"/>
          </w:rPr>
          <w:tab/>
        </w:r>
        <w:r w:rsidR="0033037A">
          <w:rPr>
            <w:rFonts w:eastAsiaTheme="minorEastAsia"/>
            <w:noProof/>
            <w:lang w:eastAsia="fr-FR"/>
          </w:rPr>
          <w:t>Comments related to the monitoring and evaluation activities used in the framework  of mitigation management</w:t>
        </w:r>
        <w:r w:rsidR="00DE0798">
          <w:rPr>
            <w:noProof/>
            <w:webHidden/>
          </w:rPr>
          <w:tab/>
        </w:r>
        <w:r w:rsidR="008A2C95">
          <w:rPr>
            <w:noProof/>
            <w:webHidden/>
          </w:rPr>
          <w:fldChar w:fldCharType="begin"/>
        </w:r>
        <w:r w:rsidR="00DE0798">
          <w:rPr>
            <w:noProof/>
            <w:webHidden/>
          </w:rPr>
          <w:instrText xml:space="preserve"> PAGEREF _Toc529627269 \h </w:instrText>
        </w:r>
        <w:r w:rsidR="008A2C95">
          <w:rPr>
            <w:noProof/>
            <w:webHidden/>
          </w:rPr>
        </w:r>
        <w:r w:rsidR="008A2C95">
          <w:rPr>
            <w:noProof/>
            <w:webHidden/>
          </w:rPr>
          <w:fldChar w:fldCharType="separate"/>
        </w:r>
        <w:r w:rsidR="00DE0798">
          <w:rPr>
            <w:noProof/>
            <w:webHidden/>
          </w:rPr>
          <w:t>45</w:t>
        </w:r>
        <w:r w:rsidR="008A2C95">
          <w:rPr>
            <w:noProof/>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70" w:history="1">
        <w:r w:rsidR="00DE0798" w:rsidRPr="00AE4018">
          <w:rPr>
            <w:rStyle w:val="Lienhypertexte"/>
            <w:rFonts w:ascii="Wingdings" w:hAnsi="Wingdings"/>
            <w:noProof/>
          </w:rPr>
          <w:t></w:t>
        </w:r>
        <w:r w:rsidR="00DE0798">
          <w:rPr>
            <w:rFonts w:eastAsiaTheme="minorEastAsia"/>
            <w:noProof/>
            <w:lang w:eastAsia="fr-FR"/>
          </w:rPr>
          <w:tab/>
        </w:r>
        <w:r w:rsidR="008A28EE">
          <w:rPr>
            <w:rFonts w:eastAsiaTheme="minorEastAsia"/>
            <w:noProof/>
            <w:lang w:eastAsia="fr-FR"/>
          </w:rPr>
          <w:t xml:space="preserve">Project Fundign </w:t>
        </w:r>
        <w:r w:rsidR="00DE0798">
          <w:rPr>
            <w:noProof/>
            <w:webHidden/>
          </w:rPr>
          <w:tab/>
        </w:r>
        <w:r w:rsidR="008A2C95">
          <w:rPr>
            <w:noProof/>
            <w:webHidden/>
          </w:rPr>
          <w:fldChar w:fldCharType="begin"/>
        </w:r>
        <w:r w:rsidR="00DE0798">
          <w:rPr>
            <w:noProof/>
            <w:webHidden/>
          </w:rPr>
          <w:instrText xml:space="preserve"> PAGEREF _Toc529627270 \h </w:instrText>
        </w:r>
        <w:r w:rsidR="008A2C95">
          <w:rPr>
            <w:noProof/>
            <w:webHidden/>
          </w:rPr>
        </w:r>
        <w:r w:rsidR="008A2C95">
          <w:rPr>
            <w:noProof/>
            <w:webHidden/>
          </w:rPr>
          <w:fldChar w:fldCharType="separate"/>
        </w:r>
        <w:r w:rsidR="00DE0798">
          <w:rPr>
            <w:noProof/>
            <w:webHidden/>
          </w:rPr>
          <w:t>45</w:t>
        </w:r>
        <w:r w:rsidR="008A2C95">
          <w:rPr>
            <w:noProof/>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71" w:history="1">
        <w:r w:rsidR="00DE0798" w:rsidRPr="00AE4018">
          <w:rPr>
            <w:rStyle w:val="Lienhypertexte"/>
            <w:rFonts w:ascii="Wingdings" w:hAnsi="Wingdings"/>
            <w:noProof/>
          </w:rPr>
          <w:t></w:t>
        </w:r>
        <w:r w:rsidR="00DE0798">
          <w:rPr>
            <w:rFonts w:eastAsiaTheme="minorEastAsia"/>
            <w:noProof/>
            <w:lang w:eastAsia="fr-FR"/>
          </w:rPr>
          <w:tab/>
        </w:r>
        <w:r w:rsidR="008A28EE">
          <w:rPr>
            <w:rFonts w:eastAsiaTheme="minorEastAsia"/>
            <w:noProof/>
            <w:lang w:eastAsia="fr-FR"/>
          </w:rPr>
          <w:t>Monitoring and evaluation :entry conception and implementation (*)</w:t>
        </w:r>
        <w:r w:rsidR="00DE0798">
          <w:rPr>
            <w:noProof/>
            <w:webHidden/>
          </w:rPr>
          <w:tab/>
        </w:r>
        <w:r w:rsidR="008A2C95">
          <w:rPr>
            <w:noProof/>
            <w:webHidden/>
          </w:rPr>
          <w:fldChar w:fldCharType="begin"/>
        </w:r>
        <w:r w:rsidR="00DE0798">
          <w:rPr>
            <w:noProof/>
            <w:webHidden/>
          </w:rPr>
          <w:instrText xml:space="preserve"> PAGEREF _Toc529627271 \h </w:instrText>
        </w:r>
        <w:r w:rsidR="008A2C95">
          <w:rPr>
            <w:noProof/>
            <w:webHidden/>
          </w:rPr>
        </w:r>
        <w:r w:rsidR="008A2C95">
          <w:rPr>
            <w:noProof/>
            <w:webHidden/>
          </w:rPr>
          <w:fldChar w:fldCharType="separate"/>
        </w:r>
        <w:r w:rsidR="00DE0798">
          <w:rPr>
            <w:noProof/>
            <w:webHidden/>
          </w:rPr>
          <w:t>46</w:t>
        </w:r>
        <w:r w:rsidR="008A2C95">
          <w:rPr>
            <w:noProof/>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72" w:history="1">
        <w:r w:rsidR="00DE0798" w:rsidRPr="00AE4018">
          <w:rPr>
            <w:rStyle w:val="Lienhypertexte"/>
            <w:rFonts w:ascii="Wingdings" w:hAnsi="Wingdings"/>
            <w:noProof/>
          </w:rPr>
          <w:t></w:t>
        </w:r>
        <w:r w:rsidR="00DE0798">
          <w:rPr>
            <w:rFonts w:eastAsiaTheme="minorEastAsia"/>
            <w:noProof/>
            <w:lang w:eastAsia="fr-FR"/>
          </w:rPr>
          <w:tab/>
        </w:r>
        <w:r w:rsidR="008A28EE">
          <w:rPr>
            <w:rFonts w:eastAsiaTheme="minorEastAsia"/>
            <w:noProof/>
            <w:lang w:eastAsia="fr-FR"/>
          </w:rPr>
          <w:t>coordination at implementation and realization with UNDP and the implementation partner (*) and Operational concerns</w:t>
        </w:r>
        <w:r w:rsidR="00DE0798">
          <w:rPr>
            <w:noProof/>
            <w:webHidden/>
          </w:rPr>
          <w:tab/>
        </w:r>
        <w:r w:rsidR="008A2C95">
          <w:rPr>
            <w:noProof/>
            <w:webHidden/>
          </w:rPr>
          <w:fldChar w:fldCharType="begin"/>
        </w:r>
        <w:r w:rsidR="00DE0798">
          <w:rPr>
            <w:noProof/>
            <w:webHidden/>
          </w:rPr>
          <w:instrText xml:space="preserve"> PAGEREF _Toc529627272 \h </w:instrText>
        </w:r>
        <w:r w:rsidR="008A2C95">
          <w:rPr>
            <w:noProof/>
            <w:webHidden/>
          </w:rPr>
        </w:r>
        <w:r w:rsidR="008A2C95">
          <w:rPr>
            <w:noProof/>
            <w:webHidden/>
          </w:rPr>
          <w:fldChar w:fldCharType="separate"/>
        </w:r>
        <w:r w:rsidR="00DE0798">
          <w:rPr>
            <w:noProof/>
            <w:webHidden/>
          </w:rPr>
          <w:t>50</w:t>
        </w:r>
        <w:r w:rsidR="008A2C95">
          <w:rPr>
            <w:noProof/>
            <w:webHidden/>
          </w:rPr>
          <w:fldChar w:fldCharType="end"/>
        </w:r>
      </w:hyperlink>
    </w:p>
    <w:p w:rsidR="00DE0798" w:rsidRDefault="00586803">
      <w:pPr>
        <w:pStyle w:val="TM2"/>
        <w:rPr>
          <w:rFonts w:eastAsiaTheme="minorEastAsia"/>
          <w:color w:val="auto"/>
          <w:lang w:eastAsia="fr-FR"/>
        </w:rPr>
      </w:pPr>
      <w:hyperlink w:anchor="_Toc529627273" w:history="1">
        <w:r w:rsidR="00DE0798" w:rsidRPr="00AE4018">
          <w:rPr>
            <w:rStyle w:val="Lienhypertexte"/>
          </w:rPr>
          <w:t>3.3.</w:t>
        </w:r>
        <w:r w:rsidR="00DE0798">
          <w:rPr>
            <w:rFonts w:eastAsiaTheme="minorEastAsia"/>
            <w:color w:val="auto"/>
            <w:lang w:eastAsia="fr-FR"/>
          </w:rPr>
          <w:tab/>
        </w:r>
        <w:r w:rsidR="008A28EE">
          <w:rPr>
            <w:rFonts w:eastAsiaTheme="minorEastAsia"/>
            <w:color w:val="auto"/>
            <w:lang w:eastAsia="fr-FR"/>
          </w:rPr>
          <w:t xml:space="preserve">Project </w:t>
        </w:r>
        <w:r w:rsidR="005E4EB0">
          <w:rPr>
            <w:rFonts w:eastAsiaTheme="minorEastAsia"/>
            <w:color w:val="auto"/>
            <w:lang w:eastAsia="fr-FR"/>
          </w:rPr>
          <w:t>outcome</w:t>
        </w:r>
        <w:r w:rsidR="008A28EE">
          <w:rPr>
            <w:rFonts w:eastAsiaTheme="minorEastAsia"/>
            <w:color w:val="auto"/>
            <w:lang w:eastAsia="fr-FR"/>
          </w:rPr>
          <w:t xml:space="preserve">s </w:t>
        </w:r>
        <w:r w:rsidR="00DE0798">
          <w:rPr>
            <w:webHidden/>
          </w:rPr>
          <w:tab/>
        </w:r>
        <w:r w:rsidR="008A2C95">
          <w:rPr>
            <w:webHidden/>
          </w:rPr>
          <w:fldChar w:fldCharType="begin"/>
        </w:r>
        <w:r w:rsidR="00DE0798">
          <w:rPr>
            <w:webHidden/>
          </w:rPr>
          <w:instrText xml:space="preserve"> PAGEREF _Toc529627273 \h </w:instrText>
        </w:r>
        <w:r w:rsidR="008A2C95">
          <w:rPr>
            <w:webHidden/>
          </w:rPr>
        </w:r>
        <w:r w:rsidR="008A2C95">
          <w:rPr>
            <w:webHidden/>
          </w:rPr>
          <w:fldChar w:fldCharType="separate"/>
        </w:r>
        <w:r w:rsidR="00DE0798">
          <w:rPr>
            <w:webHidden/>
          </w:rPr>
          <w:t>50</w:t>
        </w:r>
        <w:r w:rsidR="008A2C95">
          <w:rPr>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74" w:history="1">
        <w:r w:rsidR="00DE0798" w:rsidRPr="00AE4018">
          <w:rPr>
            <w:rStyle w:val="Lienhypertexte"/>
            <w:rFonts w:ascii="Wingdings" w:hAnsi="Wingdings"/>
            <w:noProof/>
          </w:rPr>
          <w:t></w:t>
        </w:r>
        <w:r w:rsidR="00DE0798">
          <w:rPr>
            <w:rFonts w:eastAsiaTheme="minorEastAsia"/>
            <w:noProof/>
            <w:lang w:eastAsia="fr-FR"/>
          </w:rPr>
          <w:tab/>
        </w:r>
        <w:r w:rsidR="008A28EE">
          <w:rPr>
            <w:rFonts w:eastAsiaTheme="minorEastAsia"/>
            <w:noProof/>
            <w:lang w:eastAsia="fr-FR"/>
          </w:rPr>
          <w:t xml:space="preserve">Global </w:t>
        </w:r>
        <w:r w:rsidR="005E4EB0">
          <w:rPr>
            <w:rFonts w:eastAsiaTheme="minorEastAsia"/>
            <w:noProof/>
            <w:lang w:eastAsia="fr-FR"/>
          </w:rPr>
          <w:t>outcome</w:t>
        </w:r>
        <w:r w:rsidR="008A28EE">
          <w:rPr>
            <w:rFonts w:eastAsiaTheme="minorEastAsia"/>
            <w:noProof/>
            <w:lang w:eastAsia="fr-FR"/>
          </w:rPr>
          <w:t>s (objectives achievement)</w:t>
        </w:r>
        <w:r w:rsidR="00DE0798" w:rsidRPr="00AE4018">
          <w:rPr>
            <w:rStyle w:val="Lienhypertexte"/>
            <w:noProof/>
          </w:rPr>
          <w:t xml:space="preserve"> (*)</w:t>
        </w:r>
        <w:r w:rsidR="00DE0798">
          <w:rPr>
            <w:noProof/>
            <w:webHidden/>
          </w:rPr>
          <w:tab/>
        </w:r>
        <w:r w:rsidR="008A2C95">
          <w:rPr>
            <w:noProof/>
            <w:webHidden/>
          </w:rPr>
          <w:fldChar w:fldCharType="begin"/>
        </w:r>
        <w:r w:rsidR="00DE0798">
          <w:rPr>
            <w:noProof/>
            <w:webHidden/>
          </w:rPr>
          <w:instrText xml:space="preserve"> PAGEREF _Toc529627274 \h </w:instrText>
        </w:r>
        <w:r w:rsidR="008A2C95">
          <w:rPr>
            <w:noProof/>
            <w:webHidden/>
          </w:rPr>
        </w:r>
        <w:r w:rsidR="008A2C95">
          <w:rPr>
            <w:noProof/>
            <w:webHidden/>
          </w:rPr>
          <w:fldChar w:fldCharType="separate"/>
        </w:r>
        <w:r w:rsidR="00DE0798">
          <w:rPr>
            <w:noProof/>
            <w:webHidden/>
          </w:rPr>
          <w:t>50</w:t>
        </w:r>
        <w:r w:rsidR="008A2C95">
          <w:rPr>
            <w:noProof/>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75" w:history="1">
        <w:r w:rsidR="00DE0798" w:rsidRPr="00AE4018">
          <w:rPr>
            <w:rStyle w:val="Lienhypertexte"/>
            <w:rFonts w:ascii="Wingdings" w:hAnsi="Wingdings"/>
            <w:noProof/>
          </w:rPr>
          <w:t></w:t>
        </w:r>
        <w:r w:rsidR="00DE0798">
          <w:rPr>
            <w:rFonts w:eastAsiaTheme="minorEastAsia"/>
            <w:noProof/>
            <w:lang w:eastAsia="fr-FR"/>
          </w:rPr>
          <w:tab/>
        </w:r>
        <w:r w:rsidR="008A28EE">
          <w:rPr>
            <w:rFonts w:eastAsiaTheme="minorEastAsia"/>
            <w:noProof/>
            <w:lang w:eastAsia="fr-FR"/>
          </w:rPr>
          <w:t xml:space="preserve">relevance </w:t>
        </w:r>
        <w:r w:rsidR="00DE0798" w:rsidRPr="00AE4018">
          <w:rPr>
            <w:rStyle w:val="Lienhypertexte"/>
            <w:noProof/>
          </w:rPr>
          <w:t>(*)</w:t>
        </w:r>
        <w:r w:rsidR="00DE0798">
          <w:rPr>
            <w:noProof/>
            <w:webHidden/>
          </w:rPr>
          <w:tab/>
        </w:r>
        <w:r w:rsidR="008A2C95">
          <w:rPr>
            <w:noProof/>
            <w:webHidden/>
          </w:rPr>
          <w:fldChar w:fldCharType="begin"/>
        </w:r>
        <w:r w:rsidR="00DE0798">
          <w:rPr>
            <w:noProof/>
            <w:webHidden/>
          </w:rPr>
          <w:instrText xml:space="preserve"> PAGEREF _Toc529627275 \h </w:instrText>
        </w:r>
        <w:r w:rsidR="008A2C95">
          <w:rPr>
            <w:noProof/>
            <w:webHidden/>
          </w:rPr>
        </w:r>
        <w:r w:rsidR="008A2C95">
          <w:rPr>
            <w:noProof/>
            <w:webHidden/>
          </w:rPr>
          <w:fldChar w:fldCharType="separate"/>
        </w:r>
        <w:r w:rsidR="00DE0798">
          <w:rPr>
            <w:noProof/>
            <w:webHidden/>
          </w:rPr>
          <w:t>53</w:t>
        </w:r>
        <w:r w:rsidR="008A2C95">
          <w:rPr>
            <w:noProof/>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76" w:history="1">
        <w:r w:rsidR="00DE0798" w:rsidRPr="00AE4018">
          <w:rPr>
            <w:rStyle w:val="Lienhypertexte"/>
            <w:rFonts w:ascii="Wingdings" w:hAnsi="Wingdings"/>
            <w:noProof/>
          </w:rPr>
          <w:t></w:t>
        </w:r>
        <w:r w:rsidR="00DE0798">
          <w:rPr>
            <w:rFonts w:eastAsiaTheme="minorEastAsia"/>
            <w:noProof/>
            <w:lang w:eastAsia="fr-FR"/>
          </w:rPr>
          <w:tab/>
        </w:r>
        <w:r w:rsidR="008A28EE">
          <w:rPr>
            <w:rFonts w:eastAsiaTheme="minorEastAsia"/>
            <w:noProof/>
            <w:lang w:eastAsia="fr-FR"/>
          </w:rPr>
          <w:t>Eff</w:t>
        </w:r>
        <w:r w:rsidR="0043305F">
          <w:rPr>
            <w:rFonts w:eastAsiaTheme="minorEastAsia"/>
            <w:noProof/>
            <w:lang w:eastAsia="fr-FR"/>
          </w:rPr>
          <w:t>ectiveness</w:t>
        </w:r>
        <w:r w:rsidR="008A28EE">
          <w:rPr>
            <w:rFonts w:eastAsiaTheme="minorEastAsia"/>
            <w:noProof/>
            <w:lang w:eastAsia="fr-FR"/>
          </w:rPr>
          <w:t xml:space="preserve"> and efficiency </w:t>
        </w:r>
        <w:r w:rsidR="00DE0798" w:rsidRPr="00AE4018">
          <w:rPr>
            <w:rStyle w:val="Lienhypertexte"/>
            <w:noProof/>
          </w:rPr>
          <w:t>(*)</w:t>
        </w:r>
        <w:r w:rsidR="00DE0798">
          <w:rPr>
            <w:noProof/>
            <w:webHidden/>
          </w:rPr>
          <w:tab/>
        </w:r>
        <w:r w:rsidR="008A2C95">
          <w:rPr>
            <w:noProof/>
            <w:webHidden/>
          </w:rPr>
          <w:fldChar w:fldCharType="begin"/>
        </w:r>
        <w:r w:rsidR="00DE0798">
          <w:rPr>
            <w:noProof/>
            <w:webHidden/>
          </w:rPr>
          <w:instrText xml:space="preserve"> PAGEREF _Toc529627276 \h </w:instrText>
        </w:r>
        <w:r w:rsidR="008A2C95">
          <w:rPr>
            <w:noProof/>
            <w:webHidden/>
          </w:rPr>
        </w:r>
        <w:r w:rsidR="008A2C95">
          <w:rPr>
            <w:noProof/>
            <w:webHidden/>
          </w:rPr>
          <w:fldChar w:fldCharType="separate"/>
        </w:r>
        <w:r w:rsidR="00DE0798">
          <w:rPr>
            <w:noProof/>
            <w:webHidden/>
          </w:rPr>
          <w:t>54</w:t>
        </w:r>
        <w:r w:rsidR="008A2C95">
          <w:rPr>
            <w:noProof/>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77" w:history="1">
        <w:r w:rsidR="00DE0798" w:rsidRPr="00AE4018">
          <w:rPr>
            <w:rStyle w:val="Lienhypertexte"/>
            <w:rFonts w:ascii="Wingdings" w:hAnsi="Wingdings"/>
            <w:noProof/>
          </w:rPr>
          <w:t></w:t>
        </w:r>
        <w:r w:rsidR="00DE0798">
          <w:rPr>
            <w:rFonts w:eastAsiaTheme="minorEastAsia"/>
            <w:noProof/>
            <w:lang w:eastAsia="fr-FR"/>
          </w:rPr>
          <w:tab/>
        </w:r>
        <w:r w:rsidR="008A28EE">
          <w:rPr>
            <w:rFonts w:eastAsiaTheme="minorEastAsia"/>
            <w:noProof/>
            <w:lang w:eastAsia="fr-FR"/>
          </w:rPr>
          <w:t>Appropriation by the country</w:t>
        </w:r>
        <w:r w:rsidR="00DE0798">
          <w:rPr>
            <w:noProof/>
            <w:webHidden/>
          </w:rPr>
          <w:tab/>
        </w:r>
        <w:r w:rsidR="008A2C95">
          <w:rPr>
            <w:noProof/>
            <w:webHidden/>
          </w:rPr>
          <w:fldChar w:fldCharType="begin"/>
        </w:r>
        <w:r w:rsidR="00DE0798">
          <w:rPr>
            <w:noProof/>
            <w:webHidden/>
          </w:rPr>
          <w:instrText xml:space="preserve"> PAGEREF _Toc529627277 \h </w:instrText>
        </w:r>
        <w:r w:rsidR="008A2C95">
          <w:rPr>
            <w:noProof/>
            <w:webHidden/>
          </w:rPr>
        </w:r>
        <w:r w:rsidR="008A2C95">
          <w:rPr>
            <w:noProof/>
            <w:webHidden/>
          </w:rPr>
          <w:fldChar w:fldCharType="separate"/>
        </w:r>
        <w:r w:rsidR="00DE0798">
          <w:rPr>
            <w:noProof/>
            <w:webHidden/>
          </w:rPr>
          <w:t>60</w:t>
        </w:r>
        <w:r w:rsidR="008A2C95">
          <w:rPr>
            <w:noProof/>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78" w:history="1">
        <w:r w:rsidR="00DE0798" w:rsidRPr="00AE4018">
          <w:rPr>
            <w:rStyle w:val="Lienhypertexte"/>
            <w:rFonts w:ascii="Wingdings" w:hAnsi="Wingdings"/>
            <w:noProof/>
          </w:rPr>
          <w:t></w:t>
        </w:r>
        <w:r w:rsidR="00DE0798">
          <w:rPr>
            <w:rFonts w:eastAsiaTheme="minorEastAsia"/>
            <w:noProof/>
            <w:lang w:eastAsia="fr-FR"/>
          </w:rPr>
          <w:tab/>
        </w:r>
        <w:r w:rsidR="008A28EE">
          <w:rPr>
            <w:rFonts w:eastAsiaTheme="minorEastAsia"/>
            <w:noProof/>
            <w:lang w:eastAsia="fr-FR"/>
          </w:rPr>
          <w:t>In</w:t>
        </w:r>
        <w:r w:rsidR="0043305F">
          <w:rPr>
            <w:rFonts w:eastAsiaTheme="minorEastAsia"/>
            <w:noProof/>
            <w:lang w:eastAsia="fr-FR"/>
          </w:rPr>
          <w:t>clusion</w:t>
        </w:r>
        <w:r w:rsidR="00DE0798">
          <w:rPr>
            <w:noProof/>
            <w:webHidden/>
          </w:rPr>
          <w:tab/>
        </w:r>
        <w:r w:rsidR="008A2C95">
          <w:rPr>
            <w:noProof/>
            <w:webHidden/>
          </w:rPr>
          <w:fldChar w:fldCharType="begin"/>
        </w:r>
        <w:r w:rsidR="00DE0798">
          <w:rPr>
            <w:noProof/>
            <w:webHidden/>
          </w:rPr>
          <w:instrText xml:space="preserve"> PAGEREF _Toc529627278 \h </w:instrText>
        </w:r>
        <w:r w:rsidR="008A2C95">
          <w:rPr>
            <w:noProof/>
            <w:webHidden/>
          </w:rPr>
        </w:r>
        <w:r w:rsidR="008A2C95">
          <w:rPr>
            <w:noProof/>
            <w:webHidden/>
          </w:rPr>
          <w:fldChar w:fldCharType="separate"/>
        </w:r>
        <w:r w:rsidR="00DE0798">
          <w:rPr>
            <w:noProof/>
            <w:webHidden/>
          </w:rPr>
          <w:t>60</w:t>
        </w:r>
        <w:r w:rsidR="008A2C95">
          <w:rPr>
            <w:noProof/>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79" w:history="1">
        <w:r w:rsidR="00DE0798" w:rsidRPr="00AE4018">
          <w:rPr>
            <w:rStyle w:val="Lienhypertexte"/>
            <w:rFonts w:ascii="Wingdings" w:hAnsi="Wingdings"/>
            <w:noProof/>
          </w:rPr>
          <w:t></w:t>
        </w:r>
        <w:r w:rsidR="00DE0798">
          <w:rPr>
            <w:rFonts w:eastAsiaTheme="minorEastAsia"/>
            <w:noProof/>
            <w:lang w:eastAsia="fr-FR"/>
          </w:rPr>
          <w:tab/>
        </w:r>
        <w:r w:rsidR="008A28EE">
          <w:rPr>
            <w:rFonts w:eastAsiaTheme="minorEastAsia"/>
            <w:noProof/>
            <w:lang w:eastAsia="fr-FR"/>
          </w:rPr>
          <w:t>Sustainability</w:t>
        </w:r>
        <w:r w:rsidR="00DE0798" w:rsidRPr="00AE4018">
          <w:rPr>
            <w:rStyle w:val="Lienhypertexte"/>
            <w:noProof/>
          </w:rPr>
          <w:t xml:space="preserve"> (*)</w:t>
        </w:r>
        <w:r w:rsidR="00DE0798">
          <w:rPr>
            <w:noProof/>
            <w:webHidden/>
          </w:rPr>
          <w:tab/>
        </w:r>
        <w:r w:rsidR="008A2C95">
          <w:rPr>
            <w:noProof/>
            <w:webHidden/>
          </w:rPr>
          <w:fldChar w:fldCharType="begin"/>
        </w:r>
        <w:r w:rsidR="00DE0798">
          <w:rPr>
            <w:noProof/>
            <w:webHidden/>
          </w:rPr>
          <w:instrText xml:space="preserve"> PAGEREF _Toc529627279 \h </w:instrText>
        </w:r>
        <w:r w:rsidR="008A2C95">
          <w:rPr>
            <w:noProof/>
            <w:webHidden/>
          </w:rPr>
        </w:r>
        <w:r w:rsidR="008A2C95">
          <w:rPr>
            <w:noProof/>
            <w:webHidden/>
          </w:rPr>
          <w:fldChar w:fldCharType="separate"/>
        </w:r>
        <w:r w:rsidR="00DE0798">
          <w:rPr>
            <w:noProof/>
            <w:webHidden/>
          </w:rPr>
          <w:t>62</w:t>
        </w:r>
        <w:r w:rsidR="008A2C95">
          <w:rPr>
            <w:noProof/>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80" w:history="1">
        <w:r w:rsidR="00DE0798" w:rsidRPr="00AE4018">
          <w:rPr>
            <w:rStyle w:val="Lienhypertexte"/>
            <w:rFonts w:ascii="Wingdings" w:hAnsi="Wingdings"/>
            <w:noProof/>
          </w:rPr>
          <w:t></w:t>
        </w:r>
        <w:r w:rsidR="00DE0798">
          <w:rPr>
            <w:rFonts w:eastAsiaTheme="minorEastAsia"/>
            <w:noProof/>
            <w:lang w:eastAsia="fr-FR"/>
          </w:rPr>
          <w:tab/>
        </w:r>
        <w:r w:rsidR="008A28EE">
          <w:rPr>
            <w:rFonts w:eastAsiaTheme="minorEastAsia"/>
            <w:noProof/>
            <w:lang w:eastAsia="fr-FR"/>
          </w:rPr>
          <w:t xml:space="preserve">Impact </w:t>
        </w:r>
        <w:r w:rsidR="00DE0798">
          <w:rPr>
            <w:noProof/>
            <w:webHidden/>
          </w:rPr>
          <w:tab/>
        </w:r>
        <w:r w:rsidR="008A2C95">
          <w:rPr>
            <w:noProof/>
            <w:webHidden/>
          </w:rPr>
          <w:fldChar w:fldCharType="begin"/>
        </w:r>
        <w:r w:rsidR="00DE0798">
          <w:rPr>
            <w:noProof/>
            <w:webHidden/>
          </w:rPr>
          <w:instrText xml:space="preserve"> PAGEREF _Toc529627280 \h </w:instrText>
        </w:r>
        <w:r w:rsidR="008A2C95">
          <w:rPr>
            <w:noProof/>
            <w:webHidden/>
          </w:rPr>
        </w:r>
        <w:r w:rsidR="008A2C95">
          <w:rPr>
            <w:noProof/>
            <w:webHidden/>
          </w:rPr>
          <w:fldChar w:fldCharType="separate"/>
        </w:r>
        <w:r w:rsidR="00DE0798">
          <w:rPr>
            <w:noProof/>
            <w:webHidden/>
          </w:rPr>
          <w:t>65</w:t>
        </w:r>
        <w:r w:rsidR="008A2C95">
          <w:rPr>
            <w:noProof/>
            <w:webHidden/>
          </w:rPr>
          <w:fldChar w:fldCharType="end"/>
        </w:r>
      </w:hyperlink>
    </w:p>
    <w:p w:rsidR="00DE0798" w:rsidRDefault="00586803">
      <w:pPr>
        <w:pStyle w:val="TM1"/>
        <w:rPr>
          <w:rFonts w:eastAsiaTheme="minorEastAsia"/>
          <w:b w:val="0"/>
          <w:lang w:eastAsia="fr-FR"/>
        </w:rPr>
      </w:pPr>
      <w:hyperlink w:anchor="_Toc529627281" w:history="1">
        <w:r w:rsidR="00DE0798" w:rsidRPr="00AE4018">
          <w:rPr>
            <w:rStyle w:val="Lienhypertexte"/>
          </w:rPr>
          <w:t>4.</w:t>
        </w:r>
        <w:r w:rsidR="00DE0798">
          <w:rPr>
            <w:rFonts w:eastAsiaTheme="minorEastAsia"/>
            <w:b w:val="0"/>
            <w:lang w:eastAsia="fr-FR"/>
          </w:rPr>
          <w:tab/>
        </w:r>
        <w:r w:rsidR="008A28EE">
          <w:rPr>
            <w:rFonts w:eastAsiaTheme="minorEastAsia"/>
            <w:b w:val="0"/>
            <w:lang w:eastAsia="fr-FR"/>
          </w:rPr>
          <w:t>Conclusions, recommendations and lessons learnt</w:t>
        </w:r>
        <w:r w:rsidR="00DE0798">
          <w:rPr>
            <w:webHidden/>
          </w:rPr>
          <w:tab/>
        </w:r>
        <w:r w:rsidR="008A2C95">
          <w:rPr>
            <w:webHidden/>
          </w:rPr>
          <w:fldChar w:fldCharType="begin"/>
        </w:r>
        <w:r w:rsidR="00DE0798">
          <w:rPr>
            <w:webHidden/>
          </w:rPr>
          <w:instrText xml:space="preserve"> PAGEREF _Toc529627281 \h </w:instrText>
        </w:r>
        <w:r w:rsidR="008A2C95">
          <w:rPr>
            <w:webHidden/>
          </w:rPr>
        </w:r>
        <w:r w:rsidR="008A2C95">
          <w:rPr>
            <w:webHidden/>
          </w:rPr>
          <w:fldChar w:fldCharType="separate"/>
        </w:r>
        <w:r w:rsidR="00DE0798">
          <w:rPr>
            <w:webHidden/>
          </w:rPr>
          <w:t>65</w:t>
        </w:r>
        <w:r w:rsidR="008A2C95">
          <w:rPr>
            <w:webHidden/>
          </w:rPr>
          <w:fldChar w:fldCharType="end"/>
        </w:r>
      </w:hyperlink>
    </w:p>
    <w:p w:rsidR="00DE0798" w:rsidRDefault="00586803">
      <w:pPr>
        <w:pStyle w:val="TM2"/>
        <w:rPr>
          <w:rFonts w:eastAsiaTheme="minorEastAsia"/>
          <w:color w:val="auto"/>
          <w:lang w:eastAsia="fr-FR"/>
        </w:rPr>
      </w:pPr>
      <w:hyperlink w:anchor="_Toc529627282" w:history="1">
        <w:r w:rsidR="00DE0798" w:rsidRPr="00AE4018">
          <w:rPr>
            <w:rStyle w:val="Lienhypertexte"/>
          </w:rPr>
          <w:t>4.1.</w:t>
        </w:r>
        <w:r w:rsidR="00DE0798">
          <w:rPr>
            <w:rFonts w:eastAsiaTheme="minorEastAsia"/>
            <w:color w:val="auto"/>
            <w:lang w:eastAsia="fr-FR"/>
          </w:rPr>
          <w:tab/>
        </w:r>
        <w:r w:rsidR="008A28EE">
          <w:rPr>
            <w:rFonts w:eastAsiaTheme="minorEastAsia"/>
            <w:color w:val="auto"/>
            <w:lang w:eastAsia="fr-FR"/>
          </w:rPr>
          <w:t xml:space="preserve">corrective measures for the </w:t>
        </w:r>
        <w:r w:rsidR="00152DA7">
          <w:rPr>
            <w:rFonts w:eastAsiaTheme="minorEastAsia"/>
            <w:color w:val="auto"/>
            <w:lang w:eastAsia="fr-FR"/>
          </w:rPr>
          <w:t xml:space="preserve">conception, implementation, monitoring and evaluation of the project </w:t>
        </w:r>
      </w:hyperlink>
    </w:p>
    <w:p w:rsidR="00DE0798" w:rsidRDefault="00586803">
      <w:pPr>
        <w:pStyle w:val="TM2"/>
        <w:rPr>
          <w:rFonts w:eastAsiaTheme="minorEastAsia"/>
          <w:color w:val="auto"/>
          <w:lang w:eastAsia="fr-FR"/>
        </w:rPr>
      </w:pPr>
      <w:hyperlink w:anchor="_Toc529627283" w:history="1">
        <w:r w:rsidR="00DE0798" w:rsidRPr="00AE4018">
          <w:rPr>
            <w:rStyle w:val="Lienhypertexte"/>
          </w:rPr>
          <w:t>4.2.</w:t>
        </w:r>
        <w:r w:rsidR="00DE0798">
          <w:rPr>
            <w:rFonts w:eastAsiaTheme="minorEastAsia"/>
            <w:color w:val="auto"/>
            <w:lang w:eastAsia="fr-FR"/>
          </w:rPr>
          <w:tab/>
        </w:r>
        <w:r w:rsidR="00152DA7">
          <w:rPr>
            <w:rFonts w:eastAsiaTheme="minorEastAsia"/>
            <w:color w:val="auto"/>
            <w:lang w:eastAsia="fr-FR"/>
          </w:rPr>
          <w:t xml:space="preserve">Measures targeted to ensure the monitoring or to reinforce the project initial benefits  </w:t>
        </w:r>
        <w:r w:rsidR="00DE0798">
          <w:rPr>
            <w:webHidden/>
          </w:rPr>
          <w:tab/>
        </w:r>
        <w:r w:rsidR="008A2C95">
          <w:rPr>
            <w:webHidden/>
          </w:rPr>
          <w:fldChar w:fldCharType="begin"/>
        </w:r>
        <w:r w:rsidR="00DE0798">
          <w:rPr>
            <w:webHidden/>
          </w:rPr>
          <w:instrText xml:space="preserve"> PAGEREF _Toc529627283 \h </w:instrText>
        </w:r>
        <w:r w:rsidR="008A2C95">
          <w:rPr>
            <w:webHidden/>
          </w:rPr>
        </w:r>
        <w:r w:rsidR="008A2C95">
          <w:rPr>
            <w:webHidden/>
          </w:rPr>
          <w:fldChar w:fldCharType="separate"/>
        </w:r>
        <w:r w:rsidR="00DE0798">
          <w:rPr>
            <w:webHidden/>
          </w:rPr>
          <w:t>66</w:t>
        </w:r>
        <w:r w:rsidR="008A2C95">
          <w:rPr>
            <w:webHidden/>
          </w:rPr>
          <w:fldChar w:fldCharType="end"/>
        </w:r>
      </w:hyperlink>
    </w:p>
    <w:p w:rsidR="00DE0798" w:rsidRDefault="00586803">
      <w:pPr>
        <w:pStyle w:val="TM2"/>
        <w:rPr>
          <w:rFonts w:eastAsiaTheme="minorEastAsia"/>
          <w:color w:val="auto"/>
          <w:lang w:eastAsia="fr-FR"/>
        </w:rPr>
      </w:pPr>
      <w:hyperlink w:anchor="_Toc529627284" w:history="1">
        <w:r w:rsidR="00DE0798" w:rsidRPr="00AE4018">
          <w:rPr>
            <w:rStyle w:val="Lienhypertexte"/>
          </w:rPr>
          <w:t>4.3.</w:t>
        </w:r>
        <w:r w:rsidR="00DE0798">
          <w:rPr>
            <w:rFonts w:eastAsiaTheme="minorEastAsia"/>
            <w:color w:val="auto"/>
            <w:lang w:eastAsia="fr-FR"/>
          </w:rPr>
          <w:tab/>
        </w:r>
        <w:r w:rsidR="00152DA7">
          <w:rPr>
            <w:rFonts w:eastAsiaTheme="minorEastAsia"/>
            <w:color w:val="auto"/>
            <w:lang w:eastAsia="fr-FR"/>
          </w:rPr>
          <w:t>Propositions related to the future guidances in favor of the main objectives</w:t>
        </w:r>
        <w:r w:rsidR="00DE0798">
          <w:rPr>
            <w:webHidden/>
          </w:rPr>
          <w:tab/>
        </w:r>
        <w:r w:rsidR="008A2C95">
          <w:rPr>
            <w:webHidden/>
          </w:rPr>
          <w:fldChar w:fldCharType="begin"/>
        </w:r>
        <w:r w:rsidR="00DE0798">
          <w:rPr>
            <w:webHidden/>
          </w:rPr>
          <w:instrText xml:space="preserve"> PAGEREF _Toc529627284 \h </w:instrText>
        </w:r>
        <w:r w:rsidR="008A2C95">
          <w:rPr>
            <w:webHidden/>
          </w:rPr>
        </w:r>
        <w:r w:rsidR="008A2C95">
          <w:rPr>
            <w:webHidden/>
          </w:rPr>
          <w:fldChar w:fldCharType="separate"/>
        </w:r>
        <w:r w:rsidR="00DE0798">
          <w:rPr>
            <w:webHidden/>
          </w:rPr>
          <w:t>67</w:t>
        </w:r>
        <w:r w:rsidR="008A2C95">
          <w:rPr>
            <w:webHidden/>
          </w:rPr>
          <w:fldChar w:fldCharType="end"/>
        </w:r>
      </w:hyperlink>
    </w:p>
    <w:p w:rsidR="00DE0798" w:rsidRDefault="00586803">
      <w:pPr>
        <w:pStyle w:val="TM2"/>
        <w:rPr>
          <w:rFonts w:eastAsiaTheme="minorEastAsia"/>
          <w:color w:val="auto"/>
          <w:lang w:eastAsia="fr-FR"/>
        </w:rPr>
      </w:pPr>
      <w:hyperlink w:anchor="_Toc529627285" w:history="1">
        <w:r w:rsidR="00DE0798" w:rsidRPr="00AE4018">
          <w:rPr>
            <w:rStyle w:val="Lienhypertexte"/>
          </w:rPr>
          <w:t>4.4.</w:t>
        </w:r>
        <w:r w:rsidR="00DE0798">
          <w:rPr>
            <w:rFonts w:eastAsiaTheme="minorEastAsia"/>
            <w:color w:val="auto"/>
            <w:lang w:eastAsia="fr-FR"/>
          </w:rPr>
          <w:tab/>
        </w:r>
        <w:r w:rsidR="00152DA7">
          <w:rPr>
            <w:rFonts w:eastAsiaTheme="minorEastAsia"/>
            <w:color w:val="auto"/>
            <w:lang w:eastAsia="fr-FR"/>
          </w:rPr>
          <w:t>Best and worst practices about</w:t>
        </w:r>
        <w:r w:rsidR="0043305F">
          <w:rPr>
            <w:rFonts w:eastAsiaTheme="minorEastAsia"/>
            <w:color w:val="auto"/>
            <w:lang w:eastAsia="fr-FR"/>
          </w:rPr>
          <w:t xml:space="preserve"> </w:t>
        </w:r>
        <w:r w:rsidR="00152DA7">
          <w:rPr>
            <w:rFonts w:eastAsiaTheme="minorEastAsia"/>
            <w:color w:val="auto"/>
            <w:lang w:eastAsia="fr-FR"/>
          </w:rPr>
          <w:t>project  relevance, performance and success</w:t>
        </w:r>
        <w:r w:rsidR="00DE0798">
          <w:rPr>
            <w:webHidden/>
          </w:rPr>
          <w:tab/>
        </w:r>
        <w:r w:rsidR="008A2C95">
          <w:rPr>
            <w:webHidden/>
          </w:rPr>
          <w:fldChar w:fldCharType="begin"/>
        </w:r>
        <w:r w:rsidR="00DE0798">
          <w:rPr>
            <w:webHidden/>
          </w:rPr>
          <w:instrText xml:space="preserve"> PAGEREF _Toc529627285 \h </w:instrText>
        </w:r>
        <w:r w:rsidR="008A2C95">
          <w:rPr>
            <w:webHidden/>
          </w:rPr>
        </w:r>
        <w:r w:rsidR="008A2C95">
          <w:rPr>
            <w:webHidden/>
          </w:rPr>
          <w:fldChar w:fldCharType="separate"/>
        </w:r>
        <w:r w:rsidR="00DE0798">
          <w:rPr>
            <w:webHidden/>
          </w:rPr>
          <w:t>68</w:t>
        </w:r>
        <w:r w:rsidR="008A2C95">
          <w:rPr>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86" w:history="1">
        <w:r w:rsidR="00DE0798" w:rsidRPr="00AE4018">
          <w:rPr>
            <w:rStyle w:val="Lienhypertexte"/>
            <w:rFonts w:ascii="Wingdings" w:hAnsi="Wingdings"/>
            <w:noProof/>
          </w:rPr>
          <w:t></w:t>
        </w:r>
        <w:r w:rsidR="00DE0798">
          <w:rPr>
            <w:rFonts w:eastAsiaTheme="minorEastAsia"/>
            <w:noProof/>
            <w:lang w:eastAsia="fr-FR"/>
          </w:rPr>
          <w:tab/>
        </w:r>
        <w:r w:rsidR="00152DA7" w:rsidRPr="00152DA7">
          <w:rPr>
            <w:rStyle w:val="Lienhypertexte"/>
            <w:noProof/>
          </w:rPr>
          <w:t>Best and worst practices about project  relevance, performance and success</w:t>
        </w:r>
        <w:r w:rsidR="00DE0798">
          <w:rPr>
            <w:noProof/>
            <w:webHidden/>
          </w:rPr>
          <w:tab/>
        </w:r>
        <w:r w:rsidR="008A2C95">
          <w:rPr>
            <w:noProof/>
            <w:webHidden/>
          </w:rPr>
          <w:fldChar w:fldCharType="begin"/>
        </w:r>
        <w:r w:rsidR="00DE0798">
          <w:rPr>
            <w:noProof/>
            <w:webHidden/>
          </w:rPr>
          <w:instrText xml:space="preserve"> PAGEREF _Toc529627286 \h </w:instrText>
        </w:r>
        <w:r w:rsidR="008A2C95">
          <w:rPr>
            <w:noProof/>
            <w:webHidden/>
          </w:rPr>
        </w:r>
        <w:r w:rsidR="008A2C95">
          <w:rPr>
            <w:noProof/>
            <w:webHidden/>
          </w:rPr>
          <w:fldChar w:fldCharType="separate"/>
        </w:r>
        <w:r w:rsidR="00DE0798">
          <w:rPr>
            <w:noProof/>
            <w:webHidden/>
          </w:rPr>
          <w:t>68</w:t>
        </w:r>
        <w:r w:rsidR="008A2C95">
          <w:rPr>
            <w:noProof/>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87" w:history="1">
        <w:r w:rsidR="00DE0798" w:rsidRPr="00AE4018">
          <w:rPr>
            <w:rStyle w:val="Lienhypertexte"/>
            <w:rFonts w:ascii="Wingdings" w:hAnsi="Wingdings"/>
            <w:noProof/>
          </w:rPr>
          <w:t></w:t>
        </w:r>
        <w:r w:rsidR="00DE0798">
          <w:rPr>
            <w:rFonts w:eastAsiaTheme="minorEastAsia"/>
            <w:noProof/>
            <w:lang w:eastAsia="fr-FR"/>
          </w:rPr>
          <w:tab/>
        </w:r>
        <w:r w:rsidR="00152DA7" w:rsidRPr="00152DA7">
          <w:rPr>
            <w:rStyle w:val="Lienhypertexte"/>
            <w:noProof/>
          </w:rPr>
          <w:t>Best and worst practices about project  relevance, performance and success</w:t>
        </w:r>
        <w:r w:rsidR="00DE0798">
          <w:rPr>
            <w:noProof/>
            <w:webHidden/>
          </w:rPr>
          <w:tab/>
        </w:r>
        <w:r w:rsidR="008A2C95">
          <w:rPr>
            <w:noProof/>
            <w:webHidden/>
          </w:rPr>
          <w:fldChar w:fldCharType="begin"/>
        </w:r>
        <w:r w:rsidR="00DE0798">
          <w:rPr>
            <w:noProof/>
            <w:webHidden/>
          </w:rPr>
          <w:instrText xml:space="preserve"> PAGEREF _Toc529627287 \h </w:instrText>
        </w:r>
        <w:r w:rsidR="008A2C95">
          <w:rPr>
            <w:noProof/>
            <w:webHidden/>
          </w:rPr>
        </w:r>
        <w:r w:rsidR="008A2C95">
          <w:rPr>
            <w:noProof/>
            <w:webHidden/>
          </w:rPr>
          <w:fldChar w:fldCharType="separate"/>
        </w:r>
        <w:r w:rsidR="00DE0798">
          <w:rPr>
            <w:noProof/>
            <w:webHidden/>
          </w:rPr>
          <w:t>70</w:t>
        </w:r>
        <w:r w:rsidR="008A2C95">
          <w:rPr>
            <w:noProof/>
            <w:webHidden/>
          </w:rPr>
          <w:fldChar w:fldCharType="end"/>
        </w:r>
      </w:hyperlink>
    </w:p>
    <w:p w:rsidR="00DE0798" w:rsidRDefault="00586803">
      <w:pPr>
        <w:pStyle w:val="TM1"/>
        <w:rPr>
          <w:rFonts w:eastAsiaTheme="minorEastAsia"/>
          <w:b w:val="0"/>
          <w:lang w:eastAsia="fr-FR"/>
        </w:rPr>
      </w:pPr>
      <w:hyperlink w:anchor="_Toc529627288" w:history="1">
        <w:r w:rsidR="00DE0798" w:rsidRPr="00AE4018">
          <w:rPr>
            <w:rStyle w:val="Lienhypertexte"/>
          </w:rPr>
          <w:t>Annexes</w:t>
        </w:r>
        <w:r w:rsidR="00DE0798">
          <w:rPr>
            <w:webHidden/>
          </w:rPr>
          <w:tab/>
        </w:r>
        <w:r w:rsidR="008A2C95">
          <w:rPr>
            <w:webHidden/>
          </w:rPr>
          <w:fldChar w:fldCharType="begin"/>
        </w:r>
        <w:r w:rsidR="00DE0798">
          <w:rPr>
            <w:webHidden/>
          </w:rPr>
          <w:instrText xml:space="preserve"> PAGEREF _Toc529627288 \h </w:instrText>
        </w:r>
        <w:r w:rsidR="008A2C95">
          <w:rPr>
            <w:webHidden/>
          </w:rPr>
        </w:r>
        <w:r w:rsidR="008A2C95">
          <w:rPr>
            <w:webHidden/>
          </w:rPr>
          <w:fldChar w:fldCharType="separate"/>
        </w:r>
        <w:r w:rsidR="00DE0798">
          <w:rPr>
            <w:webHidden/>
          </w:rPr>
          <w:t>71</w:t>
        </w:r>
        <w:r w:rsidR="008A2C95">
          <w:rPr>
            <w:webHidden/>
          </w:rPr>
          <w:fldChar w:fldCharType="end"/>
        </w:r>
      </w:hyperlink>
    </w:p>
    <w:p w:rsidR="00DE0798" w:rsidRDefault="00586803">
      <w:pPr>
        <w:pStyle w:val="TM2"/>
        <w:rPr>
          <w:rFonts w:eastAsiaTheme="minorEastAsia"/>
          <w:color w:val="auto"/>
          <w:lang w:eastAsia="fr-FR"/>
        </w:rPr>
      </w:pPr>
      <w:hyperlink w:anchor="_Toc529627289" w:history="1">
        <w:r w:rsidR="00DE0798" w:rsidRPr="00AE4018">
          <w:rPr>
            <w:rStyle w:val="Lienhypertexte"/>
          </w:rPr>
          <w:t xml:space="preserve">A.  </w:t>
        </w:r>
        <w:r w:rsidR="0043305F">
          <w:rPr>
            <w:rStyle w:val="Lienhypertexte"/>
          </w:rPr>
          <w:t>Mission t</w:t>
        </w:r>
        <w:r w:rsidR="00DE0798" w:rsidRPr="00AE4018">
          <w:rPr>
            <w:rStyle w:val="Lienhypertexte"/>
          </w:rPr>
          <w:t>erm</w:t>
        </w:r>
        <w:r w:rsidR="0043305F">
          <w:rPr>
            <w:rStyle w:val="Lienhypertexte"/>
          </w:rPr>
          <w:t>s of reference</w:t>
        </w:r>
        <w:r w:rsidR="00DE0798">
          <w:rPr>
            <w:webHidden/>
          </w:rPr>
          <w:tab/>
        </w:r>
        <w:r w:rsidR="008A2C95">
          <w:rPr>
            <w:webHidden/>
          </w:rPr>
          <w:fldChar w:fldCharType="begin"/>
        </w:r>
        <w:r w:rsidR="00DE0798">
          <w:rPr>
            <w:webHidden/>
          </w:rPr>
          <w:instrText xml:space="preserve"> PAGEREF _Toc529627289 \h </w:instrText>
        </w:r>
        <w:r w:rsidR="008A2C95">
          <w:rPr>
            <w:webHidden/>
          </w:rPr>
        </w:r>
        <w:r w:rsidR="008A2C95">
          <w:rPr>
            <w:webHidden/>
          </w:rPr>
          <w:fldChar w:fldCharType="separate"/>
        </w:r>
        <w:r w:rsidR="00DE0798">
          <w:rPr>
            <w:webHidden/>
          </w:rPr>
          <w:t>71</w:t>
        </w:r>
        <w:r w:rsidR="008A2C95">
          <w:rPr>
            <w:webHidden/>
          </w:rPr>
          <w:fldChar w:fldCharType="end"/>
        </w:r>
      </w:hyperlink>
    </w:p>
    <w:p w:rsidR="00DE0798" w:rsidRDefault="00586803">
      <w:pPr>
        <w:pStyle w:val="TM2"/>
        <w:rPr>
          <w:rFonts w:eastAsiaTheme="minorEastAsia"/>
          <w:color w:val="auto"/>
          <w:lang w:eastAsia="fr-FR"/>
        </w:rPr>
      </w:pPr>
      <w:hyperlink w:anchor="_Toc529627290" w:history="1">
        <w:r w:rsidR="00DE0798" w:rsidRPr="00AE4018">
          <w:rPr>
            <w:rStyle w:val="Lienhypertexte"/>
          </w:rPr>
          <w:t>B.</w:t>
        </w:r>
        <w:r w:rsidR="0043305F">
          <w:rPr>
            <w:rStyle w:val="Lienhypertexte"/>
          </w:rPr>
          <w:t>Mission</w:t>
        </w:r>
        <w:r w:rsidR="00DE0798" w:rsidRPr="00AE4018">
          <w:rPr>
            <w:rStyle w:val="Lienhypertexte"/>
          </w:rPr>
          <w:t xml:space="preserve"> Itin</w:t>
        </w:r>
        <w:r w:rsidR="0043305F">
          <w:rPr>
            <w:rStyle w:val="Lienhypertexte"/>
          </w:rPr>
          <w:t xml:space="preserve">erary </w:t>
        </w:r>
        <w:r w:rsidR="00DE0798">
          <w:rPr>
            <w:webHidden/>
          </w:rPr>
          <w:tab/>
        </w:r>
        <w:r w:rsidR="008A2C95">
          <w:rPr>
            <w:webHidden/>
          </w:rPr>
          <w:fldChar w:fldCharType="begin"/>
        </w:r>
        <w:r w:rsidR="00DE0798">
          <w:rPr>
            <w:webHidden/>
          </w:rPr>
          <w:instrText xml:space="preserve"> PAGEREF _Toc529627290 \h </w:instrText>
        </w:r>
        <w:r w:rsidR="008A2C95">
          <w:rPr>
            <w:webHidden/>
          </w:rPr>
        </w:r>
        <w:r w:rsidR="008A2C95">
          <w:rPr>
            <w:webHidden/>
          </w:rPr>
          <w:fldChar w:fldCharType="separate"/>
        </w:r>
        <w:r w:rsidR="00DE0798">
          <w:rPr>
            <w:webHidden/>
          </w:rPr>
          <w:t>80</w:t>
        </w:r>
        <w:r w:rsidR="008A2C95">
          <w:rPr>
            <w:webHidden/>
          </w:rPr>
          <w:fldChar w:fldCharType="end"/>
        </w:r>
      </w:hyperlink>
    </w:p>
    <w:p w:rsidR="00DE0798" w:rsidRDefault="00586803">
      <w:pPr>
        <w:pStyle w:val="TM2"/>
        <w:rPr>
          <w:rFonts w:eastAsiaTheme="minorEastAsia"/>
          <w:color w:val="auto"/>
          <w:lang w:eastAsia="fr-FR"/>
        </w:rPr>
      </w:pPr>
      <w:hyperlink w:anchor="_Toc529627291" w:history="1">
        <w:r w:rsidR="00DE0798" w:rsidRPr="00AE4018">
          <w:rPr>
            <w:rStyle w:val="Lienhypertexte"/>
          </w:rPr>
          <w:t>C. List</w:t>
        </w:r>
        <w:r w:rsidR="0043305F">
          <w:rPr>
            <w:rStyle w:val="Lienhypertexte"/>
          </w:rPr>
          <w:t xml:space="preserve"> of interviewed people</w:t>
        </w:r>
        <w:r w:rsidR="00DE0798">
          <w:rPr>
            <w:webHidden/>
          </w:rPr>
          <w:tab/>
        </w:r>
        <w:r w:rsidR="008A2C95">
          <w:rPr>
            <w:webHidden/>
          </w:rPr>
          <w:fldChar w:fldCharType="begin"/>
        </w:r>
        <w:r w:rsidR="00DE0798">
          <w:rPr>
            <w:webHidden/>
          </w:rPr>
          <w:instrText xml:space="preserve"> PAGEREF _Toc529627291 \h </w:instrText>
        </w:r>
        <w:r w:rsidR="008A2C95">
          <w:rPr>
            <w:webHidden/>
          </w:rPr>
        </w:r>
        <w:r w:rsidR="008A2C95">
          <w:rPr>
            <w:webHidden/>
          </w:rPr>
          <w:fldChar w:fldCharType="separate"/>
        </w:r>
        <w:r w:rsidR="00DE0798">
          <w:rPr>
            <w:webHidden/>
          </w:rPr>
          <w:t>81</w:t>
        </w:r>
        <w:r w:rsidR="008A2C95">
          <w:rPr>
            <w:webHidden/>
          </w:rPr>
          <w:fldChar w:fldCharType="end"/>
        </w:r>
      </w:hyperlink>
    </w:p>
    <w:p w:rsidR="00DE0798" w:rsidRDefault="00586803">
      <w:pPr>
        <w:pStyle w:val="TM2"/>
        <w:rPr>
          <w:rFonts w:eastAsiaTheme="minorEastAsia"/>
          <w:color w:val="auto"/>
          <w:lang w:eastAsia="fr-FR"/>
        </w:rPr>
      </w:pPr>
      <w:hyperlink w:anchor="_Toc529627292" w:history="1">
        <w:r w:rsidR="00DE0798" w:rsidRPr="00AE4018">
          <w:rPr>
            <w:rStyle w:val="Lienhypertexte"/>
          </w:rPr>
          <w:t xml:space="preserve">D. </w:t>
        </w:r>
        <w:r w:rsidR="0043305F">
          <w:rPr>
            <w:rStyle w:val="Lienhypertexte"/>
          </w:rPr>
          <w:t>Summary of field visits</w:t>
        </w:r>
        <w:r w:rsidR="00DE0798">
          <w:rPr>
            <w:webHidden/>
          </w:rPr>
          <w:tab/>
        </w:r>
        <w:r w:rsidR="008A2C95">
          <w:rPr>
            <w:webHidden/>
          </w:rPr>
          <w:fldChar w:fldCharType="begin"/>
        </w:r>
        <w:r w:rsidR="00DE0798">
          <w:rPr>
            <w:webHidden/>
          </w:rPr>
          <w:instrText xml:space="preserve"> PAGEREF _Toc529627292 \h </w:instrText>
        </w:r>
        <w:r w:rsidR="008A2C95">
          <w:rPr>
            <w:webHidden/>
          </w:rPr>
        </w:r>
        <w:r w:rsidR="008A2C95">
          <w:rPr>
            <w:webHidden/>
          </w:rPr>
          <w:fldChar w:fldCharType="separate"/>
        </w:r>
        <w:r w:rsidR="00DE0798">
          <w:rPr>
            <w:webHidden/>
          </w:rPr>
          <w:t>82</w:t>
        </w:r>
        <w:r w:rsidR="008A2C95">
          <w:rPr>
            <w:webHidden/>
          </w:rPr>
          <w:fldChar w:fldCharType="end"/>
        </w:r>
      </w:hyperlink>
    </w:p>
    <w:p w:rsidR="00DE0798" w:rsidRDefault="00586803">
      <w:pPr>
        <w:pStyle w:val="TM2"/>
        <w:rPr>
          <w:rFonts w:eastAsiaTheme="minorEastAsia"/>
          <w:color w:val="auto"/>
          <w:lang w:eastAsia="fr-FR"/>
        </w:rPr>
      </w:pPr>
      <w:hyperlink w:anchor="_Toc529627293" w:history="1">
        <w:r w:rsidR="00DE0798" w:rsidRPr="00AE4018">
          <w:rPr>
            <w:rStyle w:val="Lienhypertexte"/>
          </w:rPr>
          <w:t>F. Table</w:t>
        </w:r>
        <w:r w:rsidR="0043305F">
          <w:rPr>
            <w:rStyle w:val="Lienhypertexte"/>
          </w:rPr>
          <w:t xml:space="preserve"> of assessment questions</w:t>
        </w:r>
        <w:r w:rsidR="00DE0798">
          <w:rPr>
            <w:webHidden/>
          </w:rPr>
          <w:tab/>
        </w:r>
        <w:r w:rsidR="008A2C95">
          <w:rPr>
            <w:webHidden/>
          </w:rPr>
          <w:fldChar w:fldCharType="begin"/>
        </w:r>
        <w:r w:rsidR="00DE0798">
          <w:rPr>
            <w:webHidden/>
          </w:rPr>
          <w:instrText xml:space="preserve"> PAGEREF _Toc529627293 \h </w:instrText>
        </w:r>
        <w:r w:rsidR="008A2C95">
          <w:rPr>
            <w:webHidden/>
          </w:rPr>
        </w:r>
        <w:r w:rsidR="008A2C95">
          <w:rPr>
            <w:webHidden/>
          </w:rPr>
          <w:fldChar w:fldCharType="separate"/>
        </w:r>
        <w:r w:rsidR="00DE0798">
          <w:rPr>
            <w:webHidden/>
          </w:rPr>
          <w:t>85</w:t>
        </w:r>
        <w:r w:rsidR="008A2C95">
          <w:rPr>
            <w:webHidden/>
          </w:rPr>
          <w:fldChar w:fldCharType="end"/>
        </w:r>
      </w:hyperlink>
    </w:p>
    <w:p w:rsidR="00DE0798" w:rsidRDefault="00586803">
      <w:pPr>
        <w:pStyle w:val="TM2"/>
        <w:rPr>
          <w:rFonts w:eastAsiaTheme="minorEastAsia"/>
          <w:color w:val="auto"/>
          <w:lang w:eastAsia="fr-FR"/>
        </w:rPr>
      </w:pPr>
      <w:hyperlink w:anchor="_Toc529627294" w:history="1">
        <w:r w:rsidR="00DE0798" w:rsidRPr="00AE4018">
          <w:rPr>
            <w:rStyle w:val="Lienhypertexte"/>
          </w:rPr>
          <w:t xml:space="preserve">G. Questionnaire </w:t>
        </w:r>
        <w:r w:rsidR="0043305F">
          <w:rPr>
            <w:rStyle w:val="Lienhypertexte"/>
          </w:rPr>
          <w:t xml:space="preserve">used and </w:t>
        </w:r>
        <w:r w:rsidR="005E4EB0">
          <w:rPr>
            <w:rStyle w:val="Lienhypertexte"/>
          </w:rPr>
          <w:t>outcome</w:t>
        </w:r>
        <w:r w:rsidR="0043305F">
          <w:rPr>
            <w:rStyle w:val="Lienhypertexte"/>
          </w:rPr>
          <w:t>s summary</w:t>
        </w:r>
        <w:r w:rsidR="00DE0798">
          <w:rPr>
            <w:webHidden/>
          </w:rPr>
          <w:tab/>
        </w:r>
        <w:r w:rsidR="008A2C95">
          <w:rPr>
            <w:webHidden/>
          </w:rPr>
          <w:fldChar w:fldCharType="begin"/>
        </w:r>
        <w:r w:rsidR="00DE0798">
          <w:rPr>
            <w:webHidden/>
          </w:rPr>
          <w:instrText xml:space="preserve"> PAGEREF _Toc529627294 \h </w:instrText>
        </w:r>
        <w:r w:rsidR="008A2C95">
          <w:rPr>
            <w:webHidden/>
          </w:rPr>
        </w:r>
        <w:r w:rsidR="008A2C95">
          <w:rPr>
            <w:webHidden/>
          </w:rPr>
          <w:fldChar w:fldCharType="separate"/>
        </w:r>
        <w:r w:rsidR="00DE0798">
          <w:rPr>
            <w:webHidden/>
          </w:rPr>
          <w:t>92</w:t>
        </w:r>
        <w:r w:rsidR="008A2C95">
          <w:rPr>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95" w:history="1">
        <w:r w:rsidR="00DE0798" w:rsidRPr="00AE4018">
          <w:rPr>
            <w:rStyle w:val="Lienhypertexte"/>
            <w:rFonts w:ascii="Wingdings" w:hAnsi="Wingdings"/>
            <w:noProof/>
          </w:rPr>
          <w:t></w:t>
        </w:r>
        <w:r w:rsidR="00DE0798">
          <w:rPr>
            <w:rFonts w:eastAsiaTheme="minorEastAsia"/>
            <w:noProof/>
            <w:lang w:eastAsia="fr-FR"/>
          </w:rPr>
          <w:tab/>
        </w:r>
        <w:r w:rsidR="0043305F">
          <w:rPr>
            <w:rFonts w:eastAsiaTheme="minorEastAsia"/>
            <w:noProof/>
            <w:lang w:eastAsia="fr-FR"/>
          </w:rPr>
          <w:t>Tool</w:t>
        </w:r>
        <w:r w:rsidR="00DE0798" w:rsidRPr="00AE4018">
          <w:rPr>
            <w:rStyle w:val="Lienhypertexte"/>
            <w:noProof/>
          </w:rPr>
          <w:t xml:space="preserve"> 1. Eff</w:t>
        </w:r>
        <w:r w:rsidR="0043305F">
          <w:rPr>
            <w:rStyle w:val="Lienhypertexte"/>
            <w:noProof/>
          </w:rPr>
          <w:t xml:space="preserve">ectiveness of </w:t>
        </w:r>
        <w:r w:rsidR="00DE0798" w:rsidRPr="00AE4018">
          <w:rPr>
            <w:rStyle w:val="Lienhypertexte"/>
            <w:noProof/>
          </w:rPr>
          <w:t xml:space="preserve"> progression </w:t>
        </w:r>
        <w:r w:rsidR="0043305F">
          <w:rPr>
            <w:rStyle w:val="Lienhypertexte"/>
            <w:noProof/>
          </w:rPr>
          <w:t xml:space="preserve">towards expected </w:t>
        </w:r>
        <w:r w:rsidR="005E4EB0">
          <w:rPr>
            <w:rStyle w:val="Lienhypertexte"/>
            <w:noProof/>
          </w:rPr>
          <w:t>outcome</w:t>
        </w:r>
        <w:r w:rsidR="0043305F">
          <w:rPr>
            <w:rStyle w:val="Lienhypertexte"/>
            <w:noProof/>
          </w:rPr>
          <w:t>s</w:t>
        </w:r>
        <w:r w:rsidR="00DE0798">
          <w:rPr>
            <w:noProof/>
            <w:webHidden/>
          </w:rPr>
          <w:tab/>
        </w:r>
        <w:r w:rsidR="008A2C95">
          <w:rPr>
            <w:noProof/>
            <w:webHidden/>
          </w:rPr>
          <w:fldChar w:fldCharType="begin"/>
        </w:r>
        <w:r w:rsidR="00DE0798">
          <w:rPr>
            <w:noProof/>
            <w:webHidden/>
          </w:rPr>
          <w:instrText xml:space="preserve"> PAGEREF _Toc529627295 \h </w:instrText>
        </w:r>
        <w:r w:rsidR="008A2C95">
          <w:rPr>
            <w:noProof/>
            <w:webHidden/>
          </w:rPr>
        </w:r>
        <w:r w:rsidR="008A2C95">
          <w:rPr>
            <w:noProof/>
            <w:webHidden/>
          </w:rPr>
          <w:fldChar w:fldCharType="separate"/>
        </w:r>
        <w:r w:rsidR="00DE0798">
          <w:rPr>
            <w:noProof/>
            <w:webHidden/>
          </w:rPr>
          <w:t>92</w:t>
        </w:r>
        <w:r w:rsidR="008A2C95">
          <w:rPr>
            <w:noProof/>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96" w:history="1">
        <w:r w:rsidR="00DE0798" w:rsidRPr="00AE4018">
          <w:rPr>
            <w:rStyle w:val="Lienhypertexte"/>
            <w:rFonts w:ascii="Wingdings" w:hAnsi="Wingdings"/>
            <w:noProof/>
          </w:rPr>
          <w:t></w:t>
        </w:r>
        <w:r w:rsidR="00DE0798">
          <w:rPr>
            <w:rFonts w:eastAsiaTheme="minorEastAsia"/>
            <w:noProof/>
            <w:lang w:eastAsia="fr-FR"/>
          </w:rPr>
          <w:tab/>
        </w:r>
        <w:r w:rsidR="0043305F">
          <w:rPr>
            <w:rFonts w:eastAsiaTheme="minorEastAsia"/>
            <w:noProof/>
            <w:lang w:eastAsia="fr-FR"/>
          </w:rPr>
          <w:t>Tool</w:t>
        </w:r>
        <w:r w:rsidR="00DE0798" w:rsidRPr="00AE4018">
          <w:rPr>
            <w:rStyle w:val="Lienhypertexte"/>
            <w:noProof/>
          </w:rPr>
          <w:t xml:space="preserve"> 2. </w:t>
        </w:r>
        <w:r w:rsidR="0043305F">
          <w:rPr>
            <w:rStyle w:val="Lienhypertexte"/>
            <w:noProof/>
          </w:rPr>
          <w:t>Assessment picture</w:t>
        </w:r>
        <w:r w:rsidR="00DE0798" w:rsidRPr="00AE4018">
          <w:rPr>
            <w:rStyle w:val="Lienhypertexte"/>
            <w:noProof/>
          </w:rPr>
          <w:t xml:space="preserve"> /</w:t>
        </w:r>
        <w:r w:rsidR="0043305F">
          <w:rPr>
            <w:rStyle w:val="Lienhypertexte"/>
            <w:noProof/>
          </w:rPr>
          <w:t>MEO global approach</w:t>
        </w:r>
        <w:r w:rsidR="00DE0798">
          <w:rPr>
            <w:noProof/>
            <w:webHidden/>
          </w:rPr>
          <w:tab/>
        </w:r>
        <w:r w:rsidR="008A2C95">
          <w:rPr>
            <w:noProof/>
            <w:webHidden/>
          </w:rPr>
          <w:fldChar w:fldCharType="begin"/>
        </w:r>
        <w:r w:rsidR="00DE0798">
          <w:rPr>
            <w:noProof/>
            <w:webHidden/>
          </w:rPr>
          <w:instrText xml:space="preserve"> PAGEREF _Toc529627296 \h </w:instrText>
        </w:r>
        <w:r w:rsidR="008A2C95">
          <w:rPr>
            <w:noProof/>
            <w:webHidden/>
          </w:rPr>
        </w:r>
        <w:r w:rsidR="008A2C95">
          <w:rPr>
            <w:noProof/>
            <w:webHidden/>
          </w:rPr>
          <w:fldChar w:fldCharType="separate"/>
        </w:r>
        <w:r w:rsidR="00DE0798">
          <w:rPr>
            <w:noProof/>
            <w:webHidden/>
          </w:rPr>
          <w:t>98</w:t>
        </w:r>
        <w:r w:rsidR="008A2C95">
          <w:rPr>
            <w:noProof/>
            <w:webHidden/>
          </w:rPr>
          <w:fldChar w:fldCharType="end"/>
        </w:r>
      </w:hyperlink>
    </w:p>
    <w:p w:rsidR="00DE0798" w:rsidRDefault="00586803">
      <w:pPr>
        <w:pStyle w:val="TM3"/>
        <w:tabs>
          <w:tab w:val="left" w:pos="880"/>
          <w:tab w:val="right" w:leader="dot" w:pos="9062"/>
        </w:tabs>
        <w:rPr>
          <w:rFonts w:eastAsiaTheme="minorEastAsia"/>
          <w:noProof/>
          <w:lang w:eastAsia="fr-FR"/>
        </w:rPr>
      </w:pPr>
      <w:hyperlink w:anchor="_Toc529627297" w:history="1">
        <w:r w:rsidR="00DE0798" w:rsidRPr="00AE4018">
          <w:rPr>
            <w:rStyle w:val="Lienhypertexte"/>
            <w:rFonts w:ascii="Wingdings" w:hAnsi="Wingdings"/>
            <w:noProof/>
          </w:rPr>
          <w:t></w:t>
        </w:r>
        <w:r w:rsidR="00DE0798">
          <w:rPr>
            <w:rFonts w:eastAsiaTheme="minorEastAsia"/>
            <w:noProof/>
            <w:lang w:eastAsia="fr-FR"/>
          </w:rPr>
          <w:tab/>
        </w:r>
        <w:r w:rsidR="0043305F">
          <w:rPr>
            <w:rFonts w:eastAsiaTheme="minorEastAsia"/>
            <w:noProof/>
            <w:lang w:eastAsia="fr-FR"/>
          </w:rPr>
          <w:t>Tool</w:t>
        </w:r>
        <w:r w:rsidR="00DE0798" w:rsidRPr="00AE4018">
          <w:rPr>
            <w:rStyle w:val="Lienhypertexte"/>
            <w:noProof/>
          </w:rPr>
          <w:t xml:space="preserve"> 3 : </w:t>
        </w:r>
        <w:r w:rsidR="0043305F">
          <w:rPr>
            <w:rStyle w:val="Lienhypertexte"/>
            <w:noProof/>
          </w:rPr>
          <w:t xml:space="preserve">Houshold </w:t>
        </w:r>
        <w:r w:rsidR="00DE0798" w:rsidRPr="00AE4018">
          <w:rPr>
            <w:rStyle w:val="Lienhypertexte"/>
            <w:noProof/>
          </w:rPr>
          <w:t xml:space="preserve">Questionnaire </w:t>
        </w:r>
        <w:r w:rsidR="00DE0798">
          <w:rPr>
            <w:noProof/>
            <w:webHidden/>
          </w:rPr>
          <w:tab/>
        </w:r>
        <w:r w:rsidR="008A2C95">
          <w:rPr>
            <w:noProof/>
            <w:webHidden/>
          </w:rPr>
          <w:fldChar w:fldCharType="begin"/>
        </w:r>
        <w:r w:rsidR="00DE0798">
          <w:rPr>
            <w:noProof/>
            <w:webHidden/>
          </w:rPr>
          <w:instrText xml:space="preserve"> PAGEREF _Toc529627297 \h </w:instrText>
        </w:r>
        <w:r w:rsidR="008A2C95">
          <w:rPr>
            <w:noProof/>
            <w:webHidden/>
          </w:rPr>
        </w:r>
        <w:r w:rsidR="008A2C95">
          <w:rPr>
            <w:noProof/>
            <w:webHidden/>
          </w:rPr>
          <w:fldChar w:fldCharType="separate"/>
        </w:r>
        <w:r w:rsidR="00DE0798">
          <w:rPr>
            <w:noProof/>
            <w:webHidden/>
          </w:rPr>
          <w:t>104</w:t>
        </w:r>
        <w:r w:rsidR="008A2C95">
          <w:rPr>
            <w:noProof/>
            <w:webHidden/>
          </w:rPr>
          <w:fldChar w:fldCharType="end"/>
        </w:r>
      </w:hyperlink>
    </w:p>
    <w:p w:rsidR="00DE0798" w:rsidRDefault="00586803">
      <w:pPr>
        <w:pStyle w:val="TM2"/>
        <w:rPr>
          <w:rFonts w:eastAsiaTheme="minorEastAsia"/>
          <w:color w:val="auto"/>
          <w:lang w:eastAsia="fr-FR"/>
        </w:rPr>
      </w:pPr>
      <w:hyperlink w:anchor="_Toc529627298" w:history="1">
        <w:r w:rsidR="00DE0798" w:rsidRPr="00AE4018">
          <w:rPr>
            <w:rStyle w:val="Lienhypertexte"/>
          </w:rPr>
          <w:t xml:space="preserve">K. </w:t>
        </w:r>
        <w:r w:rsidR="0043305F">
          <w:rPr>
            <w:rStyle w:val="Lienhypertexte"/>
          </w:rPr>
          <w:t>Consultant in assessment</w:t>
        </w:r>
        <w:r w:rsidR="0043305F" w:rsidRPr="0043305F">
          <w:rPr>
            <w:rStyle w:val="Lienhypertexte"/>
          </w:rPr>
          <w:t xml:space="preserve"> code of conduct </w:t>
        </w:r>
        <w:r w:rsidR="0043305F">
          <w:rPr>
            <w:rStyle w:val="Lienhypertexte"/>
          </w:rPr>
          <w:t>a</w:t>
        </w:r>
        <w:r w:rsidR="0043305F" w:rsidRPr="0043305F">
          <w:rPr>
            <w:rStyle w:val="Lienhypertexte"/>
          </w:rPr>
          <w:t>ccepta</w:t>
        </w:r>
        <w:r w:rsidR="00871BFC">
          <w:rPr>
            <w:rStyle w:val="Lienhypertexte"/>
          </w:rPr>
          <w:t>nce</w:t>
        </w:r>
        <w:r w:rsidR="0043305F" w:rsidRPr="0043305F">
          <w:rPr>
            <w:rStyle w:val="Lienhypertexte"/>
          </w:rPr>
          <w:t xml:space="preserve"> form </w:t>
        </w:r>
        <w:r w:rsidR="0043305F" w:rsidRPr="0043305F" w:rsidDel="0043305F">
          <w:rPr>
            <w:rStyle w:val="Lienhypertexte"/>
          </w:rPr>
          <w:t xml:space="preserve"> </w:t>
        </w:r>
        <w:r w:rsidR="00DE0798">
          <w:rPr>
            <w:webHidden/>
          </w:rPr>
          <w:tab/>
        </w:r>
        <w:r w:rsidR="008A2C95">
          <w:rPr>
            <w:webHidden/>
          </w:rPr>
          <w:fldChar w:fldCharType="begin"/>
        </w:r>
        <w:r w:rsidR="00DE0798">
          <w:rPr>
            <w:webHidden/>
          </w:rPr>
          <w:instrText xml:space="preserve"> PAGEREF _Toc529627298 \h </w:instrText>
        </w:r>
        <w:r w:rsidR="008A2C95">
          <w:rPr>
            <w:webHidden/>
          </w:rPr>
        </w:r>
        <w:r w:rsidR="008A2C95">
          <w:rPr>
            <w:webHidden/>
          </w:rPr>
          <w:fldChar w:fldCharType="separate"/>
        </w:r>
        <w:r w:rsidR="00DE0798">
          <w:rPr>
            <w:webHidden/>
          </w:rPr>
          <w:t>112</w:t>
        </w:r>
        <w:r w:rsidR="008A2C95">
          <w:rPr>
            <w:webHidden/>
          </w:rPr>
          <w:fldChar w:fldCharType="end"/>
        </w:r>
      </w:hyperlink>
    </w:p>
    <w:p w:rsidR="00B35F21" w:rsidRPr="00BD61AC" w:rsidRDefault="008A2C95" w:rsidP="00CC735C">
      <w:pPr>
        <w:pStyle w:val="EA10"/>
        <w:numPr>
          <w:ilvl w:val="0"/>
          <w:numId w:val="0"/>
        </w:numPr>
        <w:spacing w:line="276" w:lineRule="auto"/>
        <w:ind w:left="502" w:hanging="360"/>
        <w:jc w:val="both"/>
        <w:rPr>
          <w:sz w:val="20"/>
        </w:rPr>
      </w:pPr>
      <w:r w:rsidRPr="00E55563">
        <w:rPr>
          <w:sz w:val="20"/>
        </w:rPr>
        <w:fldChar w:fldCharType="end"/>
      </w:r>
    </w:p>
    <w:p w:rsidR="00F67946" w:rsidRPr="00BD61AC" w:rsidRDefault="007817C4" w:rsidP="00BD61AC">
      <w:pPr>
        <w:pStyle w:val="TM1"/>
        <w:shd w:val="clear" w:color="auto" w:fill="0070C0"/>
        <w:spacing w:before="240" w:line="240" w:lineRule="auto"/>
        <w:jc w:val="both"/>
        <w:rPr>
          <w:rFonts w:ascii="Century Gothic" w:hAnsi="Century Gothic"/>
          <w:color w:val="FFFFFF"/>
          <w:sz w:val="20"/>
          <w:szCs w:val="20"/>
        </w:rPr>
      </w:pPr>
      <w:bookmarkStart w:id="1" w:name="_Toc471604141"/>
      <w:r w:rsidRPr="00BD61AC">
        <w:rPr>
          <w:rFonts w:ascii="Century Gothic" w:hAnsi="Century Gothic"/>
          <w:color w:val="FFFFFF"/>
          <w:sz w:val="28"/>
          <w:szCs w:val="28"/>
        </w:rPr>
        <w:t>LIST</w:t>
      </w:r>
      <w:r w:rsidR="00871BFC">
        <w:rPr>
          <w:rFonts w:ascii="Century Gothic" w:hAnsi="Century Gothic"/>
          <w:color w:val="FFFFFF"/>
          <w:sz w:val="28"/>
          <w:szCs w:val="28"/>
        </w:rPr>
        <w:t xml:space="preserve"> OF</w:t>
      </w:r>
      <w:r w:rsidRPr="00BD61AC">
        <w:rPr>
          <w:rFonts w:ascii="Century Gothic" w:hAnsi="Century Gothic"/>
          <w:color w:val="FFFFFF"/>
          <w:sz w:val="28"/>
          <w:szCs w:val="28"/>
        </w:rPr>
        <w:t xml:space="preserve"> FIGURES</w:t>
      </w:r>
      <w:bookmarkEnd w:id="1"/>
    </w:p>
    <w:p w:rsidR="006D1642" w:rsidRPr="006D1642" w:rsidRDefault="008A2C95">
      <w:pPr>
        <w:pStyle w:val="Tabledesillustrations"/>
        <w:tabs>
          <w:tab w:val="right" w:leader="dot" w:pos="9062"/>
        </w:tabs>
        <w:rPr>
          <w:rFonts w:ascii="Century Gothic" w:eastAsiaTheme="minorEastAsia" w:hAnsi="Century Gothic"/>
          <w:noProof/>
          <w:sz w:val="20"/>
          <w:lang w:eastAsia="fr-FR"/>
        </w:rPr>
      </w:pPr>
      <w:r w:rsidRPr="00E55563">
        <w:rPr>
          <w:rFonts w:ascii="Century Gothic" w:hAnsi="Century Gothic"/>
          <w:sz w:val="20"/>
          <w:szCs w:val="20"/>
        </w:rPr>
        <w:fldChar w:fldCharType="begin"/>
      </w:r>
      <w:r w:rsidR="00F67946" w:rsidRPr="00E55563">
        <w:rPr>
          <w:rFonts w:ascii="Century Gothic" w:hAnsi="Century Gothic"/>
          <w:sz w:val="20"/>
          <w:szCs w:val="20"/>
        </w:rPr>
        <w:instrText xml:space="preserve"> TOC \h \z \c "Figure" </w:instrText>
      </w:r>
      <w:r w:rsidRPr="00E55563">
        <w:rPr>
          <w:rFonts w:ascii="Century Gothic" w:hAnsi="Century Gothic"/>
          <w:sz w:val="20"/>
          <w:szCs w:val="20"/>
        </w:rPr>
        <w:fldChar w:fldCharType="separate"/>
      </w:r>
      <w:hyperlink w:anchor="_Toc525407403" w:history="1">
        <w:r w:rsidR="006D1642" w:rsidRPr="006D1642">
          <w:rPr>
            <w:rStyle w:val="Lienhypertexte"/>
            <w:rFonts w:ascii="Century Gothic" w:hAnsi="Century Gothic"/>
            <w:noProof/>
            <w:sz w:val="20"/>
          </w:rPr>
          <w:t xml:space="preserve">Figure 1: </w:t>
        </w:r>
        <w:r w:rsidR="002918EC">
          <w:rPr>
            <w:rStyle w:val="Lienhypertexte"/>
            <w:rFonts w:ascii="Century Gothic" w:hAnsi="Century Gothic"/>
            <w:noProof/>
            <w:sz w:val="20"/>
          </w:rPr>
          <w:t>Number of investigations performed per project regionsand prefectures area</w:t>
        </w:r>
        <w:r w:rsidR="006D1642" w:rsidRPr="006D1642">
          <w:rPr>
            <w:rFonts w:ascii="Century Gothic" w:hAnsi="Century Gothic"/>
            <w:noProof/>
            <w:webHidden/>
            <w:sz w:val="20"/>
          </w:rPr>
          <w:tab/>
        </w:r>
        <w:r w:rsidRPr="006D1642">
          <w:rPr>
            <w:rFonts w:ascii="Century Gothic" w:hAnsi="Century Gothic"/>
            <w:noProof/>
            <w:webHidden/>
            <w:sz w:val="20"/>
          </w:rPr>
          <w:fldChar w:fldCharType="begin"/>
        </w:r>
        <w:r w:rsidR="006D1642" w:rsidRPr="006D1642">
          <w:rPr>
            <w:rFonts w:ascii="Century Gothic" w:hAnsi="Century Gothic"/>
            <w:noProof/>
            <w:webHidden/>
            <w:sz w:val="20"/>
          </w:rPr>
          <w:instrText xml:space="preserve"> PAGEREF _Toc525407403 \h </w:instrText>
        </w:r>
        <w:r w:rsidRPr="006D1642">
          <w:rPr>
            <w:rFonts w:ascii="Century Gothic" w:hAnsi="Century Gothic"/>
            <w:noProof/>
            <w:webHidden/>
            <w:sz w:val="20"/>
          </w:rPr>
        </w:r>
        <w:r w:rsidRPr="006D1642">
          <w:rPr>
            <w:rFonts w:ascii="Century Gothic" w:hAnsi="Century Gothic"/>
            <w:noProof/>
            <w:webHidden/>
            <w:sz w:val="20"/>
          </w:rPr>
          <w:fldChar w:fldCharType="separate"/>
        </w:r>
        <w:r w:rsidR="006D1642" w:rsidRPr="006D1642">
          <w:rPr>
            <w:rFonts w:ascii="Century Gothic" w:hAnsi="Century Gothic"/>
            <w:noProof/>
            <w:webHidden/>
            <w:sz w:val="20"/>
          </w:rPr>
          <w:t>13</w:t>
        </w:r>
        <w:r w:rsidRPr="006D1642">
          <w:rPr>
            <w:rFonts w:ascii="Century Gothic" w:hAnsi="Century Gothic"/>
            <w:noProof/>
            <w:webHidden/>
            <w:sz w:val="20"/>
          </w:rPr>
          <w:fldChar w:fldCharType="end"/>
        </w:r>
      </w:hyperlink>
    </w:p>
    <w:p w:rsidR="006D1642" w:rsidRPr="006D1642" w:rsidRDefault="00586803">
      <w:pPr>
        <w:pStyle w:val="Tabledesillustrations"/>
        <w:tabs>
          <w:tab w:val="right" w:leader="dot" w:pos="9062"/>
        </w:tabs>
        <w:rPr>
          <w:rFonts w:ascii="Century Gothic" w:eastAsiaTheme="minorEastAsia" w:hAnsi="Century Gothic"/>
          <w:noProof/>
          <w:sz w:val="20"/>
          <w:lang w:eastAsia="fr-FR"/>
        </w:rPr>
      </w:pPr>
      <w:hyperlink w:anchor="_Toc525407404" w:history="1">
        <w:r w:rsidR="006D1642" w:rsidRPr="006D1642">
          <w:rPr>
            <w:rStyle w:val="Lienhypertexte"/>
            <w:rFonts w:ascii="Century Gothic" w:hAnsi="Century Gothic"/>
            <w:noProof/>
            <w:sz w:val="20"/>
          </w:rPr>
          <w:t xml:space="preserve">Figure 2: </w:t>
        </w:r>
        <w:r w:rsidR="002918EC">
          <w:rPr>
            <w:rStyle w:val="Lienhypertexte"/>
            <w:rFonts w:ascii="Century Gothic" w:hAnsi="Century Gothic"/>
            <w:noProof/>
            <w:sz w:val="20"/>
          </w:rPr>
          <w:t xml:space="preserve">Map visualizing Guinea agro </w:t>
        </w:r>
        <w:r w:rsidR="00E22B32">
          <w:rPr>
            <w:rStyle w:val="Lienhypertexte"/>
            <w:rFonts w:ascii="Century Gothic" w:hAnsi="Century Gothic"/>
            <w:noProof/>
            <w:sz w:val="20"/>
          </w:rPr>
          <w:t>climate</w:t>
        </w:r>
        <w:r w:rsidR="002918EC">
          <w:rPr>
            <w:rStyle w:val="Lienhypertexte"/>
            <w:rFonts w:ascii="Century Gothic" w:hAnsi="Century Gothic"/>
            <w:noProof/>
            <w:sz w:val="20"/>
          </w:rPr>
          <w:t xml:space="preserve"> zones</w:t>
        </w:r>
        <w:r w:rsidR="006D1642" w:rsidRPr="006D1642">
          <w:rPr>
            <w:rFonts w:ascii="Century Gothic" w:hAnsi="Century Gothic"/>
            <w:noProof/>
            <w:webHidden/>
            <w:sz w:val="20"/>
          </w:rPr>
          <w:tab/>
        </w:r>
        <w:r w:rsidR="008A2C95" w:rsidRPr="006D1642">
          <w:rPr>
            <w:rFonts w:ascii="Century Gothic" w:hAnsi="Century Gothic"/>
            <w:noProof/>
            <w:webHidden/>
            <w:sz w:val="20"/>
          </w:rPr>
          <w:fldChar w:fldCharType="begin"/>
        </w:r>
        <w:r w:rsidR="006D1642" w:rsidRPr="006D1642">
          <w:rPr>
            <w:rFonts w:ascii="Century Gothic" w:hAnsi="Century Gothic"/>
            <w:noProof/>
            <w:webHidden/>
            <w:sz w:val="20"/>
          </w:rPr>
          <w:instrText xml:space="preserve"> PAGEREF _Toc525407404 \h </w:instrText>
        </w:r>
        <w:r w:rsidR="008A2C95" w:rsidRPr="006D1642">
          <w:rPr>
            <w:rFonts w:ascii="Century Gothic" w:hAnsi="Century Gothic"/>
            <w:noProof/>
            <w:webHidden/>
            <w:sz w:val="20"/>
          </w:rPr>
        </w:r>
        <w:r w:rsidR="008A2C95" w:rsidRPr="006D1642">
          <w:rPr>
            <w:rFonts w:ascii="Century Gothic" w:hAnsi="Century Gothic"/>
            <w:noProof/>
            <w:webHidden/>
            <w:sz w:val="20"/>
          </w:rPr>
          <w:fldChar w:fldCharType="separate"/>
        </w:r>
        <w:r w:rsidR="006D1642" w:rsidRPr="006D1642">
          <w:rPr>
            <w:rFonts w:ascii="Century Gothic" w:hAnsi="Century Gothic"/>
            <w:noProof/>
            <w:webHidden/>
            <w:sz w:val="20"/>
          </w:rPr>
          <w:t>16</w:t>
        </w:r>
        <w:r w:rsidR="008A2C95" w:rsidRPr="006D1642">
          <w:rPr>
            <w:rFonts w:ascii="Century Gothic" w:hAnsi="Century Gothic"/>
            <w:noProof/>
            <w:webHidden/>
            <w:sz w:val="20"/>
          </w:rPr>
          <w:fldChar w:fldCharType="end"/>
        </w:r>
      </w:hyperlink>
    </w:p>
    <w:p w:rsidR="006D1642" w:rsidRPr="006D1642" w:rsidRDefault="00586803">
      <w:pPr>
        <w:pStyle w:val="Tabledesillustrations"/>
        <w:tabs>
          <w:tab w:val="right" w:leader="dot" w:pos="9062"/>
        </w:tabs>
        <w:rPr>
          <w:rFonts w:ascii="Century Gothic" w:eastAsiaTheme="minorEastAsia" w:hAnsi="Century Gothic"/>
          <w:noProof/>
          <w:sz w:val="20"/>
          <w:lang w:eastAsia="fr-FR"/>
        </w:rPr>
      </w:pPr>
      <w:hyperlink w:anchor="_Toc525407405" w:history="1">
        <w:r w:rsidR="006D1642" w:rsidRPr="006D1642">
          <w:rPr>
            <w:rStyle w:val="Lienhypertexte"/>
            <w:rFonts w:ascii="Century Gothic" w:hAnsi="Century Gothic"/>
            <w:noProof/>
            <w:sz w:val="20"/>
          </w:rPr>
          <w:t xml:space="preserve">Figure 3: </w:t>
        </w:r>
        <w:r w:rsidR="002918EC">
          <w:rPr>
            <w:rStyle w:val="Lienhypertexte"/>
            <w:rFonts w:ascii="Century Gothic" w:hAnsi="Century Gothic"/>
            <w:noProof/>
            <w:sz w:val="20"/>
          </w:rPr>
          <w:t xml:space="preserve">importance devoted to </w:t>
        </w:r>
        <w:r w:rsidR="005E4EB0">
          <w:rPr>
            <w:rStyle w:val="Lienhypertexte"/>
            <w:rFonts w:ascii="Century Gothic" w:hAnsi="Century Gothic"/>
            <w:noProof/>
            <w:sz w:val="20"/>
          </w:rPr>
          <w:t>outcome</w:t>
        </w:r>
        <w:r w:rsidR="002918EC">
          <w:rPr>
            <w:rStyle w:val="Lienhypertexte"/>
            <w:rFonts w:ascii="Century Gothic" w:hAnsi="Century Gothic"/>
            <w:noProof/>
            <w:sz w:val="20"/>
          </w:rPr>
          <w:t>s area during project formulation (MEIT and AMAT questionnaire)</w:t>
        </w:r>
        <w:r w:rsidR="006D1642" w:rsidRPr="006D1642">
          <w:rPr>
            <w:rStyle w:val="Lienhypertexte"/>
            <w:rFonts w:ascii="Century Gothic" w:hAnsi="Century Gothic"/>
            <w:noProof/>
            <w:sz w:val="20"/>
          </w:rPr>
          <w:t>)</w:t>
        </w:r>
        <w:r w:rsidR="006D1642" w:rsidRPr="006D1642">
          <w:rPr>
            <w:rFonts w:ascii="Century Gothic" w:hAnsi="Century Gothic"/>
            <w:noProof/>
            <w:webHidden/>
            <w:sz w:val="20"/>
          </w:rPr>
          <w:tab/>
        </w:r>
        <w:r w:rsidR="008A2C95" w:rsidRPr="006D1642">
          <w:rPr>
            <w:rFonts w:ascii="Century Gothic" w:hAnsi="Century Gothic"/>
            <w:noProof/>
            <w:webHidden/>
            <w:sz w:val="20"/>
          </w:rPr>
          <w:fldChar w:fldCharType="begin"/>
        </w:r>
        <w:r w:rsidR="006D1642" w:rsidRPr="006D1642">
          <w:rPr>
            <w:rFonts w:ascii="Century Gothic" w:hAnsi="Century Gothic"/>
            <w:noProof/>
            <w:webHidden/>
            <w:sz w:val="20"/>
          </w:rPr>
          <w:instrText xml:space="preserve"> PAGEREF _Toc525407405 \h </w:instrText>
        </w:r>
        <w:r w:rsidR="008A2C95" w:rsidRPr="006D1642">
          <w:rPr>
            <w:rFonts w:ascii="Century Gothic" w:hAnsi="Century Gothic"/>
            <w:noProof/>
            <w:webHidden/>
            <w:sz w:val="20"/>
          </w:rPr>
        </w:r>
        <w:r w:rsidR="008A2C95" w:rsidRPr="006D1642">
          <w:rPr>
            <w:rFonts w:ascii="Century Gothic" w:hAnsi="Century Gothic"/>
            <w:noProof/>
            <w:webHidden/>
            <w:sz w:val="20"/>
          </w:rPr>
          <w:fldChar w:fldCharType="separate"/>
        </w:r>
        <w:r w:rsidR="006D1642" w:rsidRPr="006D1642">
          <w:rPr>
            <w:rFonts w:ascii="Century Gothic" w:hAnsi="Century Gothic"/>
            <w:noProof/>
            <w:webHidden/>
            <w:sz w:val="20"/>
          </w:rPr>
          <w:t>27</w:t>
        </w:r>
        <w:r w:rsidR="008A2C95" w:rsidRPr="006D1642">
          <w:rPr>
            <w:rFonts w:ascii="Century Gothic" w:hAnsi="Century Gothic"/>
            <w:noProof/>
            <w:webHidden/>
            <w:sz w:val="20"/>
          </w:rPr>
          <w:fldChar w:fldCharType="end"/>
        </w:r>
      </w:hyperlink>
    </w:p>
    <w:p w:rsidR="006D1642" w:rsidRPr="006D1642" w:rsidRDefault="00586803">
      <w:pPr>
        <w:pStyle w:val="Tabledesillustrations"/>
        <w:tabs>
          <w:tab w:val="right" w:leader="dot" w:pos="9062"/>
        </w:tabs>
        <w:rPr>
          <w:rFonts w:ascii="Century Gothic" w:eastAsiaTheme="minorEastAsia" w:hAnsi="Century Gothic"/>
          <w:noProof/>
          <w:sz w:val="20"/>
          <w:lang w:eastAsia="fr-FR"/>
        </w:rPr>
      </w:pPr>
      <w:hyperlink w:anchor="_Toc525407406" w:history="1">
        <w:r w:rsidR="006D1642" w:rsidRPr="006D1642">
          <w:rPr>
            <w:rStyle w:val="Lienhypertexte"/>
            <w:rFonts w:ascii="Century Gothic" w:hAnsi="Century Gothic"/>
            <w:noProof/>
            <w:sz w:val="20"/>
          </w:rPr>
          <w:t xml:space="preserve">Figure 4: </w:t>
        </w:r>
        <w:r w:rsidR="002918EC">
          <w:rPr>
            <w:rStyle w:val="Lienhypertexte"/>
            <w:rFonts w:ascii="Century Gothic" w:hAnsi="Century Gothic"/>
            <w:noProof/>
            <w:sz w:val="20"/>
          </w:rPr>
          <w:t>Importance devoted to critical of pr</w:t>
        </w:r>
        <w:r w:rsidR="005E4EB0">
          <w:rPr>
            <w:rStyle w:val="Lienhypertexte"/>
            <w:rFonts w:ascii="Century Gothic" w:hAnsi="Century Gothic"/>
            <w:noProof/>
            <w:sz w:val="20"/>
          </w:rPr>
          <w:t>o</w:t>
        </w:r>
        <w:r w:rsidR="002918EC">
          <w:rPr>
            <w:rStyle w:val="Lienhypertexte"/>
            <w:rFonts w:ascii="Century Gothic" w:hAnsi="Century Gothic"/>
            <w:noProof/>
            <w:sz w:val="20"/>
          </w:rPr>
          <w:t xml:space="preserve">ject </w:t>
        </w:r>
        <w:r w:rsidR="005E4EB0">
          <w:rPr>
            <w:rStyle w:val="Lienhypertexte"/>
            <w:rFonts w:ascii="Century Gothic" w:hAnsi="Century Gothic"/>
            <w:noProof/>
            <w:sz w:val="20"/>
          </w:rPr>
          <w:t>results</w:t>
        </w:r>
        <w:r w:rsidR="002918EC">
          <w:rPr>
            <w:rStyle w:val="Lienhypertexte"/>
            <w:rFonts w:ascii="Century Gothic" w:hAnsi="Century Gothic"/>
            <w:noProof/>
            <w:sz w:val="20"/>
          </w:rPr>
          <w:t xml:space="preserve"> chain (ROTI </w:t>
        </w:r>
        <w:r w:rsidR="00871BFC">
          <w:rPr>
            <w:rStyle w:val="Lienhypertexte"/>
            <w:rFonts w:ascii="Century Gothic" w:hAnsi="Century Gothic"/>
            <w:noProof/>
            <w:sz w:val="20"/>
          </w:rPr>
          <w:t>grid</w:t>
        </w:r>
        <w:r w:rsidR="002918EC">
          <w:rPr>
            <w:rStyle w:val="Lienhypertexte"/>
            <w:rFonts w:ascii="Century Gothic" w:hAnsi="Century Gothic"/>
            <w:noProof/>
            <w:sz w:val="20"/>
          </w:rPr>
          <w:t>)</w:t>
        </w:r>
        <w:r w:rsidR="006D1642" w:rsidRPr="006D1642">
          <w:rPr>
            <w:rFonts w:ascii="Century Gothic" w:hAnsi="Century Gothic"/>
            <w:noProof/>
            <w:webHidden/>
            <w:sz w:val="20"/>
          </w:rPr>
          <w:tab/>
        </w:r>
        <w:r w:rsidR="008A2C95" w:rsidRPr="006D1642">
          <w:rPr>
            <w:rFonts w:ascii="Century Gothic" w:hAnsi="Century Gothic"/>
            <w:noProof/>
            <w:webHidden/>
            <w:sz w:val="20"/>
          </w:rPr>
          <w:fldChar w:fldCharType="begin"/>
        </w:r>
        <w:r w:rsidR="006D1642" w:rsidRPr="006D1642">
          <w:rPr>
            <w:rFonts w:ascii="Century Gothic" w:hAnsi="Century Gothic"/>
            <w:noProof/>
            <w:webHidden/>
            <w:sz w:val="20"/>
          </w:rPr>
          <w:instrText xml:space="preserve"> PAGEREF _Toc525407406 \h </w:instrText>
        </w:r>
        <w:r w:rsidR="008A2C95" w:rsidRPr="006D1642">
          <w:rPr>
            <w:rFonts w:ascii="Century Gothic" w:hAnsi="Century Gothic"/>
            <w:noProof/>
            <w:webHidden/>
            <w:sz w:val="20"/>
          </w:rPr>
        </w:r>
        <w:r w:rsidR="008A2C95" w:rsidRPr="006D1642">
          <w:rPr>
            <w:rFonts w:ascii="Century Gothic" w:hAnsi="Century Gothic"/>
            <w:noProof/>
            <w:webHidden/>
            <w:sz w:val="20"/>
          </w:rPr>
          <w:fldChar w:fldCharType="separate"/>
        </w:r>
        <w:r w:rsidR="006D1642" w:rsidRPr="006D1642">
          <w:rPr>
            <w:rFonts w:ascii="Century Gothic" w:hAnsi="Century Gothic"/>
            <w:noProof/>
            <w:webHidden/>
            <w:sz w:val="20"/>
          </w:rPr>
          <w:t>28</w:t>
        </w:r>
        <w:r w:rsidR="008A2C95" w:rsidRPr="006D1642">
          <w:rPr>
            <w:rFonts w:ascii="Century Gothic" w:hAnsi="Century Gothic"/>
            <w:noProof/>
            <w:webHidden/>
            <w:sz w:val="20"/>
          </w:rPr>
          <w:fldChar w:fldCharType="end"/>
        </w:r>
      </w:hyperlink>
    </w:p>
    <w:p w:rsidR="006D1642" w:rsidRPr="006D1642" w:rsidRDefault="00586803">
      <w:pPr>
        <w:pStyle w:val="Tabledesillustrations"/>
        <w:tabs>
          <w:tab w:val="right" w:leader="dot" w:pos="9062"/>
        </w:tabs>
        <w:rPr>
          <w:rFonts w:ascii="Century Gothic" w:eastAsiaTheme="minorEastAsia" w:hAnsi="Century Gothic"/>
          <w:noProof/>
          <w:sz w:val="20"/>
          <w:lang w:eastAsia="fr-FR"/>
        </w:rPr>
      </w:pPr>
      <w:hyperlink w:anchor="_Toc525407407" w:history="1">
        <w:r w:rsidR="006D1642" w:rsidRPr="006D1642">
          <w:rPr>
            <w:rStyle w:val="Lienhypertexte"/>
            <w:rFonts w:ascii="Century Gothic" w:hAnsi="Century Gothic"/>
            <w:noProof/>
            <w:sz w:val="20"/>
          </w:rPr>
          <w:t xml:space="preserve">Figure 5: </w:t>
        </w:r>
        <w:r w:rsidR="002918EC">
          <w:rPr>
            <w:rStyle w:val="Lienhypertexte"/>
            <w:rFonts w:ascii="Century Gothic" w:hAnsi="Century Gothic"/>
            <w:noProof/>
            <w:sz w:val="20"/>
          </w:rPr>
          <w:t xml:space="preserve">Project global </w:t>
        </w:r>
        <w:r w:rsidR="005E4EB0">
          <w:rPr>
            <w:rStyle w:val="Lienhypertexte"/>
            <w:rFonts w:ascii="Century Gothic" w:hAnsi="Century Gothic"/>
            <w:noProof/>
            <w:sz w:val="20"/>
          </w:rPr>
          <w:t>outcome</w:t>
        </w:r>
        <w:r w:rsidR="002918EC">
          <w:rPr>
            <w:rStyle w:val="Lienhypertexte"/>
            <w:rFonts w:ascii="Century Gothic" w:hAnsi="Century Gothic"/>
            <w:noProof/>
            <w:sz w:val="20"/>
          </w:rPr>
          <w:t>s</w:t>
        </w:r>
        <w:r w:rsidR="006D1642" w:rsidRPr="006D1642">
          <w:rPr>
            <w:rFonts w:ascii="Century Gothic" w:hAnsi="Century Gothic"/>
            <w:noProof/>
            <w:webHidden/>
            <w:sz w:val="20"/>
          </w:rPr>
          <w:tab/>
        </w:r>
        <w:r w:rsidR="008A2C95" w:rsidRPr="006D1642">
          <w:rPr>
            <w:rFonts w:ascii="Century Gothic" w:hAnsi="Century Gothic"/>
            <w:noProof/>
            <w:webHidden/>
            <w:sz w:val="20"/>
          </w:rPr>
          <w:fldChar w:fldCharType="begin"/>
        </w:r>
        <w:r w:rsidR="006D1642" w:rsidRPr="006D1642">
          <w:rPr>
            <w:rFonts w:ascii="Century Gothic" w:hAnsi="Century Gothic"/>
            <w:noProof/>
            <w:webHidden/>
            <w:sz w:val="20"/>
          </w:rPr>
          <w:instrText xml:space="preserve"> PAGEREF _Toc525407407 \h </w:instrText>
        </w:r>
        <w:r w:rsidR="008A2C95" w:rsidRPr="006D1642">
          <w:rPr>
            <w:rFonts w:ascii="Century Gothic" w:hAnsi="Century Gothic"/>
            <w:noProof/>
            <w:webHidden/>
            <w:sz w:val="20"/>
          </w:rPr>
        </w:r>
        <w:r w:rsidR="008A2C95" w:rsidRPr="006D1642">
          <w:rPr>
            <w:rFonts w:ascii="Century Gothic" w:hAnsi="Century Gothic"/>
            <w:noProof/>
            <w:webHidden/>
            <w:sz w:val="20"/>
          </w:rPr>
          <w:fldChar w:fldCharType="separate"/>
        </w:r>
        <w:r w:rsidR="006D1642" w:rsidRPr="006D1642">
          <w:rPr>
            <w:rFonts w:ascii="Century Gothic" w:hAnsi="Century Gothic"/>
            <w:noProof/>
            <w:webHidden/>
            <w:sz w:val="20"/>
          </w:rPr>
          <w:t>48</w:t>
        </w:r>
        <w:r w:rsidR="008A2C95" w:rsidRPr="006D1642">
          <w:rPr>
            <w:rFonts w:ascii="Century Gothic" w:hAnsi="Century Gothic"/>
            <w:noProof/>
            <w:webHidden/>
            <w:sz w:val="20"/>
          </w:rPr>
          <w:fldChar w:fldCharType="end"/>
        </w:r>
      </w:hyperlink>
    </w:p>
    <w:p w:rsidR="006D1642" w:rsidRPr="006D1642" w:rsidRDefault="00586803">
      <w:pPr>
        <w:pStyle w:val="Tabledesillustrations"/>
        <w:tabs>
          <w:tab w:val="right" w:leader="dot" w:pos="9062"/>
        </w:tabs>
        <w:rPr>
          <w:rFonts w:ascii="Century Gothic" w:eastAsiaTheme="minorEastAsia" w:hAnsi="Century Gothic"/>
          <w:noProof/>
          <w:sz w:val="20"/>
          <w:lang w:eastAsia="fr-FR"/>
        </w:rPr>
      </w:pPr>
      <w:hyperlink w:anchor="_Toc525407408" w:history="1">
        <w:r w:rsidR="006D1642" w:rsidRPr="006D1642">
          <w:rPr>
            <w:rStyle w:val="Lienhypertexte"/>
            <w:rFonts w:ascii="Century Gothic" w:hAnsi="Century Gothic"/>
            <w:noProof/>
            <w:sz w:val="20"/>
          </w:rPr>
          <w:t xml:space="preserve">Figure 6: </w:t>
        </w:r>
        <w:r w:rsidR="002918EC">
          <w:rPr>
            <w:rStyle w:val="Lienhypertexte"/>
            <w:rFonts w:ascii="Century Gothic" w:hAnsi="Century Gothic"/>
            <w:noProof/>
            <w:sz w:val="20"/>
          </w:rPr>
          <w:t>Man/woman ratio for agricultural activities support</w:t>
        </w:r>
        <w:r w:rsidR="006D1642" w:rsidRPr="006D1642">
          <w:rPr>
            <w:rFonts w:ascii="Century Gothic" w:hAnsi="Century Gothic"/>
            <w:noProof/>
            <w:webHidden/>
            <w:sz w:val="20"/>
          </w:rPr>
          <w:tab/>
        </w:r>
        <w:r w:rsidR="008A2C95" w:rsidRPr="006D1642">
          <w:rPr>
            <w:rFonts w:ascii="Century Gothic" w:hAnsi="Century Gothic"/>
            <w:noProof/>
            <w:webHidden/>
            <w:sz w:val="20"/>
          </w:rPr>
          <w:fldChar w:fldCharType="begin"/>
        </w:r>
        <w:r w:rsidR="006D1642" w:rsidRPr="006D1642">
          <w:rPr>
            <w:rFonts w:ascii="Century Gothic" w:hAnsi="Century Gothic"/>
            <w:noProof/>
            <w:webHidden/>
            <w:sz w:val="20"/>
          </w:rPr>
          <w:instrText xml:space="preserve"> PAGEREF _Toc525407408 \h </w:instrText>
        </w:r>
        <w:r w:rsidR="008A2C95" w:rsidRPr="006D1642">
          <w:rPr>
            <w:rFonts w:ascii="Century Gothic" w:hAnsi="Century Gothic"/>
            <w:noProof/>
            <w:webHidden/>
            <w:sz w:val="20"/>
          </w:rPr>
        </w:r>
        <w:r w:rsidR="008A2C95" w:rsidRPr="006D1642">
          <w:rPr>
            <w:rFonts w:ascii="Century Gothic" w:hAnsi="Century Gothic"/>
            <w:noProof/>
            <w:webHidden/>
            <w:sz w:val="20"/>
          </w:rPr>
          <w:fldChar w:fldCharType="separate"/>
        </w:r>
        <w:r w:rsidR="006D1642" w:rsidRPr="006D1642">
          <w:rPr>
            <w:rFonts w:ascii="Century Gothic" w:hAnsi="Century Gothic"/>
            <w:noProof/>
            <w:webHidden/>
            <w:sz w:val="20"/>
          </w:rPr>
          <w:t>58</w:t>
        </w:r>
        <w:r w:rsidR="008A2C95" w:rsidRPr="006D1642">
          <w:rPr>
            <w:rFonts w:ascii="Century Gothic" w:hAnsi="Century Gothic"/>
            <w:noProof/>
            <w:webHidden/>
            <w:sz w:val="20"/>
          </w:rPr>
          <w:fldChar w:fldCharType="end"/>
        </w:r>
      </w:hyperlink>
    </w:p>
    <w:p w:rsidR="006D1642" w:rsidRPr="006D1642" w:rsidRDefault="00586803">
      <w:pPr>
        <w:pStyle w:val="Tabledesillustrations"/>
        <w:tabs>
          <w:tab w:val="right" w:leader="dot" w:pos="9062"/>
        </w:tabs>
        <w:rPr>
          <w:rFonts w:ascii="Century Gothic" w:eastAsiaTheme="minorEastAsia" w:hAnsi="Century Gothic"/>
          <w:noProof/>
          <w:sz w:val="20"/>
          <w:lang w:eastAsia="fr-FR"/>
        </w:rPr>
      </w:pPr>
      <w:hyperlink w:anchor="_Toc525407409" w:history="1">
        <w:r w:rsidR="006D1642" w:rsidRPr="006D1642">
          <w:rPr>
            <w:rStyle w:val="Lienhypertexte"/>
            <w:rFonts w:ascii="Century Gothic" w:hAnsi="Century Gothic"/>
            <w:noProof/>
            <w:sz w:val="20"/>
          </w:rPr>
          <w:t>Figure 7:</w:t>
        </w:r>
        <w:r w:rsidR="002918EC">
          <w:rPr>
            <w:rStyle w:val="Lienhypertexte"/>
            <w:rFonts w:ascii="Century Gothic" w:hAnsi="Century Gothic"/>
            <w:noProof/>
            <w:sz w:val="20"/>
          </w:rPr>
          <w:t xml:space="preserve"> Socio-economic activities and incomes sources of project beneficiaries populations </w:t>
        </w:r>
        <w:r w:rsidR="006D1642" w:rsidRPr="006D1642">
          <w:rPr>
            <w:rStyle w:val="Lienhypertexte"/>
            <w:rFonts w:ascii="Century Gothic" w:hAnsi="Century Gothic"/>
            <w:noProof/>
            <w:sz w:val="20"/>
          </w:rPr>
          <w:t xml:space="preserve"> </w:t>
        </w:r>
        <w:r w:rsidR="006D1642" w:rsidRPr="006D1642">
          <w:rPr>
            <w:rFonts w:ascii="Century Gothic" w:hAnsi="Century Gothic"/>
            <w:noProof/>
            <w:webHidden/>
            <w:sz w:val="20"/>
          </w:rPr>
          <w:tab/>
        </w:r>
        <w:r w:rsidR="008A2C95" w:rsidRPr="006D1642">
          <w:rPr>
            <w:rFonts w:ascii="Century Gothic" w:hAnsi="Century Gothic"/>
            <w:noProof/>
            <w:webHidden/>
            <w:sz w:val="20"/>
          </w:rPr>
          <w:fldChar w:fldCharType="begin"/>
        </w:r>
        <w:r w:rsidR="006D1642" w:rsidRPr="006D1642">
          <w:rPr>
            <w:rFonts w:ascii="Century Gothic" w:hAnsi="Century Gothic"/>
            <w:noProof/>
            <w:webHidden/>
            <w:sz w:val="20"/>
          </w:rPr>
          <w:instrText xml:space="preserve"> PAGEREF _Toc525407409 \h </w:instrText>
        </w:r>
        <w:r w:rsidR="008A2C95" w:rsidRPr="006D1642">
          <w:rPr>
            <w:rFonts w:ascii="Century Gothic" w:hAnsi="Century Gothic"/>
            <w:noProof/>
            <w:webHidden/>
            <w:sz w:val="20"/>
          </w:rPr>
        </w:r>
        <w:r w:rsidR="008A2C95" w:rsidRPr="006D1642">
          <w:rPr>
            <w:rFonts w:ascii="Century Gothic" w:hAnsi="Century Gothic"/>
            <w:noProof/>
            <w:webHidden/>
            <w:sz w:val="20"/>
          </w:rPr>
          <w:fldChar w:fldCharType="separate"/>
        </w:r>
        <w:r w:rsidR="006D1642" w:rsidRPr="006D1642">
          <w:rPr>
            <w:rFonts w:ascii="Century Gothic" w:hAnsi="Century Gothic"/>
            <w:noProof/>
            <w:webHidden/>
            <w:sz w:val="20"/>
          </w:rPr>
          <w:t>59</w:t>
        </w:r>
        <w:r w:rsidR="008A2C95" w:rsidRPr="006D1642">
          <w:rPr>
            <w:rFonts w:ascii="Century Gothic" w:hAnsi="Century Gothic"/>
            <w:noProof/>
            <w:webHidden/>
            <w:sz w:val="20"/>
          </w:rPr>
          <w:fldChar w:fldCharType="end"/>
        </w:r>
      </w:hyperlink>
    </w:p>
    <w:p w:rsidR="007817C4" w:rsidRPr="00BD61AC" w:rsidRDefault="008A2C95" w:rsidP="00E55563">
      <w:pPr>
        <w:pStyle w:val="EA10"/>
        <w:numPr>
          <w:ilvl w:val="0"/>
          <w:numId w:val="0"/>
        </w:numPr>
        <w:spacing w:line="240" w:lineRule="auto"/>
        <w:ind w:left="502" w:hanging="360"/>
        <w:jc w:val="both"/>
        <w:rPr>
          <w:sz w:val="20"/>
        </w:rPr>
      </w:pPr>
      <w:r w:rsidRPr="00E55563">
        <w:rPr>
          <w:sz w:val="20"/>
        </w:rPr>
        <w:fldChar w:fldCharType="end"/>
      </w:r>
      <w:bookmarkStart w:id="2" w:name="_Toc471604142"/>
    </w:p>
    <w:p w:rsidR="00F67946" w:rsidRPr="00BD61AC" w:rsidRDefault="00083D5E" w:rsidP="00BD61AC">
      <w:pPr>
        <w:pStyle w:val="TM1"/>
        <w:shd w:val="clear" w:color="auto" w:fill="0070C0"/>
        <w:spacing w:before="240" w:line="240" w:lineRule="auto"/>
        <w:jc w:val="both"/>
        <w:rPr>
          <w:rFonts w:ascii="Century Gothic" w:hAnsi="Century Gothic"/>
          <w:color w:val="FFFFFF"/>
          <w:sz w:val="20"/>
          <w:szCs w:val="20"/>
        </w:rPr>
      </w:pPr>
      <w:r>
        <w:rPr>
          <w:rFonts w:ascii="Century Gothic" w:hAnsi="Century Gothic"/>
          <w:color w:val="FFFFFF"/>
          <w:sz w:val="28"/>
          <w:szCs w:val="28"/>
        </w:rPr>
        <w:t xml:space="preserve">TABLES </w:t>
      </w:r>
      <w:r w:rsidR="00BD61AC" w:rsidRPr="00BD61AC">
        <w:rPr>
          <w:rFonts w:ascii="Century Gothic" w:hAnsi="Century Gothic"/>
          <w:color w:val="FFFFFF"/>
          <w:sz w:val="28"/>
          <w:szCs w:val="28"/>
        </w:rPr>
        <w:t>LIST</w:t>
      </w:r>
      <w:bookmarkEnd w:id="2"/>
    </w:p>
    <w:p w:rsidR="006D1642" w:rsidRPr="006D1642" w:rsidRDefault="008A2C95">
      <w:pPr>
        <w:pStyle w:val="Tabledesillustrations"/>
        <w:tabs>
          <w:tab w:val="right" w:leader="dot" w:pos="9062"/>
        </w:tabs>
        <w:rPr>
          <w:rFonts w:ascii="Century Gothic" w:eastAsiaTheme="minorEastAsia" w:hAnsi="Century Gothic"/>
          <w:noProof/>
          <w:sz w:val="20"/>
          <w:lang w:eastAsia="fr-FR"/>
        </w:rPr>
      </w:pPr>
      <w:r w:rsidRPr="00E55563">
        <w:rPr>
          <w:rFonts w:ascii="Century Gothic" w:hAnsi="Century Gothic"/>
          <w:sz w:val="20"/>
          <w:szCs w:val="20"/>
        </w:rPr>
        <w:fldChar w:fldCharType="begin"/>
      </w:r>
      <w:r w:rsidR="00F67946" w:rsidRPr="00E55563">
        <w:rPr>
          <w:rFonts w:ascii="Century Gothic" w:hAnsi="Century Gothic"/>
          <w:sz w:val="20"/>
          <w:szCs w:val="20"/>
        </w:rPr>
        <w:instrText xml:space="preserve"> TOC \h \z \c "Tableau" </w:instrText>
      </w:r>
      <w:r w:rsidRPr="00E55563">
        <w:rPr>
          <w:rFonts w:ascii="Century Gothic" w:hAnsi="Century Gothic"/>
          <w:sz w:val="20"/>
          <w:szCs w:val="20"/>
        </w:rPr>
        <w:fldChar w:fldCharType="separate"/>
      </w:r>
      <w:hyperlink w:anchor="_Toc525407369" w:history="1">
        <w:r w:rsidR="006D1642" w:rsidRPr="006D1642">
          <w:rPr>
            <w:rStyle w:val="Lienhypertexte"/>
            <w:rFonts w:ascii="Century Gothic" w:hAnsi="Century Gothic"/>
            <w:noProof/>
            <w:sz w:val="20"/>
          </w:rPr>
          <w:t xml:space="preserve">Table1: </w:t>
        </w:r>
        <w:r w:rsidR="00083D5E">
          <w:rPr>
            <w:rStyle w:val="Lienhypertexte"/>
            <w:rFonts w:ascii="Century Gothic" w:hAnsi="Century Gothic"/>
            <w:noProof/>
            <w:sz w:val="20"/>
          </w:rPr>
          <w:t>Main risks relating to project important strategic axes</w:t>
        </w:r>
        <w:r w:rsidR="006D1642" w:rsidRPr="006D1642">
          <w:rPr>
            <w:rFonts w:ascii="Century Gothic" w:hAnsi="Century Gothic"/>
            <w:noProof/>
            <w:webHidden/>
            <w:sz w:val="20"/>
          </w:rPr>
          <w:tab/>
        </w:r>
        <w:r w:rsidRPr="006D1642">
          <w:rPr>
            <w:rFonts w:ascii="Century Gothic" w:hAnsi="Century Gothic"/>
            <w:noProof/>
            <w:webHidden/>
            <w:sz w:val="20"/>
          </w:rPr>
          <w:fldChar w:fldCharType="begin"/>
        </w:r>
        <w:r w:rsidR="006D1642" w:rsidRPr="006D1642">
          <w:rPr>
            <w:rFonts w:ascii="Century Gothic" w:hAnsi="Century Gothic"/>
            <w:noProof/>
            <w:webHidden/>
            <w:sz w:val="20"/>
          </w:rPr>
          <w:instrText xml:space="preserve"> PAGEREF _Toc525407369 \h </w:instrText>
        </w:r>
        <w:r w:rsidRPr="006D1642">
          <w:rPr>
            <w:rFonts w:ascii="Century Gothic" w:hAnsi="Century Gothic"/>
            <w:noProof/>
            <w:webHidden/>
            <w:sz w:val="20"/>
          </w:rPr>
        </w:r>
        <w:r w:rsidRPr="006D1642">
          <w:rPr>
            <w:rFonts w:ascii="Century Gothic" w:hAnsi="Century Gothic"/>
            <w:noProof/>
            <w:webHidden/>
            <w:sz w:val="20"/>
          </w:rPr>
          <w:fldChar w:fldCharType="separate"/>
        </w:r>
        <w:r w:rsidR="006D1642" w:rsidRPr="006D1642">
          <w:rPr>
            <w:rFonts w:ascii="Century Gothic" w:hAnsi="Century Gothic"/>
            <w:noProof/>
            <w:webHidden/>
            <w:sz w:val="20"/>
          </w:rPr>
          <w:t>29</w:t>
        </w:r>
        <w:r w:rsidRPr="006D1642">
          <w:rPr>
            <w:rFonts w:ascii="Century Gothic" w:hAnsi="Century Gothic"/>
            <w:noProof/>
            <w:webHidden/>
            <w:sz w:val="20"/>
          </w:rPr>
          <w:fldChar w:fldCharType="end"/>
        </w:r>
      </w:hyperlink>
    </w:p>
    <w:p w:rsidR="006D1642" w:rsidRPr="006D1642" w:rsidRDefault="00586803">
      <w:pPr>
        <w:pStyle w:val="Tabledesillustrations"/>
        <w:tabs>
          <w:tab w:val="right" w:leader="dot" w:pos="9062"/>
        </w:tabs>
        <w:rPr>
          <w:rFonts w:ascii="Century Gothic" w:eastAsiaTheme="minorEastAsia" w:hAnsi="Century Gothic"/>
          <w:noProof/>
          <w:sz w:val="20"/>
          <w:lang w:eastAsia="fr-FR"/>
        </w:rPr>
      </w:pPr>
      <w:hyperlink w:anchor="_Toc525407370" w:history="1">
        <w:r w:rsidR="006D1642" w:rsidRPr="006D1642">
          <w:rPr>
            <w:rStyle w:val="Lienhypertexte"/>
            <w:rFonts w:ascii="Century Gothic" w:hAnsi="Century Gothic"/>
            <w:noProof/>
            <w:sz w:val="20"/>
          </w:rPr>
          <w:t xml:space="preserve">Table 2 : </w:t>
        </w:r>
        <w:r w:rsidR="00083D5E">
          <w:rPr>
            <w:rStyle w:val="Lienhypertexte"/>
            <w:rFonts w:ascii="Century Gothic" w:hAnsi="Century Gothic"/>
            <w:noProof/>
            <w:sz w:val="20"/>
          </w:rPr>
          <w:t>Identified risks areas and related mitigation strategies during project formulation</w:t>
        </w:r>
        <w:r w:rsidR="006D1642" w:rsidRPr="006D1642">
          <w:rPr>
            <w:rFonts w:ascii="Century Gothic" w:hAnsi="Century Gothic"/>
            <w:noProof/>
            <w:webHidden/>
            <w:sz w:val="20"/>
          </w:rPr>
          <w:tab/>
        </w:r>
        <w:r w:rsidR="008A2C95" w:rsidRPr="006D1642">
          <w:rPr>
            <w:rFonts w:ascii="Century Gothic" w:hAnsi="Century Gothic"/>
            <w:noProof/>
            <w:webHidden/>
            <w:sz w:val="20"/>
          </w:rPr>
          <w:fldChar w:fldCharType="begin"/>
        </w:r>
        <w:r w:rsidR="006D1642" w:rsidRPr="006D1642">
          <w:rPr>
            <w:rFonts w:ascii="Century Gothic" w:hAnsi="Century Gothic"/>
            <w:noProof/>
            <w:webHidden/>
            <w:sz w:val="20"/>
          </w:rPr>
          <w:instrText xml:space="preserve"> PAGEREF _Toc525407370 \h </w:instrText>
        </w:r>
        <w:r w:rsidR="008A2C95" w:rsidRPr="006D1642">
          <w:rPr>
            <w:rFonts w:ascii="Century Gothic" w:hAnsi="Century Gothic"/>
            <w:noProof/>
            <w:webHidden/>
            <w:sz w:val="20"/>
          </w:rPr>
        </w:r>
        <w:r w:rsidR="008A2C95" w:rsidRPr="006D1642">
          <w:rPr>
            <w:rFonts w:ascii="Century Gothic" w:hAnsi="Century Gothic"/>
            <w:noProof/>
            <w:webHidden/>
            <w:sz w:val="20"/>
          </w:rPr>
          <w:fldChar w:fldCharType="separate"/>
        </w:r>
        <w:r w:rsidR="006D1642" w:rsidRPr="006D1642">
          <w:rPr>
            <w:rFonts w:ascii="Century Gothic" w:hAnsi="Century Gothic"/>
            <w:noProof/>
            <w:webHidden/>
            <w:sz w:val="20"/>
          </w:rPr>
          <w:t>32</w:t>
        </w:r>
        <w:r w:rsidR="008A2C95" w:rsidRPr="006D1642">
          <w:rPr>
            <w:rFonts w:ascii="Century Gothic" w:hAnsi="Century Gothic"/>
            <w:noProof/>
            <w:webHidden/>
            <w:sz w:val="20"/>
          </w:rPr>
          <w:fldChar w:fldCharType="end"/>
        </w:r>
      </w:hyperlink>
    </w:p>
    <w:p w:rsidR="006D1642" w:rsidRPr="006D1642" w:rsidRDefault="00586803">
      <w:pPr>
        <w:pStyle w:val="Tabledesillustrations"/>
        <w:tabs>
          <w:tab w:val="right" w:leader="dot" w:pos="9062"/>
        </w:tabs>
        <w:rPr>
          <w:rFonts w:ascii="Century Gothic" w:eastAsiaTheme="minorEastAsia" w:hAnsi="Century Gothic"/>
          <w:noProof/>
          <w:sz w:val="20"/>
          <w:lang w:eastAsia="fr-FR"/>
        </w:rPr>
      </w:pPr>
      <w:hyperlink w:anchor="_Toc525407371" w:history="1">
        <w:r w:rsidR="006D1642" w:rsidRPr="006D1642">
          <w:rPr>
            <w:rStyle w:val="Lienhypertexte"/>
            <w:rFonts w:ascii="Century Gothic" w:hAnsi="Century Gothic"/>
            <w:noProof/>
            <w:sz w:val="20"/>
          </w:rPr>
          <w:t xml:space="preserve">Table 3: </w:t>
        </w:r>
        <w:r w:rsidR="00083D5E">
          <w:rPr>
            <w:rStyle w:val="Lienhypertexte"/>
            <w:rFonts w:ascii="Century Gothic" w:hAnsi="Century Gothic"/>
            <w:noProof/>
            <w:sz w:val="20"/>
          </w:rPr>
          <w:t>eff</w:t>
        </w:r>
        <w:r w:rsidR="00871BFC">
          <w:rPr>
            <w:rStyle w:val="Lienhypertexte"/>
            <w:rFonts w:ascii="Century Gothic" w:hAnsi="Century Gothic"/>
            <w:noProof/>
            <w:sz w:val="20"/>
          </w:rPr>
          <w:t>ectiveness</w:t>
        </w:r>
        <w:r w:rsidR="00083D5E">
          <w:rPr>
            <w:rStyle w:val="Lienhypertexte"/>
            <w:rFonts w:ascii="Century Gothic" w:hAnsi="Century Gothic"/>
            <w:noProof/>
            <w:sz w:val="20"/>
          </w:rPr>
          <w:t xml:space="preserve"> scores in project </w:t>
        </w:r>
        <w:r w:rsidR="00871BFC">
          <w:rPr>
            <w:rStyle w:val="Lienhypertexte"/>
            <w:rFonts w:ascii="Century Gothic" w:hAnsi="Century Gothic"/>
            <w:noProof/>
            <w:sz w:val="20"/>
          </w:rPr>
          <w:t>execution</w:t>
        </w:r>
        <w:r w:rsidR="00083D5E">
          <w:rPr>
            <w:rStyle w:val="Lienhypertexte"/>
            <w:rFonts w:ascii="Century Gothic" w:hAnsi="Century Gothic"/>
            <w:noProof/>
            <w:sz w:val="20"/>
          </w:rPr>
          <w:t xml:space="preserve"> obtained by ROTI parameters analysis</w:t>
        </w:r>
        <w:r w:rsidR="006D1642" w:rsidRPr="006D1642">
          <w:rPr>
            <w:rFonts w:ascii="Century Gothic" w:hAnsi="Century Gothic"/>
            <w:noProof/>
            <w:webHidden/>
            <w:sz w:val="20"/>
          </w:rPr>
          <w:tab/>
        </w:r>
        <w:r w:rsidR="008A2C95" w:rsidRPr="006D1642">
          <w:rPr>
            <w:rFonts w:ascii="Century Gothic" w:hAnsi="Century Gothic"/>
            <w:noProof/>
            <w:webHidden/>
            <w:sz w:val="20"/>
          </w:rPr>
          <w:fldChar w:fldCharType="begin"/>
        </w:r>
        <w:r w:rsidR="006D1642" w:rsidRPr="006D1642">
          <w:rPr>
            <w:rFonts w:ascii="Century Gothic" w:hAnsi="Century Gothic"/>
            <w:noProof/>
            <w:webHidden/>
            <w:sz w:val="20"/>
          </w:rPr>
          <w:instrText xml:space="preserve"> PAGEREF _Toc525407371 \h </w:instrText>
        </w:r>
        <w:r w:rsidR="008A2C95" w:rsidRPr="006D1642">
          <w:rPr>
            <w:rFonts w:ascii="Century Gothic" w:hAnsi="Century Gothic"/>
            <w:noProof/>
            <w:webHidden/>
            <w:sz w:val="20"/>
          </w:rPr>
        </w:r>
        <w:r w:rsidR="008A2C95" w:rsidRPr="006D1642">
          <w:rPr>
            <w:rFonts w:ascii="Century Gothic" w:hAnsi="Century Gothic"/>
            <w:noProof/>
            <w:webHidden/>
            <w:sz w:val="20"/>
          </w:rPr>
          <w:fldChar w:fldCharType="separate"/>
        </w:r>
        <w:r w:rsidR="006D1642" w:rsidRPr="006D1642">
          <w:rPr>
            <w:rFonts w:ascii="Century Gothic" w:hAnsi="Century Gothic"/>
            <w:noProof/>
            <w:webHidden/>
            <w:sz w:val="20"/>
          </w:rPr>
          <w:t>52</w:t>
        </w:r>
        <w:r w:rsidR="008A2C95" w:rsidRPr="006D1642">
          <w:rPr>
            <w:rFonts w:ascii="Century Gothic" w:hAnsi="Century Gothic"/>
            <w:noProof/>
            <w:webHidden/>
            <w:sz w:val="20"/>
          </w:rPr>
          <w:fldChar w:fldCharType="end"/>
        </w:r>
      </w:hyperlink>
    </w:p>
    <w:p w:rsidR="006D1642" w:rsidRPr="006D1642" w:rsidRDefault="00586803">
      <w:pPr>
        <w:pStyle w:val="Tabledesillustrations"/>
        <w:tabs>
          <w:tab w:val="right" w:leader="dot" w:pos="9062"/>
        </w:tabs>
        <w:rPr>
          <w:rFonts w:ascii="Century Gothic" w:eastAsiaTheme="minorEastAsia" w:hAnsi="Century Gothic"/>
          <w:noProof/>
          <w:sz w:val="20"/>
          <w:lang w:eastAsia="fr-FR"/>
        </w:rPr>
      </w:pPr>
      <w:hyperlink w:anchor="_Toc525407372" w:history="1">
        <w:r w:rsidR="006D1642" w:rsidRPr="006D1642">
          <w:rPr>
            <w:rStyle w:val="Lienhypertexte"/>
            <w:rFonts w:ascii="Century Gothic" w:hAnsi="Century Gothic"/>
            <w:noProof/>
            <w:sz w:val="20"/>
          </w:rPr>
          <w:t xml:space="preserve">Table 4: </w:t>
        </w:r>
        <w:r w:rsidR="00871BFC">
          <w:rPr>
            <w:rStyle w:val="Lienhypertexte"/>
            <w:rFonts w:ascii="Century Gothic" w:hAnsi="Century Gothic"/>
            <w:noProof/>
            <w:sz w:val="20"/>
          </w:rPr>
          <w:t>Project f</w:t>
        </w:r>
        <w:r w:rsidR="00083D5E">
          <w:rPr>
            <w:rStyle w:val="Lienhypertexte"/>
            <w:rFonts w:ascii="Century Gothic" w:hAnsi="Century Gothic"/>
            <w:noProof/>
            <w:sz w:val="20"/>
          </w:rPr>
          <w:t xml:space="preserve">inancial and technical report </w:t>
        </w:r>
        <w:r w:rsidR="006D1642" w:rsidRPr="006D1642">
          <w:rPr>
            <w:rFonts w:ascii="Century Gothic" w:hAnsi="Century Gothic"/>
            <w:noProof/>
            <w:webHidden/>
            <w:sz w:val="20"/>
          </w:rPr>
          <w:tab/>
        </w:r>
        <w:r w:rsidR="008A2C95" w:rsidRPr="006D1642">
          <w:rPr>
            <w:rFonts w:ascii="Century Gothic" w:hAnsi="Century Gothic"/>
            <w:noProof/>
            <w:webHidden/>
            <w:sz w:val="20"/>
          </w:rPr>
          <w:fldChar w:fldCharType="begin"/>
        </w:r>
        <w:r w:rsidR="006D1642" w:rsidRPr="006D1642">
          <w:rPr>
            <w:rFonts w:ascii="Century Gothic" w:hAnsi="Century Gothic"/>
            <w:noProof/>
            <w:webHidden/>
            <w:sz w:val="20"/>
          </w:rPr>
          <w:instrText xml:space="preserve"> PAGEREF _Toc525407372 \h </w:instrText>
        </w:r>
        <w:r w:rsidR="008A2C95" w:rsidRPr="006D1642">
          <w:rPr>
            <w:rFonts w:ascii="Century Gothic" w:hAnsi="Century Gothic"/>
            <w:noProof/>
            <w:webHidden/>
            <w:sz w:val="20"/>
          </w:rPr>
        </w:r>
        <w:r w:rsidR="008A2C95" w:rsidRPr="006D1642">
          <w:rPr>
            <w:rFonts w:ascii="Century Gothic" w:hAnsi="Century Gothic"/>
            <w:noProof/>
            <w:webHidden/>
            <w:sz w:val="20"/>
          </w:rPr>
          <w:fldChar w:fldCharType="separate"/>
        </w:r>
        <w:r w:rsidR="006D1642" w:rsidRPr="006D1642">
          <w:rPr>
            <w:rFonts w:ascii="Century Gothic" w:hAnsi="Century Gothic"/>
            <w:noProof/>
            <w:webHidden/>
            <w:sz w:val="20"/>
          </w:rPr>
          <w:t>53</w:t>
        </w:r>
        <w:r w:rsidR="008A2C95" w:rsidRPr="006D1642">
          <w:rPr>
            <w:rFonts w:ascii="Century Gothic" w:hAnsi="Century Gothic"/>
            <w:noProof/>
            <w:webHidden/>
            <w:sz w:val="20"/>
          </w:rPr>
          <w:fldChar w:fldCharType="end"/>
        </w:r>
      </w:hyperlink>
    </w:p>
    <w:p w:rsidR="006D1642" w:rsidRPr="006D1642" w:rsidRDefault="00586803">
      <w:pPr>
        <w:pStyle w:val="Tabledesillustrations"/>
        <w:tabs>
          <w:tab w:val="right" w:leader="dot" w:pos="9062"/>
        </w:tabs>
        <w:rPr>
          <w:rFonts w:ascii="Century Gothic" w:eastAsiaTheme="minorEastAsia" w:hAnsi="Century Gothic"/>
          <w:noProof/>
          <w:sz w:val="20"/>
          <w:lang w:eastAsia="fr-FR"/>
        </w:rPr>
      </w:pPr>
      <w:hyperlink w:anchor="_Toc525407373" w:history="1">
        <w:r w:rsidR="006D1642" w:rsidRPr="006D1642">
          <w:rPr>
            <w:rStyle w:val="Lienhypertexte"/>
            <w:rFonts w:ascii="Century Gothic" w:hAnsi="Century Gothic"/>
            <w:noProof/>
            <w:sz w:val="20"/>
          </w:rPr>
          <w:t>Table 5 :</w:t>
        </w:r>
        <w:r w:rsidR="00083D5E">
          <w:rPr>
            <w:rStyle w:val="Lienhypertexte"/>
            <w:rFonts w:ascii="Century Gothic" w:hAnsi="Century Gothic"/>
            <w:noProof/>
            <w:sz w:val="20"/>
          </w:rPr>
          <w:t xml:space="preserve"> general state of project relevance, efficacity and efficience </w:t>
        </w:r>
        <w:r w:rsidR="006D1642" w:rsidRPr="006D1642">
          <w:rPr>
            <w:rStyle w:val="Lienhypertexte"/>
            <w:rFonts w:ascii="Century Gothic" w:hAnsi="Century Gothic"/>
            <w:noProof/>
            <w:sz w:val="20"/>
          </w:rPr>
          <w:t xml:space="preserve"> </w:t>
        </w:r>
        <w:r w:rsidR="006D1642" w:rsidRPr="006D1642">
          <w:rPr>
            <w:rFonts w:ascii="Century Gothic" w:hAnsi="Century Gothic"/>
            <w:noProof/>
            <w:webHidden/>
            <w:sz w:val="20"/>
          </w:rPr>
          <w:tab/>
        </w:r>
        <w:r w:rsidR="008A2C95" w:rsidRPr="006D1642">
          <w:rPr>
            <w:rFonts w:ascii="Century Gothic" w:hAnsi="Century Gothic"/>
            <w:noProof/>
            <w:webHidden/>
            <w:sz w:val="20"/>
          </w:rPr>
          <w:fldChar w:fldCharType="begin"/>
        </w:r>
        <w:r w:rsidR="006D1642" w:rsidRPr="006D1642">
          <w:rPr>
            <w:rFonts w:ascii="Century Gothic" w:hAnsi="Century Gothic"/>
            <w:noProof/>
            <w:webHidden/>
            <w:sz w:val="20"/>
          </w:rPr>
          <w:instrText xml:space="preserve"> PAGEREF _Toc525407373 \h </w:instrText>
        </w:r>
        <w:r w:rsidR="008A2C95" w:rsidRPr="006D1642">
          <w:rPr>
            <w:rFonts w:ascii="Century Gothic" w:hAnsi="Century Gothic"/>
            <w:noProof/>
            <w:webHidden/>
            <w:sz w:val="20"/>
          </w:rPr>
        </w:r>
        <w:r w:rsidR="008A2C95" w:rsidRPr="006D1642">
          <w:rPr>
            <w:rFonts w:ascii="Century Gothic" w:hAnsi="Century Gothic"/>
            <w:noProof/>
            <w:webHidden/>
            <w:sz w:val="20"/>
          </w:rPr>
          <w:fldChar w:fldCharType="separate"/>
        </w:r>
        <w:r w:rsidR="006D1642" w:rsidRPr="006D1642">
          <w:rPr>
            <w:rFonts w:ascii="Century Gothic" w:hAnsi="Century Gothic"/>
            <w:noProof/>
            <w:webHidden/>
            <w:sz w:val="20"/>
          </w:rPr>
          <w:t>55</w:t>
        </w:r>
        <w:r w:rsidR="008A2C95" w:rsidRPr="006D1642">
          <w:rPr>
            <w:rFonts w:ascii="Century Gothic" w:hAnsi="Century Gothic"/>
            <w:noProof/>
            <w:webHidden/>
            <w:sz w:val="20"/>
          </w:rPr>
          <w:fldChar w:fldCharType="end"/>
        </w:r>
      </w:hyperlink>
    </w:p>
    <w:p w:rsidR="006D1642" w:rsidRPr="006D1642" w:rsidRDefault="00586803">
      <w:pPr>
        <w:pStyle w:val="Tabledesillustrations"/>
        <w:tabs>
          <w:tab w:val="right" w:leader="dot" w:pos="9062"/>
        </w:tabs>
        <w:rPr>
          <w:rFonts w:ascii="Century Gothic" w:eastAsiaTheme="minorEastAsia" w:hAnsi="Century Gothic"/>
          <w:noProof/>
          <w:sz w:val="20"/>
          <w:lang w:eastAsia="fr-FR"/>
        </w:rPr>
      </w:pPr>
      <w:hyperlink w:anchor="_Toc525407374" w:history="1">
        <w:r w:rsidR="006D1642" w:rsidRPr="006D1642">
          <w:rPr>
            <w:rStyle w:val="Lienhypertexte"/>
            <w:rFonts w:ascii="Century Gothic" w:hAnsi="Century Gothic"/>
            <w:noProof/>
            <w:sz w:val="20"/>
          </w:rPr>
          <w:t xml:space="preserve">Tableau 6 : </w:t>
        </w:r>
        <w:r w:rsidR="00083D5E">
          <w:rPr>
            <w:rStyle w:val="Lienhypertexte"/>
            <w:rFonts w:ascii="Century Gothic" w:hAnsi="Century Gothic"/>
            <w:noProof/>
            <w:sz w:val="20"/>
          </w:rPr>
          <w:t xml:space="preserve"> G</w:t>
        </w:r>
        <w:r w:rsidR="00871BFC">
          <w:rPr>
            <w:rStyle w:val="Lienhypertexte"/>
            <w:rFonts w:ascii="Century Gothic" w:hAnsi="Century Gothic"/>
            <w:noProof/>
            <w:sz w:val="20"/>
          </w:rPr>
          <w:t>lobal</w:t>
        </w:r>
        <w:r w:rsidR="00083D5E">
          <w:rPr>
            <w:rStyle w:val="Lienhypertexte"/>
            <w:rFonts w:ascii="Century Gothic" w:hAnsi="Century Gothic"/>
            <w:noProof/>
            <w:sz w:val="20"/>
          </w:rPr>
          <w:t xml:space="preserve"> state of project sustainability</w:t>
        </w:r>
        <w:r w:rsidR="006D1642" w:rsidRPr="006D1642">
          <w:rPr>
            <w:rFonts w:ascii="Century Gothic" w:hAnsi="Century Gothic"/>
            <w:noProof/>
            <w:webHidden/>
            <w:sz w:val="20"/>
          </w:rPr>
          <w:tab/>
        </w:r>
        <w:r w:rsidR="008A2C95" w:rsidRPr="006D1642">
          <w:rPr>
            <w:rFonts w:ascii="Century Gothic" w:hAnsi="Century Gothic"/>
            <w:noProof/>
            <w:webHidden/>
            <w:sz w:val="20"/>
          </w:rPr>
          <w:fldChar w:fldCharType="begin"/>
        </w:r>
        <w:r w:rsidR="006D1642" w:rsidRPr="006D1642">
          <w:rPr>
            <w:rFonts w:ascii="Century Gothic" w:hAnsi="Century Gothic"/>
            <w:noProof/>
            <w:webHidden/>
            <w:sz w:val="20"/>
          </w:rPr>
          <w:instrText xml:space="preserve"> PAGEREF _Toc525407374 \h </w:instrText>
        </w:r>
        <w:r w:rsidR="008A2C95" w:rsidRPr="006D1642">
          <w:rPr>
            <w:rFonts w:ascii="Century Gothic" w:hAnsi="Century Gothic"/>
            <w:noProof/>
            <w:webHidden/>
            <w:sz w:val="20"/>
          </w:rPr>
        </w:r>
        <w:r w:rsidR="008A2C95" w:rsidRPr="006D1642">
          <w:rPr>
            <w:rFonts w:ascii="Century Gothic" w:hAnsi="Century Gothic"/>
            <w:noProof/>
            <w:webHidden/>
            <w:sz w:val="20"/>
          </w:rPr>
          <w:fldChar w:fldCharType="separate"/>
        </w:r>
        <w:r w:rsidR="006D1642" w:rsidRPr="006D1642">
          <w:rPr>
            <w:rFonts w:ascii="Century Gothic" w:hAnsi="Century Gothic"/>
            <w:noProof/>
            <w:webHidden/>
            <w:sz w:val="20"/>
          </w:rPr>
          <w:t>61</w:t>
        </w:r>
        <w:r w:rsidR="008A2C95" w:rsidRPr="006D1642">
          <w:rPr>
            <w:rFonts w:ascii="Century Gothic" w:hAnsi="Century Gothic"/>
            <w:noProof/>
            <w:webHidden/>
            <w:sz w:val="20"/>
          </w:rPr>
          <w:fldChar w:fldCharType="end"/>
        </w:r>
      </w:hyperlink>
    </w:p>
    <w:p w:rsidR="00F67946" w:rsidRPr="00BD61AC" w:rsidRDefault="008A2C95" w:rsidP="00CC735C">
      <w:pPr>
        <w:pStyle w:val="EA10"/>
        <w:numPr>
          <w:ilvl w:val="0"/>
          <w:numId w:val="0"/>
        </w:numPr>
        <w:spacing w:line="240" w:lineRule="auto"/>
        <w:ind w:left="502" w:hanging="360"/>
        <w:jc w:val="both"/>
        <w:rPr>
          <w:sz w:val="20"/>
        </w:rPr>
      </w:pPr>
      <w:r w:rsidRPr="00E55563">
        <w:rPr>
          <w:sz w:val="20"/>
        </w:rPr>
        <w:fldChar w:fldCharType="end"/>
      </w:r>
    </w:p>
    <w:p w:rsidR="00B66F15" w:rsidRPr="00BD61AC" w:rsidRDefault="00B66F15" w:rsidP="00BD61AC">
      <w:pPr>
        <w:spacing w:line="240" w:lineRule="auto"/>
        <w:jc w:val="both"/>
        <w:rPr>
          <w:rFonts w:ascii="Century Gothic" w:hAnsi="Century Gothic"/>
          <w:sz w:val="20"/>
          <w:szCs w:val="20"/>
        </w:rPr>
        <w:sectPr w:rsidR="00B66F15" w:rsidRPr="00BD61AC" w:rsidSect="00E55563">
          <w:pgSz w:w="11906" w:h="16838"/>
          <w:pgMar w:top="1417" w:right="1417" w:bottom="1560" w:left="1417" w:header="708" w:footer="30" w:gutter="0"/>
          <w:cols w:space="708"/>
          <w:docGrid w:linePitch="360"/>
        </w:sectPr>
      </w:pPr>
    </w:p>
    <w:p w:rsidR="00B056CD" w:rsidRDefault="007601C8" w:rsidP="00623094">
      <w:pPr>
        <w:pStyle w:val="Titre1"/>
        <w:numPr>
          <w:ilvl w:val="0"/>
          <w:numId w:val="21"/>
        </w:numPr>
        <w:spacing w:before="0" w:after="240"/>
        <w:rPr>
          <w:rFonts w:ascii="Century Gothic" w:hAnsi="Century Gothic"/>
          <w:b/>
          <w:color w:val="4472C4" w:themeColor="accent5"/>
        </w:rPr>
      </w:pPr>
      <w:bookmarkStart w:id="3" w:name="_Toc529627232"/>
      <w:r>
        <w:rPr>
          <w:rFonts w:ascii="Century Gothic" w:hAnsi="Century Gothic"/>
          <w:b/>
          <w:color w:val="4472C4" w:themeColor="accent5"/>
        </w:rPr>
        <w:lastRenderedPageBreak/>
        <w:t>Introduction Page</w:t>
      </w:r>
      <w:bookmarkEnd w:id="3"/>
    </w:p>
    <w:p w:rsidR="00A21682" w:rsidRPr="00A21682" w:rsidRDefault="00A21682" w:rsidP="00A21682"/>
    <w:tbl>
      <w:tblPr>
        <w:tblW w:w="5319" w:type="pct"/>
        <w:tblInd w:w="-4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1710"/>
        <w:gridCol w:w="702"/>
        <w:gridCol w:w="7228"/>
      </w:tblGrid>
      <w:tr w:rsidR="007166F7" w:rsidRPr="00997814" w:rsidTr="00CA333C">
        <w:trPr>
          <w:trHeight w:val="551"/>
        </w:trPr>
        <w:tc>
          <w:tcPr>
            <w:tcW w:w="887" w:type="pct"/>
          </w:tcPr>
          <w:p w:rsidR="00B056CD" w:rsidRPr="007166F7" w:rsidRDefault="00415D93">
            <w:pPr>
              <w:spacing w:after="0" w:line="276" w:lineRule="auto"/>
              <w:rPr>
                <w:rFonts w:ascii="Century Gothic" w:hAnsi="Century Gothic" w:cs="Arial"/>
                <w:bCs/>
                <w:sz w:val="20"/>
                <w:szCs w:val="20"/>
              </w:rPr>
            </w:pPr>
            <w:r>
              <w:rPr>
                <w:rFonts w:ascii="Century Gothic" w:hAnsi="Century Gothic" w:cs="Arial"/>
                <w:bCs/>
                <w:sz w:val="20"/>
                <w:szCs w:val="20"/>
              </w:rPr>
              <w:t>Project title</w:t>
            </w:r>
          </w:p>
        </w:tc>
        <w:tc>
          <w:tcPr>
            <w:tcW w:w="4113" w:type="pct"/>
            <w:gridSpan w:val="2"/>
            <w:vAlign w:val="center"/>
          </w:tcPr>
          <w:p w:rsidR="00871BFC" w:rsidRPr="00273EEC" w:rsidRDefault="00871BFC" w:rsidP="00871BFC">
            <w:pPr>
              <w:spacing w:after="0" w:line="240" w:lineRule="auto"/>
              <w:ind w:left="-142" w:right="-152"/>
              <w:jc w:val="center"/>
              <w:rPr>
                <w:rFonts w:ascii="Century Gothic" w:hAnsi="Century Gothic" w:cs="Arial"/>
                <w:bCs/>
                <w:sz w:val="20"/>
                <w:szCs w:val="20"/>
                <w:lang w:val="en-US"/>
              </w:rPr>
            </w:pPr>
            <w:r w:rsidRPr="00273EEC">
              <w:rPr>
                <w:rFonts w:ascii="Century Gothic" w:hAnsi="Century Gothic" w:cs="Arial"/>
                <w:bCs/>
                <w:sz w:val="20"/>
                <w:szCs w:val="20"/>
                <w:lang w:val="en-US"/>
              </w:rPr>
              <w:t xml:space="preserve">Strengthening resilience of farming communities’ livelihoods against climate changes in the Guinean Prefectures of Gaoual, Koundara and Mali </w:t>
            </w:r>
          </w:p>
          <w:p w:rsidR="00B056CD" w:rsidRPr="00E22B32" w:rsidRDefault="00B056CD">
            <w:pPr>
              <w:spacing w:after="0" w:line="276" w:lineRule="auto"/>
              <w:rPr>
                <w:rFonts w:ascii="Century Gothic" w:hAnsi="Century Gothic"/>
                <w:sz w:val="20"/>
                <w:szCs w:val="20"/>
                <w:lang w:val="en-US"/>
              </w:rPr>
            </w:pPr>
          </w:p>
        </w:tc>
      </w:tr>
      <w:tr w:rsidR="007166F7" w:rsidRPr="007166F7" w:rsidTr="008C5951">
        <w:trPr>
          <w:trHeight w:val="551"/>
        </w:trPr>
        <w:tc>
          <w:tcPr>
            <w:tcW w:w="1251" w:type="pct"/>
            <w:gridSpan w:val="2"/>
          </w:tcPr>
          <w:p w:rsidR="00B056CD" w:rsidRPr="007166F7" w:rsidRDefault="007601C8">
            <w:pPr>
              <w:spacing w:after="0" w:line="276" w:lineRule="auto"/>
              <w:rPr>
                <w:rFonts w:ascii="Century Gothic" w:hAnsi="Century Gothic" w:cs="Arial"/>
                <w:bCs/>
                <w:sz w:val="20"/>
                <w:szCs w:val="20"/>
              </w:rPr>
            </w:pPr>
            <w:r>
              <w:rPr>
                <w:rFonts w:ascii="Century Gothic" w:hAnsi="Century Gothic" w:cs="Arial"/>
                <w:bCs/>
                <w:sz w:val="20"/>
                <w:szCs w:val="20"/>
              </w:rPr>
              <w:t>GEF Project ID</w:t>
            </w:r>
            <w:r w:rsidR="00B056CD" w:rsidRPr="007166F7">
              <w:rPr>
                <w:rFonts w:ascii="Century Gothic" w:hAnsi="Century Gothic" w:cs="Arial"/>
                <w:bCs/>
                <w:sz w:val="20"/>
                <w:szCs w:val="20"/>
              </w:rPr>
              <w:t> (PIMS)</w:t>
            </w:r>
            <w:r w:rsidR="00FE57FD">
              <w:rPr>
                <w:rFonts w:ascii="Century Gothic" w:hAnsi="Century Gothic" w:cs="Arial"/>
                <w:bCs/>
                <w:sz w:val="20"/>
                <w:szCs w:val="20"/>
              </w:rPr>
              <w:t> </w:t>
            </w:r>
            <w:r w:rsidR="00B056CD" w:rsidRPr="007166F7">
              <w:rPr>
                <w:rFonts w:ascii="Century Gothic" w:hAnsi="Century Gothic" w:cs="Arial"/>
                <w:bCs/>
                <w:sz w:val="20"/>
                <w:szCs w:val="20"/>
              </w:rPr>
              <w:t>:</w:t>
            </w:r>
          </w:p>
        </w:tc>
        <w:tc>
          <w:tcPr>
            <w:tcW w:w="3749" w:type="pct"/>
            <w:vAlign w:val="center"/>
          </w:tcPr>
          <w:p w:rsidR="00B056CD" w:rsidRPr="007166F7" w:rsidRDefault="00CA333C" w:rsidP="00BD61AC">
            <w:pPr>
              <w:spacing w:after="0" w:line="276" w:lineRule="auto"/>
              <w:rPr>
                <w:rFonts w:ascii="Century Gothic" w:hAnsi="Century Gothic" w:cs="Arial"/>
                <w:bCs/>
                <w:sz w:val="20"/>
                <w:szCs w:val="20"/>
              </w:rPr>
            </w:pPr>
            <w:r w:rsidRPr="00CA333C">
              <w:rPr>
                <w:rFonts w:ascii="Century Gothic" w:hAnsi="Century Gothic" w:cs="Arial"/>
                <w:bCs/>
                <w:sz w:val="20"/>
                <w:szCs w:val="20"/>
              </w:rPr>
              <w:t>4692</w:t>
            </w:r>
          </w:p>
        </w:tc>
      </w:tr>
      <w:tr w:rsidR="007166F7" w:rsidRPr="007166F7" w:rsidTr="008C5951">
        <w:trPr>
          <w:trHeight w:val="277"/>
        </w:trPr>
        <w:tc>
          <w:tcPr>
            <w:tcW w:w="1251" w:type="pct"/>
            <w:gridSpan w:val="2"/>
          </w:tcPr>
          <w:p w:rsidR="00B056CD" w:rsidRPr="007166F7" w:rsidRDefault="007601C8">
            <w:pPr>
              <w:spacing w:after="0" w:line="276" w:lineRule="auto"/>
              <w:rPr>
                <w:rFonts w:ascii="Century Gothic" w:hAnsi="Century Gothic" w:cs="Arial"/>
                <w:bCs/>
                <w:sz w:val="20"/>
                <w:szCs w:val="20"/>
              </w:rPr>
            </w:pPr>
            <w:r>
              <w:rPr>
                <w:rFonts w:ascii="Century Gothic" w:hAnsi="Century Gothic" w:cs="Arial"/>
                <w:bCs/>
                <w:sz w:val="20"/>
                <w:szCs w:val="20"/>
              </w:rPr>
              <w:t>UNDP Project ID</w:t>
            </w:r>
            <w:r w:rsidR="00FE57FD">
              <w:rPr>
                <w:rFonts w:ascii="Century Gothic" w:hAnsi="Century Gothic" w:cs="Arial"/>
                <w:bCs/>
                <w:sz w:val="20"/>
                <w:szCs w:val="20"/>
              </w:rPr>
              <w:t> </w:t>
            </w:r>
            <w:r w:rsidR="00B056CD" w:rsidRPr="007166F7">
              <w:rPr>
                <w:rFonts w:ascii="Century Gothic" w:hAnsi="Century Gothic" w:cs="Arial"/>
                <w:bCs/>
                <w:sz w:val="20"/>
                <w:szCs w:val="20"/>
              </w:rPr>
              <w:t>:</w:t>
            </w:r>
          </w:p>
        </w:tc>
        <w:tc>
          <w:tcPr>
            <w:tcW w:w="3749" w:type="pct"/>
            <w:vAlign w:val="center"/>
          </w:tcPr>
          <w:p w:rsidR="00B056CD" w:rsidRPr="007166F7" w:rsidRDefault="004D1CAE" w:rsidP="00BD61AC">
            <w:pPr>
              <w:spacing w:after="0" w:line="276" w:lineRule="auto"/>
              <w:rPr>
                <w:rFonts w:ascii="Century Gothic" w:hAnsi="Century Gothic" w:cs="Arial"/>
                <w:bCs/>
                <w:sz w:val="20"/>
                <w:szCs w:val="20"/>
              </w:rPr>
            </w:pPr>
            <w:r w:rsidRPr="004D1CAE">
              <w:rPr>
                <w:rFonts w:ascii="Century Gothic" w:hAnsi="Century Gothic" w:cs="Arial"/>
                <w:bCs/>
                <w:sz w:val="20"/>
                <w:szCs w:val="20"/>
              </w:rPr>
              <w:t>00085594</w:t>
            </w:r>
          </w:p>
        </w:tc>
      </w:tr>
      <w:tr w:rsidR="00FE57FD" w:rsidRPr="007166F7" w:rsidTr="008C5951">
        <w:trPr>
          <w:trHeight w:val="277"/>
        </w:trPr>
        <w:tc>
          <w:tcPr>
            <w:tcW w:w="1251" w:type="pct"/>
            <w:gridSpan w:val="2"/>
          </w:tcPr>
          <w:p w:rsidR="00FE57FD" w:rsidRPr="007166F7" w:rsidRDefault="00594E5F">
            <w:pPr>
              <w:spacing w:after="0" w:line="276" w:lineRule="auto"/>
              <w:rPr>
                <w:rFonts w:ascii="Century Gothic" w:hAnsi="Century Gothic" w:cs="Arial"/>
                <w:bCs/>
                <w:sz w:val="20"/>
                <w:szCs w:val="20"/>
              </w:rPr>
            </w:pPr>
            <w:r>
              <w:rPr>
                <w:rFonts w:ascii="Century Gothic" w:hAnsi="Century Gothic" w:cs="Arial"/>
                <w:bCs/>
                <w:sz w:val="20"/>
                <w:szCs w:val="20"/>
              </w:rPr>
              <w:t>Assesment schedule</w:t>
            </w:r>
          </w:p>
        </w:tc>
        <w:tc>
          <w:tcPr>
            <w:tcW w:w="3749" w:type="pct"/>
            <w:vAlign w:val="center"/>
          </w:tcPr>
          <w:tbl>
            <w:tblPr>
              <w:tblW w:w="8040" w:type="dxa"/>
              <w:tblCellSpacing w:w="15" w:type="dxa"/>
              <w:tblLayout w:type="fixed"/>
              <w:tblLook w:val="04A0" w:firstRow="1" w:lastRow="0" w:firstColumn="1" w:lastColumn="0" w:noHBand="0" w:noVBand="1"/>
            </w:tblPr>
            <w:tblGrid>
              <w:gridCol w:w="3719"/>
              <w:gridCol w:w="4321"/>
            </w:tblGrid>
            <w:tr w:rsidR="00FE57FD" w:rsidRPr="00FE57FD" w:rsidTr="00575CAD">
              <w:trPr>
                <w:tblCellSpacing w:w="15" w:type="dxa"/>
              </w:trPr>
              <w:tc>
                <w:tcPr>
                  <w:tcW w:w="3674" w:type="dxa"/>
                  <w:tcMar>
                    <w:top w:w="15" w:type="dxa"/>
                    <w:left w:w="15" w:type="dxa"/>
                    <w:bottom w:w="15" w:type="dxa"/>
                    <w:right w:w="15" w:type="dxa"/>
                  </w:tcMar>
                  <w:vAlign w:val="center"/>
                  <w:hideMark/>
                </w:tcPr>
                <w:p w:rsidR="00FE57FD" w:rsidRPr="00575CAD" w:rsidRDefault="00120457">
                  <w:pPr>
                    <w:pStyle w:val="Paragraphedeliste"/>
                    <w:numPr>
                      <w:ilvl w:val="0"/>
                      <w:numId w:val="1"/>
                    </w:numPr>
                    <w:spacing w:after="0" w:line="276" w:lineRule="auto"/>
                    <w:rPr>
                      <w:rFonts w:ascii="Century Gothic" w:hAnsi="Century Gothic" w:cs="Arial"/>
                      <w:bCs/>
                      <w:sz w:val="20"/>
                      <w:szCs w:val="20"/>
                    </w:rPr>
                  </w:pPr>
                  <w:r>
                    <w:rPr>
                      <w:rFonts w:ascii="Century Gothic" w:hAnsi="Century Gothic" w:cs="Arial"/>
                      <w:bCs/>
                      <w:sz w:val="20"/>
                      <w:szCs w:val="20"/>
                    </w:rPr>
                    <w:t xml:space="preserve">Delivrable </w:t>
                  </w:r>
                  <w:r w:rsidR="00FE57FD" w:rsidRPr="00575CAD">
                    <w:rPr>
                      <w:rFonts w:ascii="Century Gothic" w:hAnsi="Century Gothic" w:cs="Arial"/>
                      <w:bCs/>
                      <w:sz w:val="20"/>
                      <w:szCs w:val="20"/>
                    </w:rPr>
                    <w:t xml:space="preserve"> 1 : </w:t>
                  </w:r>
                  <w:r w:rsidR="00594E5F">
                    <w:rPr>
                      <w:rFonts w:ascii="Century Gothic" w:hAnsi="Century Gothic" w:cs="Arial"/>
                      <w:bCs/>
                      <w:sz w:val="20"/>
                      <w:szCs w:val="20"/>
                    </w:rPr>
                    <w:t xml:space="preserve">Starting </w:t>
                  </w:r>
                  <w:r>
                    <w:rPr>
                      <w:rFonts w:ascii="Century Gothic" w:hAnsi="Century Gothic" w:cs="Arial"/>
                      <w:bCs/>
                      <w:sz w:val="20"/>
                      <w:szCs w:val="20"/>
                    </w:rPr>
                    <w:t xml:space="preserve"> report</w:t>
                  </w:r>
                </w:p>
              </w:tc>
              <w:tc>
                <w:tcPr>
                  <w:tcW w:w="4276" w:type="dxa"/>
                  <w:tcMar>
                    <w:top w:w="15" w:type="dxa"/>
                    <w:left w:w="15" w:type="dxa"/>
                    <w:bottom w:w="15" w:type="dxa"/>
                    <w:right w:w="15" w:type="dxa"/>
                  </w:tcMar>
                  <w:vAlign w:val="center"/>
                  <w:hideMark/>
                </w:tcPr>
                <w:p w:rsidR="00FE57FD" w:rsidRPr="00575CAD" w:rsidRDefault="00CA333C">
                  <w:pPr>
                    <w:pStyle w:val="Paragraphedeliste"/>
                    <w:numPr>
                      <w:ilvl w:val="0"/>
                      <w:numId w:val="1"/>
                    </w:numPr>
                    <w:spacing w:after="0" w:line="276" w:lineRule="auto"/>
                    <w:rPr>
                      <w:rFonts w:ascii="Century Gothic" w:hAnsi="Century Gothic" w:cs="Arial"/>
                      <w:bCs/>
                      <w:sz w:val="20"/>
                      <w:szCs w:val="20"/>
                    </w:rPr>
                  </w:pPr>
                  <w:r>
                    <w:rPr>
                      <w:rFonts w:ascii="Century Gothic" w:hAnsi="Century Gothic" w:cs="Arial"/>
                      <w:bCs/>
                      <w:sz w:val="20"/>
                      <w:szCs w:val="20"/>
                    </w:rPr>
                    <w:t xml:space="preserve">10 </w:t>
                  </w:r>
                  <w:r w:rsidR="00594E5F">
                    <w:rPr>
                      <w:rFonts w:ascii="Century Gothic" w:hAnsi="Century Gothic" w:cs="Arial"/>
                      <w:bCs/>
                      <w:sz w:val="20"/>
                      <w:szCs w:val="20"/>
                    </w:rPr>
                    <w:t>august</w:t>
                  </w:r>
                  <w:r w:rsidR="00FE57FD" w:rsidRPr="00575CAD">
                    <w:rPr>
                      <w:rFonts w:ascii="Century Gothic" w:hAnsi="Century Gothic" w:cs="Arial"/>
                      <w:bCs/>
                      <w:sz w:val="20"/>
                      <w:szCs w:val="20"/>
                    </w:rPr>
                    <w:t>. 201</w:t>
                  </w:r>
                  <w:r>
                    <w:rPr>
                      <w:rFonts w:ascii="Century Gothic" w:hAnsi="Century Gothic" w:cs="Arial"/>
                      <w:bCs/>
                      <w:sz w:val="20"/>
                      <w:szCs w:val="20"/>
                    </w:rPr>
                    <w:t>8</w:t>
                  </w:r>
                </w:p>
              </w:tc>
            </w:tr>
            <w:tr w:rsidR="00FE57FD" w:rsidTr="00575CAD">
              <w:trPr>
                <w:tblCellSpacing w:w="15" w:type="dxa"/>
              </w:trPr>
              <w:tc>
                <w:tcPr>
                  <w:tcW w:w="3674" w:type="dxa"/>
                  <w:tcMar>
                    <w:top w:w="15" w:type="dxa"/>
                    <w:left w:w="15" w:type="dxa"/>
                    <w:bottom w:w="15" w:type="dxa"/>
                    <w:right w:w="15" w:type="dxa"/>
                  </w:tcMar>
                  <w:vAlign w:val="center"/>
                  <w:hideMark/>
                </w:tcPr>
                <w:p w:rsidR="00FE57FD" w:rsidRPr="00575CAD" w:rsidRDefault="00120457">
                  <w:pPr>
                    <w:pStyle w:val="Paragraphedeliste"/>
                    <w:numPr>
                      <w:ilvl w:val="0"/>
                      <w:numId w:val="1"/>
                    </w:numPr>
                    <w:spacing w:after="0" w:line="276" w:lineRule="auto"/>
                    <w:rPr>
                      <w:rFonts w:ascii="Century Gothic" w:hAnsi="Century Gothic" w:cs="Arial"/>
                      <w:bCs/>
                      <w:sz w:val="20"/>
                      <w:szCs w:val="20"/>
                    </w:rPr>
                  </w:pPr>
                  <w:r>
                    <w:rPr>
                      <w:rFonts w:ascii="Century Gothic" w:hAnsi="Century Gothic" w:cs="Arial"/>
                      <w:bCs/>
                      <w:sz w:val="20"/>
                      <w:szCs w:val="20"/>
                    </w:rPr>
                    <w:t>Delivrable</w:t>
                  </w:r>
                  <w:r w:rsidR="00FE57FD" w:rsidRPr="00575CAD">
                    <w:rPr>
                      <w:rFonts w:ascii="Century Gothic" w:hAnsi="Century Gothic" w:cs="Arial"/>
                      <w:bCs/>
                      <w:sz w:val="20"/>
                      <w:szCs w:val="20"/>
                    </w:rPr>
                    <w:t xml:space="preserve"> 2 : </w:t>
                  </w:r>
                  <w:r w:rsidR="00594E5F">
                    <w:rPr>
                      <w:rFonts w:ascii="Century Gothic" w:hAnsi="Century Gothic" w:cs="Arial"/>
                      <w:bCs/>
                      <w:sz w:val="20"/>
                      <w:szCs w:val="20"/>
                    </w:rPr>
                    <w:t>initial conclusions</w:t>
                  </w:r>
                </w:p>
              </w:tc>
              <w:tc>
                <w:tcPr>
                  <w:tcW w:w="4276" w:type="dxa"/>
                  <w:tcMar>
                    <w:top w:w="15" w:type="dxa"/>
                    <w:left w:w="15" w:type="dxa"/>
                    <w:bottom w:w="15" w:type="dxa"/>
                    <w:right w:w="15" w:type="dxa"/>
                  </w:tcMar>
                  <w:vAlign w:val="center"/>
                  <w:hideMark/>
                </w:tcPr>
                <w:p w:rsidR="00FE57FD" w:rsidRPr="00575CAD" w:rsidRDefault="00CA333C">
                  <w:pPr>
                    <w:pStyle w:val="Paragraphedeliste"/>
                    <w:numPr>
                      <w:ilvl w:val="0"/>
                      <w:numId w:val="1"/>
                    </w:numPr>
                    <w:spacing w:after="0" w:line="276" w:lineRule="auto"/>
                    <w:rPr>
                      <w:rFonts w:ascii="Century Gothic" w:hAnsi="Century Gothic" w:cs="Arial"/>
                      <w:bCs/>
                      <w:sz w:val="20"/>
                      <w:szCs w:val="20"/>
                    </w:rPr>
                  </w:pPr>
                  <w:r>
                    <w:rPr>
                      <w:rFonts w:ascii="Century Gothic" w:hAnsi="Century Gothic" w:cs="Arial"/>
                      <w:bCs/>
                      <w:sz w:val="20"/>
                      <w:szCs w:val="20"/>
                    </w:rPr>
                    <w:t>20</w:t>
                  </w:r>
                  <w:r w:rsidR="00594E5F">
                    <w:rPr>
                      <w:rFonts w:ascii="Century Gothic" w:hAnsi="Century Gothic" w:cs="Arial"/>
                      <w:bCs/>
                      <w:sz w:val="20"/>
                      <w:szCs w:val="20"/>
                    </w:rPr>
                    <w:t xml:space="preserve"> August</w:t>
                  </w:r>
                  <w:r w:rsidR="00674233" w:rsidRPr="00674233">
                    <w:rPr>
                      <w:rFonts w:ascii="Century Gothic" w:hAnsi="Century Gothic" w:cs="Arial"/>
                      <w:bCs/>
                      <w:sz w:val="20"/>
                      <w:szCs w:val="20"/>
                    </w:rPr>
                    <w:t>.</w:t>
                  </w:r>
                  <w:r w:rsidR="00FE57FD" w:rsidRPr="00575CAD">
                    <w:rPr>
                      <w:rFonts w:ascii="Century Gothic" w:hAnsi="Century Gothic" w:cs="Arial"/>
                      <w:bCs/>
                      <w:sz w:val="20"/>
                      <w:szCs w:val="20"/>
                    </w:rPr>
                    <w:t xml:space="preserve"> 20</w:t>
                  </w:r>
                  <w:r>
                    <w:rPr>
                      <w:rFonts w:ascii="Century Gothic" w:hAnsi="Century Gothic" w:cs="Arial"/>
                      <w:bCs/>
                      <w:sz w:val="20"/>
                      <w:szCs w:val="20"/>
                    </w:rPr>
                    <w:t>18</w:t>
                  </w:r>
                </w:p>
              </w:tc>
            </w:tr>
            <w:tr w:rsidR="00FE57FD" w:rsidTr="00575CAD">
              <w:trPr>
                <w:tblCellSpacing w:w="15" w:type="dxa"/>
              </w:trPr>
              <w:tc>
                <w:tcPr>
                  <w:tcW w:w="3674" w:type="dxa"/>
                  <w:tcMar>
                    <w:top w:w="15" w:type="dxa"/>
                    <w:left w:w="15" w:type="dxa"/>
                    <w:bottom w:w="15" w:type="dxa"/>
                    <w:right w:w="15" w:type="dxa"/>
                  </w:tcMar>
                  <w:vAlign w:val="center"/>
                  <w:hideMark/>
                </w:tcPr>
                <w:p w:rsidR="00FE57FD" w:rsidRPr="00575CAD" w:rsidRDefault="00594E5F">
                  <w:pPr>
                    <w:pStyle w:val="Paragraphedeliste"/>
                    <w:numPr>
                      <w:ilvl w:val="0"/>
                      <w:numId w:val="1"/>
                    </w:numPr>
                    <w:spacing w:after="0" w:line="276" w:lineRule="auto"/>
                    <w:rPr>
                      <w:rFonts w:ascii="Century Gothic" w:hAnsi="Century Gothic" w:cs="Arial"/>
                      <w:bCs/>
                      <w:sz w:val="20"/>
                      <w:szCs w:val="20"/>
                    </w:rPr>
                  </w:pPr>
                  <w:r>
                    <w:rPr>
                      <w:rFonts w:ascii="Century Gothic" w:hAnsi="Century Gothic" w:cs="Arial"/>
                      <w:bCs/>
                      <w:sz w:val="20"/>
                      <w:szCs w:val="20"/>
                    </w:rPr>
                    <w:t>Delivrable</w:t>
                  </w:r>
                  <w:r w:rsidR="00FE57FD" w:rsidRPr="00575CAD">
                    <w:rPr>
                      <w:rFonts w:ascii="Century Gothic" w:hAnsi="Century Gothic" w:cs="Arial"/>
                      <w:bCs/>
                      <w:sz w:val="20"/>
                      <w:szCs w:val="20"/>
                    </w:rPr>
                    <w:t xml:space="preserve"> 3 : </w:t>
                  </w:r>
                  <w:r>
                    <w:rPr>
                      <w:rFonts w:ascii="Century Gothic" w:hAnsi="Century Gothic" w:cs="Arial"/>
                      <w:bCs/>
                      <w:sz w:val="20"/>
                      <w:szCs w:val="20"/>
                    </w:rPr>
                    <w:t>Final report project</w:t>
                  </w:r>
                </w:p>
              </w:tc>
              <w:tc>
                <w:tcPr>
                  <w:tcW w:w="4276" w:type="dxa"/>
                  <w:tcMar>
                    <w:top w:w="15" w:type="dxa"/>
                    <w:left w:w="15" w:type="dxa"/>
                    <w:bottom w:w="15" w:type="dxa"/>
                    <w:right w:w="15" w:type="dxa"/>
                  </w:tcMar>
                  <w:vAlign w:val="center"/>
                  <w:hideMark/>
                </w:tcPr>
                <w:p w:rsidR="00FE57FD" w:rsidRPr="0081113F" w:rsidRDefault="000B74BB">
                  <w:pPr>
                    <w:pStyle w:val="Paragraphedeliste"/>
                    <w:numPr>
                      <w:ilvl w:val="0"/>
                      <w:numId w:val="1"/>
                    </w:numPr>
                    <w:spacing w:after="0" w:line="276" w:lineRule="auto"/>
                    <w:rPr>
                      <w:rFonts w:ascii="Century Gothic" w:hAnsi="Century Gothic" w:cs="Arial"/>
                      <w:bCs/>
                      <w:sz w:val="20"/>
                      <w:szCs w:val="20"/>
                      <w:highlight w:val="yellow"/>
                    </w:rPr>
                  </w:pPr>
                  <w:r>
                    <w:rPr>
                      <w:rFonts w:ascii="Century Gothic" w:hAnsi="Century Gothic" w:cs="Arial"/>
                      <w:bCs/>
                      <w:sz w:val="20"/>
                      <w:szCs w:val="20"/>
                      <w:highlight w:val="yellow"/>
                    </w:rPr>
                    <w:t>2</w:t>
                  </w:r>
                  <w:r w:rsidR="00CA333C" w:rsidRPr="0081113F">
                    <w:rPr>
                      <w:rFonts w:ascii="Century Gothic" w:hAnsi="Century Gothic" w:cs="Arial"/>
                      <w:bCs/>
                      <w:sz w:val="20"/>
                      <w:szCs w:val="20"/>
                      <w:highlight w:val="yellow"/>
                    </w:rPr>
                    <w:t xml:space="preserve">5 </w:t>
                  </w:r>
                  <w:r w:rsidR="00594E5F">
                    <w:rPr>
                      <w:rFonts w:ascii="Century Gothic" w:hAnsi="Century Gothic" w:cs="Arial"/>
                      <w:bCs/>
                      <w:sz w:val="20"/>
                      <w:szCs w:val="20"/>
                      <w:highlight w:val="yellow"/>
                    </w:rPr>
                    <w:t>september</w:t>
                  </w:r>
                  <w:r w:rsidR="00FE57FD" w:rsidRPr="0081113F">
                    <w:rPr>
                      <w:rFonts w:ascii="Century Gothic" w:hAnsi="Century Gothic" w:cs="Arial"/>
                      <w:bCs/>
                      <w:sz w:val="20"/>
                      <w:szCs w:val="20"/>
                      <w:highlight w:val="yellow"/>
                    </w:rPr>
                    <w:t>. 201</w:t>
                  </w:r>
                  <w:r w:rsidR="00CA333C" w:rsidRPr="0081113F">
                    <w:rPr>
                      <w:rFonts w:ascii="Century Gothic" w:hAnsi="Century Gothic" w:cs="Arial"/>
                      <w:bCs/>
                      <w:sz w:val="20"/>
                      <w:szCs w:val="20"/>
                      <w:highlight w:val="yellow"/>
                    </w:rPr>
                    <w:t>8</w:t>
                  </w:r>
                </w:p>
              </w:tc>
            </w:tr>
            <w:tr w:rsidR="00FE57FD" w:rsidTr="00575CAD">
              <w:trPr>
                <w:tblCellSpacing w:w="15" w:type="dxa"/>
              </w:trPr>
              <w:tc>
                <w:tcPr>
                  <w:tcW w:w="3674" w:type="dxa"/>
                  <w:tcMar>
                    <w:top w:w="15" w:type="dxa"/>
                    <w:left w:w="15" w:type="dxa"/>
                    <w:bottom w:w="15" w:type="dxa"/>
                    <w:right w:w="15" w:type="dxa"/>
                  </w:tcMar>
                  <w:vAlign w:val="center"/>
                  <w:hideMark/>
                </w:tcPr>
                <w:p w:rsidR="00FE57FD" w:rsidRPr="00575CAD" w:rsidRDefault="00594E5F">
                  <w:pPr>
                    <w:pStyle w:val="Paragraphedeliste"/>
                    <w:numPr>
                      <w:ilvl w:val="0"/>
                      <w:numId w:val="1"/>
                    </w:numPr>
                    <w:spacing w:after="0" w:line="276" w:lineRule="auto"/>
                    <w:rPr>
                      <w:rFonts w:ascii="Century Gothic" w:hAnsi="Century Gothic" w:cs="Arial"/>
                      <w:bCs/>
                      <w:sz w:val="20"/>
                      <w:szCs w:val="20"/>
                    </w:rPr>
                  </w:pPr>
                  <w:r>
                    <w:rPr>
                      <w:rFonts w:ascii="Century Gothic" w:hAnsi="Century Gothic" w:cs="Arial"/>
                      <w:bCs/>
                      <w:sz w:val="20"/>
                      <w:szCs w:val="20"/>
                    </w:rPr>
                    <w:t>Delivrable</w:t>
                  </w:r>
                  <w:r w:rsidR="00FE57FD" w:rsidRPr="00575CAD">
                    <w:rPr>
                      <w:rFonts w:ascii="Century Gothic" w:hAnsi="Century Gothic" w:cs="Arial"/>
                      <w:bCs/>
                      <w:sz w:val="20"/>
                      <w:szCs w:val="20"/>
                    </w:rPr>
                    <w:t xml:space="preserve"> 4 : </w:t>
                  </w:r>
                  <w:r>
                    <w:rPr>
                      <w:rFonts w:ascii="Century Gothic" w:hAnsi="Century Gothic" w:cs="Arial"/>
                      <w:bCs/>
                      <w:sz w:val="20"/>
                      <w:szCs w:val="20"/>
                    </w:rPr>
                    <w:t>Final report</w:t>
                  </w:r>
                </w:p>
              </w:tc>
              <w:tc>
                <w:tcPr>
                  <w:tcW w:w="4276" w:type="dxa"/>
                  <w:tcMar>
                    <w:top w:w="15" w:type="dxa"/>
                    <w:left w:w="15" w:type="dxa"/>
                    <w:bottom w:w="15" w:type="dxa"/>
                    <w:right w:w="15" w:type="dxa"/>
                  </w:tcMar>
                  <w:vAlign w:val="center"/>
                  <w:hideMark/>
                </w:tcPr>
                <w:p w:rsidR="00FE57FD" w:rsidRPr="0081113F" w:rsidRDefault="00E14867">
                  <w:pPr>
                    <w:pStyle w:val="Paragraphedeliste"/>
                    <w:numPr>
                      <w:ilvl w:val="0"/>
                      <w:numId w:val="1"/>
                    </w:numPr>
                    <w:spacing w:after="0" w:line="276" w:lineRule="auto"/>
                    <w:rPr>
                      <w:rFonts w:ascii="Century Gothic" w:hAnsi="Century Gothic" w:cs="Arial"/>
                      <w:bCs/>
                      <w:sz w:val="20"/>
                      <w:szCs w:val="20"/>
                      <w:highlight w:val="yellow"/>
                    </w:rPr>
                  </w:pPr>
                  <w:r>
                    <w:rPr>
                      <w:rFonts w:ascii="Century Gothic" w:hAnsi="Century Gothic" w:cs="Arial"/>
                      <w:bCs/>
                      <w:sz w:val="20"/>
                      <w:szCs w:val="20"/>
                      <w:highlight w:val="yellow"/>
                    </w:rPr>
                    <w:t>1</w:t>
                  </w:r>
                  <w:r w:rsidR="004F7A0E">
                    <w:rPr>
                      <w:rFonts w:ascii="Century Gothic" w:hAnsi="Century Gothic" w:cs="Arial"/>
                      <w:bCs/>
                      <w:sz w:val="20"/>
                      <w:szCs w:val="20"/>
                      <w:highlight w:val="yellow"/>
                    </w:rPr>
                    <w:t xml:space="preserve">5 </w:t>
                  </w:r>
                  <w:r w:rsidR="00594E5F">
                    <w:rPr>
                      <w:rFonts w:ascii="Century Gothic" w:hAnsi="Century Gothic" w:cs="Arial"/>
                      <w:bCs/>
                      <w:sz w:val="20"/>
                      <w:szCs w:val="20"/>
                      <w:highlight w:val="yellow"/>
                    </w:rPr>
                    <w:t>November</w:t>
                  </w:r>
                  <w:r w:rsidR="004F7A0E">
                    <w:rPr>
                      <w:rFonts w:ascii="Century Gothic" w:hAnsi="Century Gothic" w:cs="Arial"/>
                      <w:bCs/>
                      <w:sz w:val="20"/>
                      <w:szCs w:val="20"/>
                      <w:highlight w:val="yellow"/>
                    </w:rPr>
                    <w:t xml:space="preserve"> 2018</w:t>
                  </w:r>
                </w:p>
              </w:tc>
            </w:tr>
          </w:tbl>
          <w:p w:rsidR="00FE57FD" w:rsidRPr="007166F7" w:rsidRDefault="00FE57FD" w:rsidP="00BD61AC">
            <w:pPr>
              <w:spacing w:after="0" w:line="276" w:lineRule="auto"/>
              <w:rPr>
                <w:rFonts w:ascii="Century Gothic" w:hAnsi="Century Gothic" w:cs="Arial"/>
                <w:bCs/>
                <w:sz w:val="20"/>
                <w:szCs w:val="20"/>
              </w:rPr>
            </w:pPr>
          </w:p>
        </w:tc>
      </w:tr>
      <w:tr w:rsidR="007166F7" w:rsidRPr="007166F7" w:rsidTr="008C5951">
        <w:trPr>
          <w:trHeight w:val="268"/>
        </w:trPr>
        <w:tc>
          <w:tcPr>
            <w:tcW w:w="1251" w:type="pct"/>
            <w:gridSpan w:val="2"/>
          </w:tcPr>
          <w:p w:rsidR="00B056CD" w:rsidRPr="007166F7" w:rsidRDefault="00594E5F">
            <w:pPr>
              <w:spacing w:after="0" w:line="276" w:lineRule="auto"/>
              <w:rPr>
                <w:rFonts w:ascii="Century Gothic" w:hAnsi="Century Gothic" w:cs="Arial"/>
                <w:bCs/>
                <w:sz w:val="20"/>
                <w:szCs w:val="20"/>
              </w:rPr>
            </w:pPr>
            <w:r>
              <w:rPr>
                <w:rFonts w:ascii="Century Gothic" w:hAnsi="Century Gothic" w:cs="Arial"/>
                <w:bCs/>
                <w:sz w:val="20"/>
                <w:szCs w:val="20"/>
              </w:rPr>
              <w:t>Country</w:t>
            </w:r>
            <w:r w:rsidR="00B056CD" w:rsidRPr="007166F7">
              <w:rPr>
                <w:rFonts w:ascii="Century Gothic" w:hAnsi="Century Gothic" w:cs="Arial"/>
                <w:bCs/>
                <w:sz w:val="20"/>
                <w:szCs w:val="20"/>
              </w:rPr>
              <w:t> :</w:t>
            </w:r>
          </w:p>
        </w:tc>
        <w:tc>
          <w:tcPr>
            <w:tcW w:w="3749" w:type="pct"/>
            <w:vAlign w:val="center"/>
          </w:tcPr>
          <w:p w:rsidR="00B056CD" w:rsidRPr="007166F7" w:rsidRDefault="008467E3" w:rsidP="00871BFC">
            <w:pPr>
              <w:spacing w:after="0" w:line="276" w:lineRule="auto"/>
              <w:rPr>
                <w:rFonts w:ascii="Century Gothic" w:hAnsi="Century Gothic" w:cs="Arial"/>
                <w:bCs/>
                <w:sz w:val="20"/>
                <w:szCs w:val="20"/>
              </w:rPr>
            </w:pPr>
            <w:r>
              <w:rPr>
                <w:rFonts w:ascii="Century Gothic" w:hAnsi="Century Gothic" w:cs="Arial"/>
                <w:bCs/>
                <w:sz w:val="20"/>
                <w:szCs w:val="20"/>
              </w:rPr>
              <w:t xml:space="preserve">Conakry Guinea </w:t>
            </w:r>
          </w:p>
        </w:tc>
      </w:tr>
      <w:tr w:rsidR="007166F7" w:rsidRPr="007166F7" w:rsidTr="008C5951">
        <w:trPr>
          <w:trHeight w:val="295"/>
        </w:trPr>
        <w:tc>
          <w:tcPr>
            <w:tcW w:w="1251" w:type="pct"/>
            <w:gridSpan w:val="2"/>
          </w:tcPr>
          <w:p w:rsidR="00B056CD" w:rsidRPr="007166F7" w:rsidRDefault="00594E5F">
            <w:pPr>
              <w:spacing w:after="0" w:line="276" w:lineRule="auto"/>
              <w:rPr>
                <w:rFonts w:ascii="Century Gothic" w:hAnsi="Century Gothic" w:cs="Arial"/>
                <w:bCs/>
                <w:sz w:val="20"/>
                <w:szCs w:val="20"/>
              </w:rPr>
            </w:pPr>
            <w:r>
              <w:rPr>
                <w:rFonts w:ascii="Century Gothic" w:hAnsi="Century Gothic" w:cs="Arial"/>
                <w:bCs/>
                <w:sz w:val="20"/>
                <w:szCs w:val="20"/>
              </w:rPr>
              <w:t>Region</w:t>
            </w:r>
            <w:r w:rsidR="00B056CD" w:rsidRPr="007166F7">
              <w:rPr>
                <w:rFonts w:ascii="Century Gothic" w:hAnsi="Century Gothic" w:cs="Arial"/>
                <w:bCs/>
                <w:sz w:val="20"/>
                <w:szCs w:val="20"/>
              </w:rPr>
              <w:t> :</w:t>
            </w:r>
          </w:p>
        </w:tc>
        <w:tc>
          <w:tcPr>
            <w:tcW w:w="3749" w:type="pct"/>
            <w:vAlign w:val="center"/>
          </w:tcPr>
          <w:p w:rsidR="00B056CD" w:rsidRPr="007166F7" w:rsidRDefault="00594E5F">
            <w:pPr>
              <w:spacing w:after="0" w:line="276" w:lineRule="auto"/>
              <w:rPr>
                <w:rFonts w:ascii="Century Gothic" w:hAnsi="Century Gothic" w:cs="Arial"/>
                <w:bCs/>
                <w:sz w:val="20"/>
                <w:szCs w:val="20"/>
              </w:rPr>
            </w:pPr>
            <w:r>
              <w:rPr>
                <w:rFonts w:ascii="Century Gothic" w:hAnsi="Century Gothic" w:cs="Arial"/>
                <w:bCs/>
                <w:sz w:val="20"/>
                <w:szCs w:val="20"/>
              </w:rPr>
              <w:t>Africa</w:t>
            </w:r>
          </w:p>
        </w:tc>
      </w:tr>
      <w:tr w:rsidR="007166F7" w:rsidRPr="00997814" w:rsidTr="008C5951">
        <w:trPr>
          <w:trHeight w:val="917"/>
        </w:trPr>
        <w:tc>
          <w:tcPr>
            <w:tcW w:w="1251" w:type="pct"/>
            <w:gridSpan w:val="2"/>
          </w:tcPr>
          <w:p w:rsidR="00B056CD" w:rsidRPr="007166F7" w:rsidRDefault="00594E5F">
            <w:pPr>
              <w:spacing w:after="0" w:line="276" w:lineRule="auto"/>
              <w:rPr>
                <w:rFonts w:ascii="Century Gothic" w:hAnsi="Century Gothic" w:cs="Arial"/>
                <w:bCs/>
                <w:sz w:val="20"/>
                <w:szCs w:val="20"/>
              </w:rPr>
            </w:pPr>
            <w:r>
              <w:rPr>
                <w:rFonts w:ascii="Century Gothic" w:hAnsi="Century Gothic" w:cs="Arial"/>
                <w:bCs/>
                <w:sz w:val="20"/>
                <w:szCs w:val="20"/>
              </w:rPr>
              <w:t xml:space="preserve">UNDAF </w:t>
            </w:r>
            <w:r w:rsidR="005E4EB0">
              <w:rPr>
                <w:rFonts w:ascii="Century Gothic" w:hAnsi="Century Gothic" w:cs="Arial"/>
                <w:bCs/>
                <w:sz w:val="20"/>
                <w:szCs w:val="20"/>
              </w:rPr>
              <w:t>outcome</w:t>
            </w:r>
            <w:r>
              <w:rPr>
                <w:rFonts w:ascii="Century Gothic" w:hAnsi="Century Gothic" w:cs="Arial"/>
                <w:bCs/>
                <w:sz w:val="20"/>
                <w:szCs w:val="20"/>
              </w:rPr>
              <w:t>s</w:t>
            </w:r>
            <w:r w:rsidR="00B056CD" w:rsidRPr="007166F7">
              <w:rPr>
                <w:rFonts w:ascii="Century Gothic" w:hAnsi="Century Gothic" w:cs="Arial"/>
                <w:bCs/>
                <w:sz w:val="20"/>
                <w:szCs w:val="20"/>
              </w:rPr>
              <w:t> :</w:t>
            </w:r>
          </w:p>
        </w:tc>
        <w:tc>
          <w:tcPr>
            <w:tcW w:w="3749" w:type="pct"/>
            <w:vAlign w:val="center"/>
          </w:tcPr>
          <w:p w:rsidR="00471CB6" w:rsidRPr="00471CB6" w:rsidRDefault="008467E3" w:rsidP="00471CB6">
            <w:pPr>
              <w:pStyle w:val="Paragraphedeliste"/>
              <w:numPr>
                <w:ilvl w:val="0"/>
                <w:numId w:val="1"/>
              </w:numPr>
              <w:spacing w:after="0" w:line="276" w:lineRule="auto"/>
              <w:rPr>
                <w:rFonts w:ascii="Century Gothic" w:hAnsi="Century Gothic" w:cs="Arial"/>
                <w:bCs/>
                <w:sz w:val="20"/>
                <w:szCs w:val="20"/>
              </w:rPr>
            </w:pPr>
            <w:r>
              <w:rPr>
                <w:rFonts w:ascii="Century Gothic" w:hAnsi="Century Gothic" w:cs="Arial"/>
                <w:bCs/>
                <w:sz w:val="20"/>
                <w:szCs w:val="20"/>
              </w:rPr>
              <w:t xml:space="preserve">Good </w:t>
            </w:r>
            <w:r w:rsidR="005E4EB0">
              <w:rPr>
                <w:rFonts w:ascii="Century Gothic" w:hAnsi="Century Gothic" w:cs="Arial"/>
                <w:bCs/>
                <w:sz w:val="20"/>
                <w:szCs w:val="20"/>
              </w:rPr>
              <w:t>good governance</w:t>
            </w:r>
            <w:r>
              <w:rPr>
                <w:rFonts w:ascii="Century Gothic" w:hAnsi="Century Gothic" w:cs="Arial"/>
                <w:bCs/>
                <w:sz w:val="20"/>
                <w:szCs w:val="20"/>
              </w:rPr>
              <w:t xml:space="preserve"> promotion </w:t>
            </w:r>
          </w:p>
          <w:p w:rsidR="00B056CD" w:rsidRPr="00273EEC" w:rsidRDefault="008467E3" w:rsidP="00871BFC">
            <w:pPr>
              <w:pStyle w:val="Paragraphedeliste"/>
              <w:numPr>
                <w:ilvl w:val="0"/>
                <w:numId w:val="1"/>
              </w:numPr>
              <w:spacing w:after="0" w:line="276" w:lineRule="auto"/>
              <w:rPr>
                <w:rFonts w:ascii="Century Gothic" w:hAnsi="Century Gothic" w:cs="Arial"/>
                <w:bCs/>
                <w:sz w:val="20"/>
                <w:szCs w:val="20"/>
                <w:lang w:val="en-US"/>
              </w:rPr>
            </w:pPr>
            <w:r w:rsidRPr="00273EEC">
              <w:rPr>
                <w:rFonts w:ascii="Century Gothic" w:hAnsi="Century Gothic" w:cs="Arial"/>
                <w:bCs/>
                <w:sz w:val="20"/>
                <w:szCs w:val="20"/>
                <w:lang w:val="en-US"/>
              </w:rPr>
              <w:t xml:space="preserve">Economic growth and opportunities in term of livelihood and income for </w:t>
            </w:r>
            <w:r w:rsidR="00871BFC" w:rsidRPr="00273EEC">
              <w:rPr>
                <w:rFonts w:ascii="Century Gothic" w:hAnsi="Century Gothic" w:cs="Arial"/>
                <w:bCs/>
                <w:sz w:val="20"/>
                <w:szCs w:val="20"/>
                <w:lang w:val="en-US"/>
              </w:rPr>
              <w:t>all</w:t>
            </w:r>
            <w:r w:rsidRPr="00273EEC">
              <w:rPr>
                <w:rFonts w:ascii="Century Gothic" w:hAnsi="Century Gothic" w:cs="Arial"/>
                <w:bCs/>
                <w:sz w:val="20"/>
                <w:szCs w:val="20"/>
                <w:lang w:val="en-US"/>
              </w:rPr>
              <w:t xml:space="preserve"> </w:t>
            </w:r>
          </w:p>
        </w:tc>
      </w:tr>
      <w:tr w:rsidR="00640F59" w:rsidRPr="007166F7" w:rsidTr="008C5951">
        <w:trPr>
          <w:trHeight w:val="313"/>
        </w:trPr>
        <w:tc>
          <w:tcPr>
            <w:tcW w:w="1251" w:type="pct"/>
            <w:gridSpan w:val="2"/>
          </w:tcPr>
          <w:p w:rsidR="00640F59" w:rsidRPr="007166F7" w:rsidRDefault="00594E5F">
            <w:pPr>
              <w:spacing w:after="0" w:line="276" w:lineRule="auto"/>
              <w:rPr>
                <w:rFonts w:ascii="Century Gothic" w:hAnsi="Century Gothic" w:cs="Arial"/>
                <w:bCs/>
                <w:sz w:val="20"/>
                <w:szCs w:val="20"/>
              </w:rPr>
            </w:pPr>
            <w:r>
              <w:rPr>
                <w:rFonts w:ascii="Century Gothic" w:hAnsi="Century Gothic" w:cs="Arial"/>
                <w:bCs/>
                <w:sz w:val="20"/>
                <w:szCs w:val="20"/>
              </w:rPr>
              <w:t>Focal area</w:t>
            </w:r>
          </w:p>
        </w:tc>
        <w:tc>
          <w:tcPr>
            <w:tcW w:w="3749" w:type="pct"/>
            <w:vAlign w:val="center"/>
          </w:tcPr>
          <w:p w:rsidR="00640F59" w:rsidRPr="00B477CC" w:rsidRDefault="008467E3" w:rsidP="00871BFC">
            <w:pPr>
              <w:spacing w:after="0" w:line="276" w:lineRule="auto"/>
              <w:rPr>
                <w:rFonts w:ascii="Century Gothic" w:hAnsi="Century Gothic" w:cs="Arial"/>
                <w:bCs/>
                <w:sz w:val="20"/>
                <w:szCs w:val="20"/>
              </w:rPr>
            </w:pPr>
            <w:r>
              <w:rPr>
                <w:rFonts w:ascii="Century Gothic" w:hAnsi="Century Gothic" w:cs="Arial"/>
                <w:bCs/>
                <w:sz w:val="20"/>
                <w:szCs w:val="20"/>
              </w:rPr>
              <w:t xml:space="preserve">Climate change adaptation </w:t>
            </w:r>
          </w:p>
        </w:tc>
      </w:tr>
      <w:tr w:rsidR="00640F59" w:rsidRPr="00997814" w:rsidTr="008C5951">
        <w:trPr>
          <w:trHeight w:val="313"/>
        </w:trPr>
        <w:tc>
          <w:tcPr>
            <w:tcW w:w="1251" w:type="pct"/>
            <w:gridSpan w:val="2"/>
          </w:tcPr>
          <w:p w:rsidR="00640F59" w:rsidRPr="007166F7" w:rsidRDefault="000E7542">
            <w:pPr>
              <w:spacing w:after="0" w:line="276" w:lineRule="auto"/>
              <w:rPr>
                <w:rFonts w:ascii="Century Gothic" w:hAnsi="Century Gothic" w:cs="Arial"/>
                <w:bCs/>
                <w:sz w:val="20"/>
                <w:szCs w:val="20"/>
              </w:rPr>
            </w:pPr>
            <w:r>
              <w:rPr>
                <w:rFonts w:ascii="Century Gothic" w:hAnsi="Century Gothic" w:cs="Arial"/>
                <w:bCs/>
                <w:sz w:val="20"/>
                <w:szCs w:val="20"/>
              </w:rPr>
              <w:t>FA objectives</w:t>
            </w:r>
            <w:r w:rsidR="00640F59" w:rsidRPr="00640F59">
              <w:rPr>
                <w:rFonts w:ascii="Century Gothic" w:hAnsi="Century Gothic" w:cs="Arial"/>
                <w:bCs/>
                <w:sz w:val="20"/>
                <w:szCs w:val="20"/>
              </w:rPr>
              <w:t xml:space="preserve"> (OP/SP) :</w:t>
            </w:r>
          </w:p>
        </w:tc>
        <w:tc>
          <w:tcPr>
            <w:tcW w:w="3749" w:type="pct"/>
          </w:tcPr>
          <w:p w:rsidR="00640F59" w:rsidRPr="00E22B32" w:rsidRDefault="00000FE0">
            <w:pPr>
              <w:spacing w:after="0" w:line="276" w:lineRule="auto"/>
              <w:rPr>
                <w:rFonts w:ascii="Century Gothic" w:hAnsi="Century Gothic" w:cs="Arial"/>
                <w:bCs/>
                <w:sz w:val="20"/>
                <w:szCs w:val="20"/>
                <w:lang w:val="en-US"/>
              </w:rPr>
            </w:pPr>
            <w:r w:rsidRPr="00E22B32">
              <w:rPr>
                <w:rFonts w:ascii="Century Gothic" w:hAnsi="Century Gothic" w:cs="Arial"/>
                <w:bCs/>
                <w:sz w:val="20"/>
                <w:szCs w:val="20"/>
                <w:lang w:val="en-US"/>
              </w:rPr>
              <w:t>16005-</w:t>
            </w:r>
            <w:r w:rsidR="000E7542" w:rsidRPr="00E22B32">
              <w:rPr>
                <w:rFonts w:ascii="Century Gothic" w:hAnsi="Century Gothic" w:cs="Arial"/>
                <w:bCs/>
                <w:sz w:val="20"/>
                <w:szCs w:val="20"/>
                <w:lang w:val="en-US"/>
              </w:rPr>
              <w:t>Protecting the agricultural sector and the rural communities against climate change negative effects.</w:t>
            </w:r>
          </w:p>
        </w:tc>
      </w:tr>
      <w:tr w:rsidR="000376BD" w:rsidRPr="007166F7" w:rsidTr="008C5951">
        <w:trPr>
          <w:trHeight w:val="313"/>
        </w:trPr>
        <w:tc>
          <w:tcPr>
            <w:tcW w:w="1251" w:type="pct"/>
            <w:gridSpan w:val="2"/>
          </w:tcPr>
          <w:p w:rsidR="000376BD" w:rsidRPr="00640F59" w:rsidRDefault="00594E5F">
            <w:pPr>
              <w:spacing w:after="0" w:line="276" w:lineRule="auto"/>
              <w:rPr>
                <w:rFonts w:ascii="Century Gothic" w:hAnsi="Century Gothic" w:cs="Arial"/>
                <w:bCs/>
                <w:sz w:val="20"/>
                <w:szCs w:val="20"/>
              </w:rPr>
            </w:pPr>
            <w:r>
              <w:rPr>
                <w:rFonts w:ascii="Century Gothic" w:hAnsi="Century Gothic" w:cs="Arial"/>
                <w:bCs/>
                <w:sz w:val="20"/>
                <w:szCs w:val="20"/>
              </w:rPr>
              <w:t>Specific objective</w:t>
            </w:r>
          </w:p>
        </w:tc>
        <w:tc>
          <w:tcPr>
            <w:tcW w:w="3749" w:type="pct"/>
          </w:tcPr>
          <w:p w:rsidR="000376BD" w:rsidRPr="00640F59" w:rsidRDefault="000376BD">
            <w:pPr>
              <w:spacing w:after="0" w:line="276" w:lineRule="auto"/>
              <w:rPr>
                <w:rFonts w:ascii="Century Gothic" w:hAnsi="Century Gothic" w:cs="Arial"/>
                <w:bCs/>
                <w:sz w:val="20"/>
                <w:szCs w:val="20"/>
              </w:rPr>
            </w:pPr>
            <w:r>
              <w:rPr>
                <w:rFonts w:ascii="Century Gothic" w:hAnsi="Century Gothic" w:cs="Arial"/>
                <w:bCs/>
                <w:sz w:val="20"/>
                <w:szCs w:val="20"/>
              </w:rPr>
              <w:t>00085594-</w:t>
            </w:r>
            <w:r w:rsidR="000E7542">
              <w:rPr>
                <w:rFonts w:ascii="Century Gothic" w:hAnsi="Century Gothic" w:cs="Arial"/>
                <w:bCs/>
                <w:sz w:val="20"/>
                <w:szCs w:val="20"/>
              </w:rPr>
              <w:t>Reinforcement of livelihood resilience</w:t>
            </w:r>
          </w:p>
        </w:tc>
      </w:tr>
      <w:tr w:rsidR="00471CB6" w:rsidRPr="007166F7" w:rsidTr="008C5951">
        <w:trPr>
          <w:trHeight w:val="313"/>
        </w:trPr>
        <w:tc>
          <w:tcPr>
            <w:tcW w:w="1251" w:type="pct"/>
            <w:gridSpan w:val="2"/>
          </w:tcPr>
          <w:p w:rsidR="00471CB6" w:rsidRPr="00640F59" w:rsidRDefault="00594E5F">
            <w:pPr>
              <w:spacing w:after="0" w:line="276" w:lineRule="auto"/>
              <w:rPr>
                <w:rFonts w:ascii="Century Gothic" w:hAnsi="Century Gothic" w:cs="Arial"/>
                <w:bCs/>
                <w:sz w:val="20"/>
                <w:szCs w:val="20"/>
              </w:rPr>
            </w:pPr>
            <w:r>
              <w:rPr>
                <w:rFonts w:ascii="Century Gothic" w:hAnsi="Century Gothic" w:cs="Arial"/>
                <w:bCs/>
                <w:sz w:val="20"/>
                <w:szCs w:val="20"/>
              </w:rPr>
              <w:t>Implementing agency</w:t>
            </w:r>
          </w:p>
        </w:tc>
        <w:tc>
          <w:tcPr>
            <w:tcW w:w="3749" w:type="pct"/>
          </w:tcPr>
          <w:p w:rsidR="00471CB6" w:rsidRPr="00640F59" w:rsidRDefault="000376BD">
            <w:pPr>
              <w:spacing w:after="0" w:line="276" w:lineRule="auto"/>
              <w:rPr>
                <w:rFonts w:ascii="Century Gothic" w:hAnsi="Century Gothic" w:cs="Arial"/>
                <w:bCs/>
                <w:sz w:val="20"/>
                <w:szCs w:val="20"/>
              </w:rPr>
            </w:pPr>
            <w:r>
              <w:rPr>
                <w:rFonts w:ascii="Century Gothic" w:hAnsi="Century Gothic" w:cs="Arial"/>
                <w:bCs/>
                <w:sz w:val="20"/>
                <w:szCs w:val="20"/>
              </w:rPr>
              <w:t>01392-</w:t>
            </w:r>
            <w:r w:rsidR="000E7542">
              <w:rPr>
                <w:rFonts w:ascii="Century Gothic" w:hAnsi="Century Gothic" w:cs="Arial"/>
                <w:bCs/>
                <w:sz w:val="20"/>
                <w:szCs w:val="20"/>
              </w:rPr>
              <w:t>UNDPConakry Guinea</w:t>
            </w:r>
          </w:p>
        </w:tc>
      </w:tr>
      <w:tr w:rsidR="007166F7" w:rsidRPr="00997814" w:rsidTr="008C5951">
        <w:trPr>
          <w:trHeight w:val="313"/>
        </w:trPr>
        <w:tc>
          <w:tcPr>
            <w:tcW w:w="1251" w:type="pct"/>
            <w:gridSpan w:val="2"/>
          </w:tcPr>
          <w:p w:rsidR="00566104" w:rsidRPr="00E22B32" w:rsidRDefault="00594E5F" w:rsidP="00BD61AC">
            <w:pPr>
              <w:spacing w:after="0" w:line="276" w:lineRule="auto"/>
              <w:rPr>
                <w:rFonts w:ascii="Century Gothic" w:hAnsi="Century Gothic" w:cs="Arial"/>
                <w:bCs/>
                <w:sz w:val="20"/>
                <w:szCs w:val="20"/>
                <w:lang w:val="en-US"/>
              </w:rPr>
            </w:pPr>
            <w:r w:rsidRPr="00E22B32">
              <w:rPr>
                <w:rFonts w:ascii="Century Gothic" w:hAnsi="Century Gothic" w:cs="Arial"/>
                <w:bCs/>
                <w:sz w:val="20"/>
                <w:szCs w:val="20"/>
                <w:lang w:val="en-US"/>
              </w:rPr>
              <w:t>Other partners involved in the project</w:t>
            </w:r>
            <w:r w:rsidR="00566104" w:rsidRPr="00E22B32">
              <w:rPr>
                <w:rFonts w:ascii="Century Gothic" w:hAnsi="Century Gothic" w:cs="Arial"/>
                <w:bCs/>
                <w:sz w:val="20"/>
                <w:szCs w:val="20"/>
                <w:lang w:val="en-US"/>
              </w:rPr>
              <w:t>:</w:t>
            </w:r>
          </w:p>
          <w:p w:rsidR="00566104" w:rsidRPr="00E22B32" w:rsidRDefault="00566104" w:rsidP="00BD61AC">
            <w:pPr>
              <w:pStyle w:val="Paragraphedeliste"/>
              <w:spacing w:after="0" w:line="276" w:lineRule="auto"/>
              <w:ind w:left="360"/>
              <w:rPr>
                <w:rFonts w:ascii="Century Gothic" w:hAnsi="Century Gothic" w:cs="Arial"/>
                <w:bCs/>
                <w:sz w:val="20"/>
                <w:szCs w:val="20"/>
                <w:lang w:val="en-US"/>
              </w:rPr>
            </w:pPr>
          </w:p>
        </w:tc>
        <w:tc>
          <w:tcPr>
            <w:tcW w:w="3749" w:type="pct"/>
          </w:tcPr>
          <w:p w:rsidR="00471CB6" w:rsidRPr="00E22B32" w:rsidRDefault="005C7EFC" w:rsidP="00471CB6">
            <w:pPr>
              <w:pStyle w:val="Paragraphedeliste"/>
              <w:numPr>
                <w:ilvl w:val="0"/>
                <w:numId w:val="1"/>
              </w:numPr>
              <w:spacing w:after="0" w:line="276" w:lineRule="auto"/>
              <w:rPr>
                <w:rFonts w:ascii="Century Gothic" w:hAnsi="Century Gothic" w:cs="Arial"/>
                <w:bCs/>
                <w:sz w:val="20"/>
                <w:szCs w:val="20"/>
                <w:lang w:val="en-US"/>
              </w:rPr>
            </w:pPr>
            <w:r w:rsidRPr="00E22B32">
              <w:rPr>
                <w:rFonts w:ascii="Century Gothic" w:hAnsi="Century Gothic" w:cs="Arial"/>
                <w:bCs/>
                <w:sz w:val="20"/>
                <w:szCs w:val="20"/>
                <w:lang w:val="en-US"/>
              </w:rPr>
              <w:t xml:space="preserve">Ministry for environment, waters and Forests </w:t>
            </w:r>
            <w:r w:rsidR="00471CB6" w:rsidRPr="00E22B32">
              <w:rPr>
                <w:rFonts w:ascii="Century Gothic" w:hAnsi="Century Gothic" w:cs="Arial"/>
                <w:bCs/>
                <w:sz w:val="20"/>
                <w:szCs w:val="20"/>
                <w:lang w:val="en-US"/>
              </w:rPr>
              <w:t>(MEEF)</w:t>
            </w:r>
          </w:p>
          <w:p w:rsidR="00566104" w:rsidRPr="00273EEC" w:rsidRDefault="008467E3" w:rsidP="00871BFC">
            <w:pPr>
              <w:pStyle w:val="Paragraphedeliste"/>
              <w:numPr>
                <w:ilvl w:val="0"/>
                <w:numId w:val="1"/>
              </w:numPr>
              <w:spacing w:after="0" w:line="276" w:lineRule="auto"/>
              <w:rPr>
                <w:rFonts w:ascii="Century Gothic" w:hAnsi="Century Gothic" w:cs="Arial"/>
                <w:bCs/>
                <w:sz w:val="20"/>
                <w:szCs w:val="20"/>
                <w:lang w:val="en-US"/>
              </w:rPr>
            </w:pPr>
            <w:r w:rsidRPr="00273EEC">
              <w:rPr>
                <w:rFonts w:ascii="Century Gothic" w:hAnsi="Century Gothic" w:cs="Arial"/>
                <w:bCs/>
                <w:sz w:val="20"/>
                <w:szCs w:val="20"/>
                <w:lang w:val="en-US"/>
              </w:rPr>
              <w:t>GEF</w:t>
            </w:r>
            <w:r w:rsidR="00871BFC" w:rsidRPr="00273EEC">
              <w:rPr>
                <w:rFonts w:ascii="Century Gothic" w:hAnsi="Century Gothic" w:cs="Arial"/>
                <w:bCs/>
                <w:sz w:val="20"/>
                <w:szCs w:val="20"/>
                <w:lang w:val="en-US"/>
              </w:rPr>
              <w:t> :</w:t>
            </w:r>
            <w:r w:rsidR="00566104" w:rsidRPr="00273EEC">
              <w:rPr>
                <w:rFonts w:ascii="Century Gothic" w:hAnsi="Century Gothic" w:cs="Arial"/>
                <w:bCs/>
                <w:sz w:val="20"/>
                <w:szCs w:val="20"/>
                <w:lang w:val="en-US"/>
              </w:rPr>
              <w:t xml:space="preserve"> </w:t>
            </w:r>
            <w:r w:rsidRPr="00273EEC">
              <w:rPr>
                <w:rFonts w:ascii="Century Gothic" w:hAnsi="Century Gothic" w:cs="Arial"/>
                <w:bCs/>
                <w:sz w:val="20"/>
                <w:szCs w:val="20"/>
                <w:lang w:val="en-US"/>
              </w:rPr>
              <w:t xml:space="preserve">Finance institution under </w:t>
            </w:r>
            <w:r w:rsidR="005C7EFC" w:rsidRPr="00273EEC">
              <w:rPr>
                <w:rFonts w:ascii="Century Gothic" w:hAnsi="Century Gothic" w:cs="Arial"/>
                <w:bCs/>
                <w:sz w:val="20"/>
                <w:szCs w:val="20"/>
                <w:lang w:val="en-US"/>
              </w:rPr>
              <w:t>its</w:t>
            </w:r>
            <w:r w:rsidRPr="00273EEC">
              <w:rPr>
                <w:rFonts w:ascii="Century Gothic" w:hAnsi="Century Gothic" w:cs="Arial"/>
                <w:bCs/>
                <w:sz w:val="20"/>
                <w:szCs w:val="20"/>
                <w:lang w:val="en-US"/>
              </w:rPr>
              <w:t xml:space="preserve"> climate change portfolio </w:t>
            </w:r>
          </w:p>
        </w:tc>
      </w:tr>
      <w:tr w:rsidR="007166F7" w:rsidRPr="00CD21AF" w:rsidTr="008C5951">
        <w:trPr>
          <w:trHeight w:val="313"/>
        </w:trPr>
        <w:tc>
          <w:tcPr>
            <w:tcW w:w="1251" w:type="pct"/>
            <w:gridSpan w:val="2"/>
          </w:tcPr>
          <w:p w:rsidR="00432618" w:rsidRPr="007166F7" w:rsidRDefault="00594E5F">
            <w:pPr>
              <w:spacing w:after="0" w:line="276" w:lineRule="auto"/>
              <w:rPr>
                <w:rFonts w:ascii="Century Gothic" w:hAnsi="Century Gothic" w:cs="Arial"/>
                <w:bCs/>
                <w:sz w:val="20"/>
                <w:szCs w:val="20"/>
              </w:rPr>
            </w:pPr>
            <w:r>
              <w:rPr>
                <w:rFonts w:ascii="Century Gothic" w:hAnsi="Century Gothic" w:cs="Arial"/>
                <w:bCs/>
                <w:sz w:val="20"/>
                <w:szCs w:val="20"/>
              </w:rPr>
              <w:t>Assesment team members</w:t>
            </w:r>
          </w:p>
        </w:tc>
        <w:tc>
          <w:tcPr>
            <w:tcW w:w="3749" w:type="pct"/>
          </w:tcPr>
          <w:p w:rsidR="00432618" w:rsidRPr="00D172E8" w:rsidRDefault="00432618" w:rsidP="00C7667F">
            <w:pPr>
              <w:pStyle w:val="Paragraphedeliste"/>
              <w:numPr>
                <w:ilvl w:val="0"/>
                <w:numId w:val="1"/>
              </w:numPr>
              <w:spacing w:after="0" w:line="276" w:lineRule="auto"/>
              <w:rPr>
                <w:rFonts w:ascii="Century Gothic" w:hAnsi="Century Gothic" w:cs="Arial"/>
                <w:bCs/>
                <w:sz w:val="20"/>
                <w:szCs w:val="20"/>
              </w:rPr>
            </w:pPr>
            <w:r w:rsidRPr="00D172E8">
              <w:rPr>
                <w:rFonts w:ascii="Century Gothic" w:hAnsi="Century Gothic" w:cs="Arial"/>
                <w:bCs/>
                <w:sz w:val="20"/>
                <w:szCs w:val="20"/>
              </w:rPr>
              <w:t xml:space="preserve">Drissa SOULAMA, </w:t>
            </w:r>
            <w:r w:rsidR="005C7EFC">
              <w:rPr>
                <w:rFonts w:ascii="Century Gothic" w:hAnsi="Century Gothic" w:cs="Arial"/>
                <w:bCs/>
                <w:sz w:val="20"/>
                <w:szCs w:val="20"/>
              </w:rPr>
              <w:t>International expert, Team leader</w:t>
            </w:r>
          </w:p>
          <w:p w:rsidR="00904A47" w:rsidRPr="00E22B32" w:rsidRDefault="00471CB6">
            <w:pPr>
              <w:pStyle w:val="Paragraphedeliste"/>
              <w:numPr>
                <w:ilvl w:val="0"/>
                <w:numId w:val="1"/>
              </w:numPr>
              <w:spacing w:after="0" w:line="276" w:lineRule="auto"/>
              <w:rPr>
                <w:rFonts w:ascii="Century Gothic" w:hAnsi="Century Gothic" w:cs="Arial"/>
                <w:bCs/>
                <w:sz w:val="20"/>
                <w:szCs w:val="20"/>
                <w:lang w:val="es-ES"/>
              </w:rPr>
            </w:pPr>
            <w:r w:rsidRPr="00E22B32">
              <w:rPr>
                <w:rFonts w:ascii="Century Gothic" w:hAnsi="Century Gothic" w:cs="Arial"/>
                <w:bCs/>
                <w:sz w:val="20"/>
                <w:szCs w:val="20"/>
                <w:lang w:val="es-ES"/>
              </w:rPr>
              <w:t xml:space="preserve">Thierno Oumar DIALLO </w:t>
            </w:r>
            <w:r w:rsidR="005C7EFC" w:rsidRPr="00E22B32">
              <w:rPr>
                <w:rFonts w:ascii="Century Gothic" w:hAnsi="Century Gothic" w:cs="Arial"/>
                <w:bCs/>
                <w:sz w:val="20"/>
                <w:szCs w:val="20"/>
                <w:lang w:val="es-ES"/>
              </w:rPr>
              <w:t>National Consultant</w:t>
            </w:r>
          </w:p>
        </w:tc>
      </w:tr>
      <w:tr w:rsidR="007166F7" w:rsidRPr="00997814" w:rsidTr="008C5951">
        <w:trPr>
          <w:trHeight w:val="313"/>
        </w:trPr>
        <w:tc>
          <w:tcPr>
            <w:tcW w:w="1251" w:type="pct"/>
            <w:gridSpan w:val="2"/>
          </w:tcPr>
          <w:p w:rsidR="00432618" w:rsidRPr="007166F7" w:rsidRDefault="00594E5F">
            <w:pPr>
              <w:spacing w:after="0" w:line="276" w:lineRule="auto"/>
              <w:rPr>
                <w:rFonts w:ascii="Century Gothic" w:hAnsi="Century Gothic" w:cs="Arial"/>
                <w:bCs/>
                <w:sz w:val="20"/>
                <w:szCs w:val="20"/>
              </w:rPr>
            </w:pPr>
            <w:r>
              <w:rPr>
                <w:rFonts w:ascii="Century Gothic" w:hAnsi="Century Gothic" w:cs="Arial"/>
                <w:bCs/>
                <w:sz w:val="20"/>
                <w:szCs w:val="20"/>
              </w:rPr>
              <w:t>Thanks</w:t>
            </w:r>
          </w:p>
        </w:tc>
        <w:tc>
          <w:tcPr>
            <w:tcW w:w="3749" w:type="pct"/>
          </w:tcPr>
          <w:p w:rsidR="005C7EFC" w:rsidRPr="00E22B32" w:rsidRDefault="001B50B6">
            <w:pPr>
              <w:pStyle w:val="Paragraphedeliste"/>
              <w:numPr>
                <w:ilvl w:val="0"/>
                <w:numId w:val="1"/>
              </w:numPr>
              <w:spacing w:after="0" w:line="276" w:lineRule="auto"/>
              <w:rPr>
                <w:rFonts w:ascii="Century Gothic" w:hAnsi="Century Gothic" w:cs="Arial"/>
                <w:bCs/>
                <w:sz w:val="20"/>
                <w:szCs w:val="20"/>
                <w:lang w:val="en-US"/>
              </w:rPr>
            </w:pPr>
            <w:r w:rsidRPr="00E22B32">
              <w:rPr>
                <w:rFonts w:ascii="Century Gothic" w:hAnsi="Century Gothic" w:cs="Arial"/>
                <w:bCs/>
                <w:sz w:val="20"/>
                <w:szCs w:val="20"/>
                <w:lang w:val="en-US"/>
              </w:rPr>
              <w:t>The assesment team thanks guinea authorities and UNDP Guinea Conakry which have created the appropriate conditions for the assesment works. Our thanks also go to the environment and sustainable Programme and the project coordination unit in Labe, to the region</w:t>
            </w:r>
            <w:r w:rsidR="006A5E8D" w:rsidRPr="00E22B32">
              <w:rPr>
                <w:rFonts w:ascii="Century Gothic" w:hAnsi="Century Gothic" w:cs="Arial"/>
                <w:bCs/>
                <w:sz w:val="20"/>
                <w:szCs w:val="20"/>
                <w:lang w:val="en-US"/>
              </w:rPr>
              <w:t>al</w:t>
            </w:r>
            <w:r w:rsidRPr="00E22B32">
              <w:rPr>
                <w:rFonts w:ascii="Century Gothic" w:hAnsi="Century Gothic" w:cs="Arial"/>
                <w:bCs/>
                <w:sz w:val="20"/>
                <w:szCs w:val="20"/>
                <w:lang w:val="en-US"/>
              </w:rPr>
              <w:t xml:space="preserve"> and prefect</w:t>
            </w:r>
            <w:r w:rsidR="00766EA9" w:rsidRPr="00E22B32">
              <w:rPr>
                <w:rFonts w:ascii="Century Gothic" w:hAnsi="Century Gothic" w:cs="Arial"/>
                <w:bCs/>
                <w:sz w:val="20"/>
                <w:szCs w:val="20"/>
                <w:lang w:val="en-US"/>
              </w:rPr>
              <w:t>ur</w:t>
            </w:r>
            <w:r w:rsidR="006A5E8D" w:rsidRPr="00E22B32">
              <w:rPr>
                <w:rFonts w:ascii="Century Gothic" w:hAnsi="Century Gothic" w:cs="Arial"/>
                <w:bCs/>
                <w:sz w:val="20"/>
                <w:szCs w:val="20"/>
                <w:lang w:val="en-US"/>
              </w:rPr>
              <w:t>al</w:t>
            </w:r>
          </w:p>
          <w:p w:rsidR="00432618" w:rsidRPr="00273EEC" w:rsidRDefault="00526DAD" w:rsidP="00871BFC">
            <w:pPr>
              <w:pStyle w:val="Paragraphedeliste"/>
              <w:numPr>
                <w:ilvl w:val="0"/>
                <w:numId w:val="1"/>
              </w:numPr>
              <w:spacing w:after="0" w:line="276" w:lineRule="auto"/>
              <w:rPr>
                <w:rFonts w:ascii="Century Gothic" w:hAnsi="Century Gothic" w:cs="Arial"/>
                <w:bCs/>
                <w:sz w:val="20"/>
                <w:szCs w:val="20"/>
                <w:lang w:val="en-US"/>
              </w:rPr>
            </w:pPr>
            <w:r w:rsidRPr="00E22B32">
              <w:rPr>
                <w:rFonts w:ascii="Century Gothic" w:hAnsi="Century Gothic" w:cs="Arial"/>
                <w:bCs/>
                <w:sz w:val="20"/>
                <w:szCs w:val="20"/>
                <w:lang w:val="en-US"/>
              </w:rPr>
              <w:t>Authorities</w:t>
            </w:r>
            <w:r w:rsidR="00766EA9" w:rsidRPr="00E22B32">
              <w:rPr>
                <w:rFonts w:ascii="Century Gothic" w:hAnsi="Century Gothic" w:cs="Arial"/>
                <w:bCs/>
                <w:sz w:val="20"/>
                <w:szCs w:val="20"/>
                <w:lang w:val="en-US"/>
              </w:rPr>
              <w:t xml:space="preserve"> of Boke and Labe and to the local communities in the project implementation zone. We thanks all the project partners and beneficiaries who made themelves available</w:t>
            </w:r>
            <w:r w:rsidR="005C7EFC" w:rsidRPr="00E22B32">
              <w:rPr>
                <w:rFonts w:ascii="Century Gothic" w:hAnsi="Century Gothic" w:cs="Arial"/>
                <w:bCs/>
                <w:sz w:val="20"/>
                <w:szCs w:val="20"/>
                <w:lang w:val="en-US"/>
              </w:rPr>
              <w:t xml:space="preserve"> for the various surveys. </w:t>
            </w:r>
          </w:p>
        </w:tc>
      </w:tr>
    </w:tbl>
    <w:p w:rsidR="0094042B" w:rsidRPr="00273EEC" w:rsidRDefault="0094042B" w:rsidP="007166F7">
      <w:pPr>
        <w:spacing w:after="0" w:line="360" w:lineRule="auto"/>
        <w:rPr>
          <w:rFonts w:ascii="Century Gothic" w:hAnsi="Century Gothic"/>
          <w:sz w:val="20"/>
          <w:szCs w:val="20"/>
          <w:lang w:val="en-US"/>
        </w:rPr>
      </w:pPr>
    </w:p>
    <w:p w:rsidR="001342B6" w:rsidRPr="00273EEC" w:rsidRDefault="001342B6" w:rsidP="007166F7">
      <w:pPr>
        <w:spacing w:after="0" w:line="360" w:lineRule="auto"/>
        <w:rPr>
          <w:rFonts w:ascii="Century Gothic" w:hAnsi="Century Gothic"/>
          <w:sz w:val="20"/>
          <w:szCs w:val="20"/>
          <w:lang w:val="en-US"/>
        </w:rPr>
        <w:sectPr w:rsidR="001342B6" w:rsidRPr="00273EEC" w:rsidSect="00E55563">
          <w:pgSz w:w="11906" w:h="16838"/>
          <w:pgMar w:top="1417" w:right="1417" w:bottom="1417" w:left="1417" w:header="708" w:footer="0" w:gutter="0"/>
          <w:cols w:space="708"/>
          <w:docGrid w:linePitch="360"/>
        </w:sectPr>
      </w:pPr>
    </w:p>
    <w:p w:rsidR="001342B6" w:rsidRPr="000328C0" w:rsidRDefault="009A58CD" w:rsidP="00623094">
      <w:pPr>
        <w:pStyle w:val="Titre1"/>
        <w:numPr>
          <w:ilvl w:val="0"/>
          <w:numId w:val="21"/>
        </w:numPr>
        <w:spacing w:before="0" w:line="276" w:lineRule="auto"/>
        <w:rPr>
          <w:sz w:val="20"/>
        </w:rPr>
      </w:pPr>
      <w:bookmarkStart w:id="4" w:name="_Toc529627233"/>
      <w:r>
        <w:rPr>
          <w:rFonts w:ascii="Century Gothic" w:hAnsi="Century Gothic"/>
          <w:b/>
          <w:color w:val="4472C4" w:themeColor="accent5"/>
        </w:rPr>
        <w:lastRenderedPageBreak/>
        <w:t>Summary</w:t>
      </w:r>
      <w:bookmarkEnd w:id="4"/>
    </w:p>
    <w:p w:rsidR="008933D8" w:rsidRPr="0051055A" w:rsidRDefault="004B7223" w:rsidP="004B7223">
      <w:pPr>
        <w:pStyle w:val="EA2"/>
        <w:numPr>
          <w:ilvl w:val="0"/>
          <w:numId w:val="0"/>
        </w:numPr>
        <w:ind w:left="142"/>
      </w:pPr>
      <w:bookmarkStart w:id="5" w:name="_Toc529627234"/>
      <w:r>
        <w:t xml:space="preserve">ii.1. </w:t>
      </w:r>
      <w:r w:rsidR="009A58CD">
        <w:t>Project summary table</w:t>
      </w:r>
      <w:bookmarkEnd w:id="5"/>
    </w:p>
    <w:tbl>
      <w:tblPr>
        <w:tblW w:w="57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1087"/>
        <w:gridCol w:w="644"/>
        <w:gridCol w:w="2807"/>
        <w:gridCol w:w="283"/>
        <w:gridCol w:w="1985"/>
        <w:gridCol w:w="1561"/>
        <w:gridCol w:w="2123"/>
      </w:tblGrid>
      <w:tr w:rsidR="009958CE" w:rsidRPr="00997814" w:rsidTr="004E2752">
        <w:trPr>
          <w:trHeight w:val="359"/>
        </w:trPr>
        <w:tc>
          <w:tcPr>
            <w:tcW w:w="518" w:type="pct"/>
            <w:shd w:val="clear" w:color="auto" w:fill="D0CECE" w:themeFill="background2" w:themeFillShade="E6"/>
            <w:vAlign w:val="center"/>
          </w:tcPr>
          <w:p w:rsidR="009958CE" w:rsidRPr="007166F7" w:rsidRDefault="00871BFC" w:rsidP="00871BFC">
            <w:pPr>
              <w:spacing w:after="0" w:line="276" w:lineRule="auto"/>
              <w:contextualSpacing/>
              <w:jc w:val="center"/>
              <w:rPr>
                <w:rFonts w:ascii="Century Gothic" w:hAnsi="Century Gothic" w:cs="Calibri"/>
                <w:bCs/>
                <w:sz w:val="20"/>
                <w:szCs w:val="20"/>
              </w:rPr>
            </w:pPr>
            <w:r>
              <w:rPr>
                <w:rFonts w:ascii="Century Gothic" w:hAnsi="Century Gothic"/>
                <w:sz w:val="20"/>
                <w:szCs w:val="20"/>
              </w:rPr>
              <w:t>Project title :</w:t>
            </w:r>
          </w:p>
        </w:tc>
        <w:tc>
          <w:tcPr>
            <w:tcW w:w="4482" w:type="pct"/>
            <w:gridSpan w:val="6"/>
            <w:shd w:val="clear" w:color="auto" w:fill="FFFFFF"/>
            <w:vAlign w:val="center"/>
          </w:tcPr>
          <w:p w:rsidR="00871BFC" w:rsidRPr="00871BFC" w:rsidRDefault="00871BFC" w:rsidP="00871BFC">
            <w:pPr>
              <w:spacing w:after="0" w:line="240" w:lineRule="auto"/>
              <w:ind w:left="-142" w:right="-152"/>
              <w:jc w:val="center"/>
              <w:rPr>
                <w:rFonts w:ascii="Century" w:hAnsi="Century" w:cs="Arial"/>
                <w:b/>
                <w:bCs/>
                <w:i/>
                <w:color w:val="0000CC"/>
                <w:sz w:val="16"/>
                <w:szCs w:val="16"/>
                <w:lang w:val="en-US"/>
              </w:rPr>
            </w:pPr>
            <w:r w:rsidRPr="00273EEC">
              <w:rPr>
                <w:rFonts w:ascii="Century Gothic" w:hAnsi="Century Gothic"/>
                <w:b/>
                <w:i/>
                <w:sz w:val="20"/>
                <w:szCs w:val="20"/>
                <w:shd w:val="clear" w:color="auto" w:fill="FFFFFF"/>
                <w:lang w:val="en-US"/>
              </w:rPr>
              <w:t xml:space="preserve">Strengthening resilience of farming communities’ livelihoods against climate changes in the Guinean Prefectures of Gaoual, Koundara and Mali </w:t>
            </w:r>
          </w:p>
          <w:p w:rsidR="009958CE" w:rsidRPr="00273EEC" w:rsidRDefault="009958CE" w:rsidP="00871BFC">
            <w:pPr>
              <w:spacing w:after="0" w:line="276" w:lineRule="auto"/>
              <w:contextualSpacing/>
              <w:jc w:val="center"/>
              <w:rPr>
                <w:rFonts w:ascii="Century Gothic" w:hAnsi="Century Gothic" w:cs="Calibri"/>
                <w:bCs/>
                <w:sz w:val="20"/>
                <w:szCs w:val="20"/>
                <w:lang w:val="en-US"/>
              </w:rPr>
            </w:pPr>
          </w:p>
        </w:tc>
      </w:tr>
      <w:tr w:rsidR="0051055A" w:rsidRPr="007166F7" w:rsidTr="0051055A">
        <w:tblPrEx>
          <w:shd w:val="clear" w:color="auto" w:fill="auto"/>
        </w:tblPrEx>
        <w:trPr>
          <w:trHeight w:val="553"/>
        </w:trPr>
        <w:tc>
          <w:tcPr>
            <w:tcW w:w="825" w:type="pct"/>
            <w:gridSpan w:val="2"/>
          </w:tcPr>
          <w:p w:rsidR="0051055A" w:rsidRPr="008C5951" w:rsidRDefault="0051055A" w:rsidP="008C5951">
            <w:pPr>
              <w:spacing w:after="0" w:line="276" w:lineRule="auto"/>
              <w:jc w:val="center"/>
              <w:rPr>
                <w:rFonts w:ascii="Century Gothic" w:hAnsi="Century Gothic" w:cs="Times New Roman"/>
                <w:sz w:val="20"/>
                <w:szCs w:val="20"/>
              </w:rPr>
            </w:pPr>
            <w:r w:rsidRPr="008C5951">
              <w:rPr>
                <w:rFonts w:ascii="Century Gothic" w:hAnsi="Century Gothic" w:cs="Times New Roman"/>
                <w:sz w:val="20"/>
                <w:szCs w:val="20"/>
              </w:rPr>
              <w:t>ID de projet du FEM :</w:t>
            </w:r>
          </w:p>
        </w:tc>
        <w:tc>
          <w:tcPr>
            <w:tcW w:w="1338" w:type="pct"/>
          </w:tcPr>
          <w:p w:rsidR="0051055A" w:rsidRPr="007166F7" w:rsidRDefault="0051055A" w:rsidP="008C5951">
            <w:pPr>
              <w:tabs>
                <w:tab w:val="right" w:pos="0"/>
              </w:tabs>
              <w:spacing w:after="0" w:line="276" w:lineRule="auto"/>
              <w:jc w:val="center"/>
              <w:rPr>
                <w:rFonts w:ascii="Century Gothic" w:hAnsi="Century Gothic" w:cs="Times New Roman"/>
                <w:sz w:val="20"/>
                <w:szCs w:val="20"/>
              </w:rPr>
            </w:pPr>
            <w:r w:rsidRPr="008C5951">
              <w:rPr>
                <w:rFonts w:ascii="Century Gothic" w:hAnsi="Century Gothic" w:cs="Times New Roman"/>
                <w:sz w:val="20"/>
                <w:szCs w:val="20"/>
              </w:rPr>
              <w:t>4692</w:t>
            </w:r>
          </w:p>
        </w:tc>
        <w:tc>
          <w:tcPr>
            <w:tcW w:w="135" w:type="pct"/>
            <w:vMerge w:val="restart"/>
            <w:shd w:val="clear" w:color="auto" w:fill="D0CECE" w:themeFill="background2" w:themeFillShade="E6"/>
            <w:vAlign w:val="center"/>
          </w:tcPr>
          <w:p w:rsidR="0051055A" w:rsidRPr="007166F7" w:rsidRDefault="0051055A" w:rsidP="008C5951">
            <w:pPr>
              <w:spacing w:after="0" w:line="276" w:lineRule="auto"/>
              <w:jc w:val="center"/>
              <w:rPr>
                <w:rFonts w:ascii="Century Gothic" w:hAnsi="Century Gothic" w:cs="Times New Roman"/>
                <w:sz w:val="20"/>
                <w:szCs w:val="20"/>
              </w:rPr>
            </w:pPr>
          </w:p>
        </w:tc>
        <w:tc>
          <w:tcPr>
            <w:tcW w:w="1690" w:type="pct"/>
            <w:gridSpan w:val="2"/>
          </w:tcPr>
          <w:p w:rsidR="0051055A" w:rsidRPr="007166F7" w:rsidRDefault="00504915" w:rsidP="008C5951">
            <w:pPr>
              <w:spacing w:after="0" w:line="276" w:lineRule="auto"/>
              <w:jc w:val="center"/>
              <w:rPr>
                <w:rFonts w:ascii="Century Gothic" w:eastAsia="Arial Unicode MS" w:hAnsi="Century Gothic" w:cs="Times New Roman"/>
                <w:sz w:val="20"/>
                <w:szCs w:val="20"/>
              </w:rPr>
            </w:pPr>
            <w:r>
              <w:rPr>
                <w:rFonts w:ascii="Century Gothic" w:hAnsi="Century Gothic"/>
                <w:sz w:val="20"/>
                <w:szCs w:val="20"/>
              </w:rPr>
              <w:t xml:space="preserve">Date of PIF approaval </w:t>
            </w:r>
          </w:p>
          <w:p w:rsidR="0051055A" w:rsidRPr="007166F7" w:rsidRDefault="0051055A" w:rsidP="008C5951">
            <w:pPr>
              <w:spacing w:after="0" w:line="276" w:lineRule="auto"/>
              <w:jc w:val="center"/>
              <w:rPr>
                <w:rFonts w:ascii="Century Gothic" w:eastAsia="Arial Unicode MS" w:hAnsi="Century Gothic" w:cs="Times New Roman"/>
                <w:i/>
                <w:sz w:val="20"/>
                <w:szCs w:val="20"/>
                <w:u w:val="single"/>
              </w:rPr>
            </w:pPr>
          </w:p>
        </w:tc>
        <w:tc>
          <w:tcPr>
            <w:tcW w:w="1012" w:type="pct"/>
            <w:vAlign w:val="center"/>
          </w:tcPr>
          <w:p w:rsidR="0051055A" w:rsidRPr="007166F7" w:rsidRDefault="0051055A" w:rsidP="008C5951">
            <w:pPr>
              <w:spacing w:after="0" w:line="276" w:lineRule="auto"/>
              <w:jc w:val="center"/>
              <w:rPr>
                <w:rFonts w:ascii="Century Gothic" w:eastAsia="Arial Unicode MS" w:hAnsi="Century Gothic"/>
                <w:i/>
                <w:sz w:val="20"/>
                <w:szCs w:val="20"/>
                <w:u w:val="single"/>
              </w:rPr>
            </w:pPr>
            <w:r>
              <w:rPr>
                <w:rFonts w:ascii="Century Gothic" w:hAnsi="Century Gothic" w:cs="Times New Roman"/>
                <w:i/>
                <w:sz w:val="20"/>
                <w:szCs w:val="20"/>
                <w:u w:val="single"/>
              </w:rPr>
              <w:t>29 Nov. 2011</w:t>
            </w:r>
          </w:p>
        </w:tc>
      </w:tr>
      <w:tr w:rsidR="0051055A" w:rsidRPr="007166F7" w:rsidTr="0051055A">
        <w:tblPrEx>
          <w:shd w:val="clear" w:color="auto" w:fill="auto"/>
        </w:tblPrEx>
        <w:trPr>
          <w:trHeight w:val="278"/>
        </w:trPr>
        <w:tc>
          <w:tcPr>
            <w:tcW w:w="825" w:type="pct"/>
            <w:gridSpan w:val="2"/>
          </w:tcPr>
          <w:p w:rsidR="0051055A" w:rsidRPr="008C5951" w:rsidRDefault="005F4C75">
            <w:pPr>
              <w:spacing w:after="0" w:line="276" w:lineRule="auto"/>
              <w:jc w:val="center"/>
              <w:rPr>
                <w:rFonts w:ascii="Century Gothic" w:hAnsi="Century Gothic" w:cs="Times New Roman"/>
                <w:sz w:val="20"/>
                <w:szCs w:val="20"/>
              </w:rPr>
            </w:pPr>
            <w:r>
              <w:rPr>
                <w:rFonts w:ascii="Century Gothic" w:hAnsi="Century Gothic" w:cs="Times New Roman"/>
                <w:sz w:val="20"/>
                <w:szCs w:val="20"/>
              </w:rPr>
              <w:t>UNDP project ID</w:t>
            </w:r>
          </w:p>
        </w:tc>
        <w:tc>
          <w:tcPr>
            <w:tcW w:w="1338" w:type="pct"/>
          </w:tcPr>
          <w:p w:rsidR="0051055A" w:rsidRPr="008C5951" w:rsidRDefault="0051055A" w:rsidP="008C5951">
            <w:pPr>
              <w:tabs>
                <w:tab w:val="right" w:pos="0"/>
              </w:tabs>
              <w:spacing w:after="0" w:line="276" w:lineRule="auto"/>
              <w:jc w:val="center"/>
              <w:rPr>
                <w:rFonts w:ascii="Century Gothic" w:hAnsi="Century Gothic" w:cs="Times New Roman"/>
                <w:sz w:val="20"/>
                <w:szCs w:val="20"/>
              </w:rPr>
            </w:pPr>
            <w:r w:rsidRPr="008C5951">
              <w:rPr>
                <w:rFonts w:ascii="Century Gothic" w:hAnsi="Century Gothic" w:cs="Times New Roman"/>
                <w:sz w:val="20"/>
                <w:szCs w:val="20"/>
              </w:rPr>
              <w:t>00085594</w:t>
            </w:r>
          </w:p>
        </w:tc>
        <w:tc>
          <w:tcPr>
            <w:tcW w:w="135" w:type="pct"/>
            <w:vMerge/>
            <w:shd w:val="clear" w:color="auto" w:fill="D0CECE" w:themeFill="background2" w:themeFillShade="E6"/>
            <w:vAlign w:val="center"/>
          </w:tcPr>
          <w:p w:rsidR="0051055A" w:rsidRPr="007166F7" w:rsidRDefault="0051055A" w:rsidP="008C5951">
            <w:pPr>
              <w:spacing w:after="0" w:line="276" w:lineRule="auto"/>
              <w:jc w:val="center"/>
              <w:rPr>
                <w:rFonts w:ascii="Century Gothic" w:hAnsi="Century Gothic" w:cs="Times New Roman"/>
                <w:sz w:val="20"/>
                <w:szCs w:val="20"/>
              </w:rPr>
            </w:pPr>
          </w:p>
        </w:tc>
        <w:tc>
          <w:tcPr>
            <w:tcW w:w="1690" w:type="pct"/>
            <w:gridSpan w:val="2"/>
          </w:tcPr>
          <w:p w:rsidR="0051055A" w:rsidRPr="00273EEC" w:rsidRDefault="00504915" w:rsidP="00871BFC">
            <w:pPr>
              <w:spacing w:after="0" w:line="276" w:lineRule="auto"/>
              <w:jc w:val="center"/>
              <w:rPr>
                <w:rFonts w:ascii="Century Gothic" w:hAnsi="Century Gothic" w:cs="Times New Roman"/>
                <w:sz w:val="20"/>
                <w:szCs w:val="20"/>
                <w:lang w:val="en-US"/>
              </w:rPr>
            </w:pPr>
            <w:r w:rsidRPr="00273EEC">
              <w:rPr>
                <w:rFonts w:ascii="Century Gothic" w:hAnsi="Century Gothic"/>
                <w:sz w:val="20"/>
                <w:szCs w:val="20"/>
                <w:lang w:val="en-US"/>
              </w:rPr>
              <w:t xml:space="preserve">Date of Prodoc/CEO </w:t>
            </w:r>
            <w:r w:rsidR="00871BFC" w:rsidRPr="00273EEC">
              <w:rPr>
                <w:rFonts w:ascii="Century Gothic" w:hAnsi="Century Gothic"/>
                <w:sz w:val="20"/>
                <w:szCs w:val="20"/>
                <w:lang w:val="en-US"/>
              </w:rPr>
              <w:t xml:space="preserve">ER </w:t>
            </w:r>
            <w:r w:rsidRPr="00273EEC">
              <w:rPr>
                <w:rFonts w:ascii="Century Gothic" w:hAnsi="Century Gothic"/>
                <w:sz w:val="20"/>
                <w:szCs w:val="20"/>
                <w:lang w:val="en-US"/>
              </w:rPr>
              <w:t>approaval ER</w:t>
            </w:r>
            <w:r w:rsidR="00871BFC" w:rsidRPr="00273EEC">
              <w:rPr>
                <w:rFonts w:ascii="Century Gothic" w:hAnsi="Century Gothic"/>
                <w:sz w:val="20"/>
                <w:szCs w:val="20"/>
                <w:lang w:val="en-US"/>
              </w:rPr>
              <w:t xml:space="preserve"> </w:t>
            </w:r>
          </w:p>
        </w:tc>
        <w:tc>
          <w:tcPr>
            <w:tcW w:w="1012" w:type="pct"/>
          </w:tcPr>
          <w:p w:rsidR="0051055A" w:rsidRPr="008C5951" w:rsidRDefault="0051055A">
            <w:pPr>
              <w:spacing w:after="0" w:line="276" w:lineRule="auto"/>
              <w:jc w:val="center"/>
              <w:rPr>
                <w:rFonts w:ascii="Century Gothic" w:hAnsi="Century Gothic" w:cs="Times New Roman"/>
                <w:sz w:val="20"/>
                <w:szCs w:val="20"/>
              </w:rPr>
            </w:pPr>
            <w:r>
              <w:rPr>
                <w:rFonts w:ascii="Century Gothic" w:hAnsi="Century Gothic" w:cs="Times New Roman"/>
                <w:sz w:val="20"/>
                <w:szCs w:val="20"/>
              </w:rPr>
              <w:t>17 A</w:t>
            </w:r>
            <w:r w:rsidR="005F4C75">
              <w:rPr>
                <w:rFonts w:ascii="Century Gothic" w:hAnsi="Century Gothic" w:cs="Times New Roman"/>
                <w:sz w:val="20"/>
                <w:szCs w:val="20"/>
              </w:rPr>
              <w:t>pril 2013</w:t>
            </w:r>
          </w:p>
        </w:tc>
      </w:tr>
      <w:tr w:rsidR="0051055A" w:rsidRPr="007166F7" w:rsidTr="0051055A">
        <w:tblPrEx>
          <w:shd w:val="clear" w:color="auto" w:fill="auto"/>
        </w:tblPrEx>
        <w:trPr>
          <w:trHeight w:val="702"/>
        </w:trPr>
        <w:tc>
          <w:tcPr>
            <w:tcW w:w="825" w:type="pct"/>
            <w:gridSpan w:val="2"/>
          </w:tcPr>
          <w:p w:rsidR="0051055A" w:rsidRPr="007166F7" w:rsidRDefault="0051055A" w:rsidP="008C5951">
            <w:pPr>
              <w:spacing w:after="0" w:line="276" w:lineRule="auto"/>
              <w:jc w:val="center"/>
              <w:rPr>
                <w:rFonts w:ascii="Century Gothic" w:hAnsi="Century Gothic" w:cs="Times New Roman"/>
                <w:sz w:val="20"/>
                <w:szCs w:val="20"/>
              </w:rPr>
            </w:pPr>
            <w:r>
              <w:rPr>
                <w:rFonts w:ascii="Century Gothic" w:hAnsi="Century Gothic" w:cs="Times New Roman"/>
                <w:sz w:val="20"/>
                <w:szCs w:val="20"/>
              </w:rPr>
              <w:t>ATLAS Business Unit</w:t>
            </w:r>
          </w:p>
        </w:tc>
        <w:tc>
          <w:tcPr>
            <w:tcW w:w="1338" w:type="pct"/>
          </w:tcPr>
          <w:p w:rsidR="0051055A" w:rsidRPr="007166F7" w:rsidRDefault="0051055A" w:rsidP="008C5951">
            <w:pPr>
              <w:tabs>
                <w:tab w:val="right" w:pos="0"/>
              </w:tabs>
              <w:spacing w:after="0" w:line="276" w:lineRule="auto"/>
              <w:jc w:val="center"/>
              <w:rPr>
                <w:rFonts w:ascii="Century Gothic" w:hAnsi="Century Gothic" w:cs="Times New Roman"/>
                <w:sz w:val="20"/>
                <w:szCs w:val="20"/>
              </w:rPr>
            </w:pPr>
            <w:r>
              <w:rPr>
                <w:rFonts w:ascii="Century Gothic" w:hAnsi="Century Gothic" w:cs="Times New Roman"/>
                <w:sz w:val="20"/>
                <w:szCs w:val="20"/>
              </w:rPr>
              <w:t>GIN 10</w:t>
            </w:r>
          </w:p>
        </w:tc>
        <w:tc>
          <w:tcPr>
            <w:tcW w:w="135" w:type="pct"/>
            <w:vMerge/>
            <w:shd w:val="clear" w:color="auto" w:fill="D0CECE" w:themeFill="background2" w:themeFillShade="E6"/>
            <w:vAlign w:val="center"/>
          </w:tcPr>
          <w:p w:rsidR="0051055A" w:rsidRPr="007166F7" w:rsidRDefault="0051055A" w:rsidP="008C5951">
            <w:pPr>
              <w:spacing w:after="0" w:line="276" w:lineRule="auto"/>
              <w:jc w:val="center"/>
              <w:rPr>
                <w:rFonts w:ascii="Century Gothic" w:hAnsi="Century Gothic" w:cs="Times New Roman"/>
                <w:sz w:val="20"/>
                <w:szCs w:val="20"/>
              </w:rPr>
            </w:pPr>
          </w:p>
        </w:tc>
        <w:tc>
          <w:tcPr>
            <w:tcW w:w="1690" w:type="pct"/>
            <w:gridSpan w:val="2"/>
          </w:tcPr>
          <w:p w:rsidR="0051055A" w:rsidRPr="008C5951" w:rsidRDefault="00CA24F6" w:rsidP="00871BFC">
            <w:pPr>
              <w:spacing w:after="0" w:line="276" w:lineRule="auto"/>
              <w:jc w:val="center"/>
              <w:rPr>
                <w:rFonts w:ascii="Century Gothic" w:hAnsi="Century Gothic" w:cs="Times New Roman"/>
                <w:sz w:val="20"/>
                <w:szCs w:val="20"/>
              </w:rPr>
            </w:pPr>
            <w:r>
              <w:rPr>
                <w:rFonts w:ascii="Century Gothic" w:hAnsi="Century Gothic"/>
                <w:sz w:val="20"/>
                <w:szCs w:val="20"/>
              </w:rPr>
              <w:t>Date of Prodoc signature</w:t>
            </w:r>
          </w:p>
        </w:tc>
        <w:tc>
          <w:tcPr>
            <w:tcW w:w="1012" w:type="pct"/>
          </w:tcPr>
          <w:p w:rsidR="0051055A" w:rsidRPr="008C5951" w:rsidRDefault="0051055A" w:rsidP="008C5951">
            <w:pPr>
              <w:spacing w:after="0" w:line="276" w:lineRule="auto"/>
              <w:jc w:val="center"/>
              <w:rPr>
                <w:rFonts w:ascii="Century Gothic" w:hAnsi="Century Gothic" w:cs="Times New Roman"/>
                <w:sz w:val="20"/>
                <w:szCs w:val="20"/>
              </w:rPr>
            </w:pPr>
          </w:p>
          <w:p w:rsidR="0051055A" w:rsidRPr="008C5951" w:rsidRDefault="0051055A" w:rsidP="00A719BD">
            <w:pPr>
              <w:spacing w:after="0" w:line="276" w:lineRule="auto"/>
              <w:jc w:val="center"/>
              <w:rPr>
                <w:rFonts w:ascii="Century Gothic" w:hAnsi="Century Gothic" w:cs="Times New Roman"/>
                <w:sz w:val="20"/>
                <w:szCs w:val="20"/>
              </w:rPr>
            </w:pPr>
            <w:r w:rsidRPr="00C514AB">
              <w:rPr>
                <w:rFonts w:ascii="Century Gothic" w:hAnsi="Century Gothic"/>
                <w:sz w:val="20"/>
                <w:highlight w:val="yellow"/>
              </w:rPr>
              <w:t xml:space="preserve">20 </w:t>
            </w:r>
            <w:r>
              <w:rPr>
                <w:rFonts w:ascii="Century Gothic" w:hAnsi="Century Gothic"/>
                <w:sz w:val="20"/>
                <w:highlight w:val="yellow"/>
              </w:rPr>
              <w:t xml:space="preserve">Nov. </w:t>
            </w:r>
            <w:r w:rsidRPr="00C514AB">
              <w:rPr>
                <w:rFonts w:ascii="Century Gothic" w:hAnsi="Century Gothic"/>
                <w:sz w:val="20"/>
                <w:highlight w:val="yellow"/>
              </w:rPr>
              <w:t>2013</w:t>
            </w:r>
          </w:p>
        </w:tc>
      </w:tr>
      <w:tr w:rsidR="0051055A" w:rsidRPr="007166F7" w:rsidTr="0051055A">
        <w:tblPrEx>
          <w:shd w:val="clear" w:color="auto" w:fill="auto"/>
        </w:tblPrEx>
        <w:trPr>
          <w:trHeight w:val="702"/>
        </w:trPr>
        <w:tc>
          <w:tcPr>
            <w:tcW w:w="825" w:type="pct"/>
            <w:gridSpan w:val="2"/>
          </w:tcPr>
          <w:p w:rsidR="0051055A" w:rsidRPr="008C5951" w:rsidRDefault="005F4C75" w:rsidP="00871BFC">
            <w:pPr>
              <w:spacing w:after="0" w:line="276" w:lineRule="auto"/>
              <w:jc w:val="center"/>
              <w:rPr>
                <w:rFonts w:ascii="Century Gothic" w:hAnsi="Century Gothic" w:cs="Times New Roman"/>
                <w:sz w:val="20"/>
                <w:szCs w:val="20"/>
              </w:rPr>
            </w:pPr>
            <w:r>
              <w:rPr>
                <w:rFonts w:ascii="Century Gothic" w:hAnsi="Century Gothic" w:cs="Times New Roman"/>
                <w:sz w:val="20"/>
                <w:szCs w:val="20"/>
              </w:rPr>
              <w:t>Country</w:t>
            </w:r>
            <w:r w:rsidR="0051055A" w:rsidRPr="008C5951">
              <w:rPr>
                <w:rFonts w:ascii="Century Gothic" w:hAnsi="Century Gothic" w:cs="Times New Roman"/>
                <w:sz w:val="20"/>
                <w:szCs w:val="20"/>
              </w:rPr>
              <w:t>:</w:t>
            </w:r>
          </w:p>
        </w:tc>
        <w:tc>
          <w:tcPr>
            <w:tcW w:w="1338" w:type="pct"/>
          </w:tcPr>
          <w:p w:rsidR="0051055A" w:rsidRPr="008C5951" w:rsidRDefault="005F4C75">
            <w:pPr>
              <w:tabs>
                <w:tab w:val="right" w:pos="0"/>
              </w:tabs>
              <w:spacing w:after="0" w:line="276" w:lineRule="auto"/>
              <w:jc w:val="center"/>
              <w:rPr>
                <w:rFonts w:ascii="Century Gothic" w:hAnsi="Century Gothic" w:cs="Times New Roman"/>
                <w:sz w:val="20"/>
                <w:szCs w:val="20"/>
              </w:rPr>
            </w:pPr>
            <w:r>
              <w:rPr>
                <w:rFonts w:ascii="Century Gothic" w:hAnsi="Century Gothic" w:cs="Times New Roman"/>
                <w:sz w:val="20"/>
                <w:szCs w:val="20"/>
              </w:rPr>
              <w:t xml:space="preserve">Guinea </w:t>
            </w:r>
          </w:p>
        </w:tc>
        <w:tc>
          <w:tcPr>
            <w:tcW w:w="135" w:type="pct"/>
            <w:vMerge/>
            <w:shd w:val="clear" w:color="auto" w:fill="D0CECE" w:themeFill="background2" w:themeFillShade="E6"/>
            <w:vAlign w:val="center"/>
          </w:tcPr>
          <w:p w:rsidR="0051055A" w:rsidRPr="007166F7" w:rsidRDefault="0051055A" w:rsidP="00A719BD">
            <w:pPr>
              <w:spacing w:after="0" w:line="276" w:lineRule="auto"/>
              <w:jc w:val="center"/>
              <w:rPr>
                <w:rFonts w:ascii="Century Gothic" w:hAnsi="Century Gothic" w:cs="Times New Roman"/>
                <w:sz w:val="20"/>
                <w:szCs w:val="20"/>
              </w:rPr>
            </w:pPr>
          </w:p>
        </w:tc>
        <w:tc>
          <w:tcPr>
            <w:tcW w:w="1690" w:type="pct"/>
            <w:gridSpan w:val="2"/>
          </w:tcPr>
          <w:p w:rsidR="0051055A" w:rsidRPr="007166F7" w:rsidRDefault="005F4C75" w:rsidP="00C25AD8">
            <w:pPr>
              <w:spacing w:after="0" w:line="276" w:lineRule="auto"/>
              <w:jc w:val="center"/>
              <w:rPr>
                <w:rFonts w:ascii="Century Gothic" w:hAnsi="Century Gothic" w:cs="Times New Roman"/>
                <w:sz w:val="20"/>
                <w:szCs w:val="20"/>
              </w:rPr>
            </w:pPr>
            <w:r>
              <w:rPr>
                <w:rFonts w:ascii="Century Gothic" w:hAnsi="Century Gothic"/>
                <w:sz w:val="20"/>
                <w:szCs w:val="20"/>
              </w:rPr>
              <w:t>Date of coordinator recruitment</w:t>
            </w:r>
          </w:p>
          <w:p w:rsidR="0051055A" w:rsidRPr="008C5951" w:rsidRDefault="0051055A" w:rsidP="00A719BD">
            <w:pPr>
              <w:spacing w:after="0" w:line="276" w:lineRule="auto"/>
              <w:jc w:val="center"/>
              <w:rPr>
                <w:rFonts w:ascii="Century Gothic" w:hAnsi="Century Gothic" w:cs="Times New Roman"/>
                <w:sz w:val="20"/>
                <w:szCs w:val="20"/>
              </w:rPr>
            </w:pPr>
          </w:p>
        </w:tc>
        <w:tc>
          <w:tcPr>
            <w:tcW w:w="1012" w:type="pct"/>
          </w:tcPr>
          <w:p w:rsidR="0051055A" w:rsidRPr="008C5951" w:rsidRDefault="005F4C75">
            <w:pPr>
              <w:spacing w:after="0" w:line="276" w:lineRule="auto"/>
              <w:jc w:val="center"/>
              <w:rPr>
                <w:rFonts w:ascii="Century Gothic" w:hAnsi="Century Gothic" w:cs="Times New Roman"/>
                <w:sz w:val="20"/>
                <w:szCs w:val="20"/>
              </w:rPr>
            </w:pPr>
            <w:r>
              <w:rPr>
                <w:rFonts w:ascii="Century Gothic" w:hAnsi="Century Gothic" w:cs="Times New Roman"/>
                <w:sz w:val="20"/>
                <w:szCs w:val="20"/>
              </w:rPr>
              <w:t>0</w:t>
            </w:r>
            <w:r w:rsidR="0051055A" w:rsidRPr="00CE0B1E">
              <w:rPr>
                <w:rFonts w:ascii="Century Gothic" w:hAnsi="Century Gothic" w:cs="Times New Roman"/>
                <w:sz w:val="20"/>
                <w:szCs w:val="20"/>
              </w:rPr>
              <w:t>1</w:t>
            </w:r>
            <w:r>
              <w:rPr>
                <w:rFonts w:ascii="Century Gothic" w:hAnsi="Century Gothic" w:cs="Times New Roman"/>
                <w:sz w:val="20"/>
                <w:szCs w:val="20"/>
              </w:rPr>
              <w:t xml:space="preserve"> July</w:t>
            </w:r>
            <w:r w:rsidR="0051055A" w:rsidRPr="00CE0B1E">
              <w:rPr>
                <w:rFonts w:ascii="Century Gothic" w:hAnsi="Century Gothic" w:cs="Times New Roman"/>
                <w:sz w:val="20"/>
                <w:szCs w:val="20"/>
              </w:rPr>
              <w:t>2014</w:t>
            </w:r>
          </w:p>
        </w:tc>
      </w:tr>
      <w:tr w:rsidR="0051055A" w:rsidRPr="007166F7" w:rsidTr="0051055A">
        <w:tblPrEx>
          <w:shd w:val="clear" w:color="auto" w:fill="auto"/>
        </w:tblPrEx>
        <w:trPr>
          <w:trHeight w:val="296"/>
        </w:trPr>
        <w:tc>
          <w:tcPr>
            <w:tcW w:w="825" w:type="pct"/>
            <w:gridSpan w:val="2"/>
          </w:tcPr>
          <w:p w:rsidR="0051055A" w:rsidRPr="007166F7" w:rsidRDefault="005F4C75">
            <w:pPr>
              <w:spacing w:after="0" w:line="276" w:lineRule="auto"/>
              <w:jc w:val="center"/>
              <w:rPr>
                <w:rFonts w:ascii="Century Gothic" w:hAnsi="Century Gothic" w:cs="Times New Roman"/>
                <w:sz w:val="20"/>
                <w:szCs w:val="20"/>
              </w:rPr>
            </w:pPr>
            <w:r>
              <w:rPr>
                <w:rFonts w:ascii="Century Gothic" w:hAnsi="Century Gothic" w:cs="Times New Roman"/>
                <w:sz w:val="20"/>
                <w:szCs w:val="20"/>
              </w:rPr>
              <w:t>Region</w:t>
            </w:r>
            <w:r w:rsidR="0051055A" w:rsidRPr="008C5951">
              <w:rPr>
                <w:rFonts w:ascii="Century Gothic" w:hAnsi="Century Gothic" w:cs="Times New Roman"/>
                <w:sz w:val="20"/>
                <w:szCs w:val="20"/>
              </w:rPr>
              <w:t xml:space="preserve"> :</w:t>
            </w:r>
          </w:p>
        </w:tc>
        <w:tc>
          <w:tcPr>
            <w:tcW w:w="1338" w:type="pct"/>
          </w:tcPr>
          <w:p w:rsidR="0051055A" w:rsidRPr="007166F7" w:rsidRDefault="005F4C75">
            <w:pPr>
              <w:tabs>
                <w:tab w:val="right" w:pos="0"/>
              </w:tabs>
              <w:spacing w:after="0" w:line="276" w:lineRule="auto"/>
              <w:jc w:val="center"/>
              <w:rPr>
                <w:rFonts w:ascii="Century Gothic" w:hAnsi="Century Gothic" w:cs="Times New Roman"/>
                <w:sz w:val="20"/>
                <w:szCs w:val="20"/>
              </w:rPr>
            </w:pPr>
            <w:r>
              <w:rPr>
                <w:rFonts w:ascii="Century Gothic" w:hAnsi="Century Gothic" w:cs="Times New Roman"/>
                <w:sz w:val="20"/>
                <w:szCs w:val="20"/>
              </w:rPr>
              <w:t>Africa</w:t>
            </w:r>
          </w:p>
        </w:tc>
        <w:tc>
          <w:tcPr>
            <w:tcW w:w="135" w:type="pct"/>
            <w:vMerge/>
            <w:shd w:val="clear" w:color="auto" w:fill="D0CECE" w:themeFill="background2" w:themeFillShade="E6"/>
            <w:vAlign w:val="center"/>
          </w:tcPr>
          <w:p w:rsidR="0051055A" w:rsidRPr="007166F7" w:rsidRDefault="0051055A" w:rsidP="00BD04E2">
            <w:pPr>
              <w:spacing w:after="0" w:line="276" w:lineRule="auto"/>
              <w:jc w:val="center"/>
              <w:rPr>
                <w:rFonts w:ascii="Century Gothic" w:hAnsi="Century Gothic" w:cs="Times New Roman"/>
                <w:sz w:val="20"/>
                <w:szCs w:val="20"/>
              </w:rPr>
            </w:pPr>
          </w:p>
        </w:tc>
        <w:tc>
          <w:tcPr>
            <w:tcW w:w="1690" w:type="pct"/>
            <w:gridSpan w:val="2"/>
          </w:tcPr>
          <w:p w:rsidR="0051055A" w:rsidRPr="00E22B32" w:rsidRDefault="0051055A">
            <w:pPr>
              <w:spacing w:after="0" w:line="276" w:lineRule="auto"/>
              <w:jc w:val="center"/>
              <w:rPr>
                <w:rFonts w:ascii="Century Gothic" w:hAnsi="Century Gothic" w:cs="Times New Roman"/>
                <w:sz w:val="20"/>
                <w:szCs w:val="20"/>
                <w:lang w:val="en-US"/>
              </w:rPr>
            </w:pPr>
            <w:r w:rsidRPr="00E22B32">
              <w:rPr>
                <w:rFonts w:ascii="Century Gothic" w:hAnsi="Century Gothic"/>
                <w:sz w:val="20"/>
                <w:szCs w:val="20"/>
                <w:lang w:val="en-US"/>
              </w:rPr>
              <w:t xml:space="preserve">Date </w:t>
            </w:r>
            <w:r w:rsidR="005F4C75" w:rsidRPr="00E22B32">
              <w:rPr>
                <w:rFonts w:ascii="Century Gothic" w:hAnsi="Century Gothic"/>
                <w:sz w:val="20"/>
                <w:szCs w:val="20"/>
                <w:lang w:val="en-US"/>
              </w:rPr>
              <w:t>of the project launching workshop</w:t>
            </w:r>
          </w:p>
        </w:tc>
        <w:tc>
          <w:tcPr>
            <w:tcW w:w="1012" w:type="pct"/>
          </w:tcPr>
          <w:p w:rsidR="0051055A" w:rsidRPr="008C5951" w:rsidRDefault="0051055A">
            <w:pPr>
              <w:spacing w:after="0" w:line="276" w:lineRule="auto"/>
              <w:jc w:val="center"/>
              <w:rPr>
                <w:rFonts w:ascii="Century Gothic" w:hAnsi="Century Gothic" w:cs="Times New Roman"/>
                <w:sz w:val="20"/>
                <w:szCs w:val="20"/>
              </w:rPr>
            </w:pPr>
            <w:r w:rsidRPr="00CE0B1E">
              <w:rPr>
                <w:rFonts w:ascii="Century Gothic" w:hAnsi="Century Gothic" w:cs="Times New Roman"/>
                <w:sz w:val="20"/>
                <w:szCs w:val="20"/>
              </w:rPr>
              <w:t xml:space="preserve">19 </w:t>
            </w:r>
            <w:r w:rsidR="005F4C75">
              <w:rPr>
                <w:rFonts w:ascii="Century Gothic" w:hAnsi="Century Gothic" w:cs="Times New Roman"/>
                <w:sz w:val="20"/>
                <w:szCs w:val="20"/>
              </w:rPr>
              <w:t>august</w:t>
            </w:r>
            <w:r w:rsidRPr="00CE0B1E">
              <w:rPr>
                <w:rFonts w:ascii="Century Gothic" w:hAnsi="Century Gothic" w:cs="Times New Roman"/>
                <w:sz w:val="20"/>
                <w:szCs w:val="20"/>
              </w:rPr>
              <w:t xml:space="preserve"> 2014</w:t>
            </w:r>
          </w:p>
        </w:tc>
      </w:tr>
      <w:tr w:rsidR="0051055A" w:rsidRPr="007166F7" w:rsidTr="0051055A">
        <w:tblPrEx>
          <w:shd w:val="clear" w:color="auto" w:fill="auto"/>
        </w:tblPrEx>
        <w:trPr>
          <w:trHeight w:val="314"/>
        </w:trPr>
        <w:tc>
          <w:tcPr>
            <w:tcW w:w="825" w:type="pct"/>
            <w:gridSpan w:val="2"/>
          </w:tcPr>
          <w:p w:rsidR="0051055A" w:rsidRPr="007166F7" w:rsidRDefault="005F4C75">
            <w:pPr>
              <w:spacing w:after="0" w:line="276" w:lineRule="auto"/>
              <w:jc w:val="center"/>
              <w:rPr>
                <w:rFonts w:ascii="Century Gothic" w:hAnsi="Century Gothic" w:cs="Times New Roman"/>
                <w:sz w:val="20"/>
                <w:szCs w:val="20"/>
              </w:rPr>
            </w:pPr>
            <w:r>
              <w:rPr>
                <w:rFonts w:ascii="Century Gothic" w:hAnsi="Century Gothic" w:cs="Times New Roman"/>
                <w:sz w:val="20"/>
                <w:szCs w:val="20"/>
              </w:rPr>
              <w:t>Focal area</w:t>
            </w:r>
            <w:r w:rsidR="0051055A" w:rsidRPr="008C5951">
              <w:rPr>
                <w:rFonts w:ascii="Century Gothic" w:hAnsi="Century Gothic" w:cs="Times New Roman"/>
                <w:sz w:val="20"/>
                <w:szCs w:val="20"/>
              </w:rPr>
              <w:t>:</w:t>
            </w:r>
          </w:p>
        </w:tc>
        <w:tc>
          <w:tcPr>
            <w:tcW w:w="1338" w:type="pct"/>
          </w:tcPr>
          <w:p w:rsidR="0051055A" w:rsidRPr="007166F7" w:rsidRDefault="005F4C75">
            <w:pPr>
              <w:tabs>
                <w:tab w:val="right" w:pos="0"/>
              </w:tabs>
              <w:spacing w:after="0" w:line="276" w:lineRule="auto"/>
              <w:jc w:val="center"/>
              <w:rPr>
                <w:rFonts w:ascii="Century Gothic" w:hAnsi="Century Gothic" w:cs="Times New Roman"/>
                <w:sz w:val="20"/>
                <w:szCs w:val="20"/>
              </w:rPr>
            </w:pPr>
            <w:r>
              <w:rPr>
                <w:rFonts w:ascii="Century Gothic" w:hAnsi="Century Gothic" w:cs="Times New Roman"/>
                <w:sz w:val="20"/>
                <w:szCs w:val="20"/>
              </w:rPr>
              <w:t>Climate change adaptation</w:t>
            </w:r>
            <w:r w:rsidR="0051055A" w:rsidRPr="008C5951">
              <w:rPr>
                <w:rFonts w:ascii="Century Gothic" w:hAnsi="Century Gothic" w:cs="Times New Roman"/>
                <w:sz w:val="20"/>
                <w:szCs w:val="20"/>
              </w:rPr>
              <w:t xml:space="preserve">e </w:t>
            </w:r>
          </w:p>
        </w:tc>
        <w:tc>
          <w:tcPr>
            <w:tcW w:w="135" w:type="pct"/>
            <w:vMerge/>
            <w:shd w:val="clear" w:color="auto" w:fill="D0CECE" w:themeFill="background2" w:themeFillShade="E6"/>
            <w:vAlign w:val="center"/>
          </w:tcPr>
          <w:p w:rsidR="0051055A" w:rsidRPr="007166F7" w:rsidRDefault="0051055A" w:rsidP="008C5951">
            <w:pPr>
              <w:spacing w:after="0" w:line="276" w:lineRule="auto"/>
              <w:jc w:val="center"/>
              <w:rPr>
                <w:rFonts w:ascii="Century Gothic" w:hAnsi="Century Gothic" w:cs="Times New Roman"/>
                <w:sz w:val="20"/>
                <w:szCs w:val="20"/>
              </w:rPr>
            </w:pPr>
          </w:p>
        </w:tc>
        <w:tc>
          <w:tcPr>
            <w:tcW w:w="1690" w:type="pct"/>
            <w:gridSpan w:val="2"/>
          </w:tcPr>
          <w:p w:rsidR="0051055A" w:rsidRPr="007166F7" w:rsidRDefault="005F4C75">
            <w:pPr>
              <w:spacing w:after="0" w:line="276" w:lineRule="auto"/>
              <w:jc w:val="center"/>
              <w:rPr>
                <w:rFonts w:ascii="Century Gothic" w:hAnsi="Century Gothic" w:cs="Times New Roman"/>
                <w:sz w:val="20"/>
                <w:szCs w:val="20"/>
              </w:rPr>
            </w:pPr>
            <w:r>
              <w:rPr>
                <w:rFonts w:ascii="Century Gothic" w:hAnsi="Century Gothic"/>
                <w:sz w:val="20"/>
                <w:highlight w:val="magenta"/>
              </w:rPr>
              <w:t>Starting date</w:t>
            </w:r>
          </w:p>
        </w:tc>
        <w:tc>
          <w:tcPr>
            <w:tcW w:w="1012" w:type="pct"/>
          </w:tcPr>
          <w:p w:rsidR="0051055A" w:rsidRPr="008C5951" w:rsidRDefault="0051055A" w:rsidP="008C5951">
            <w:pPr>
              <w:spacing w:after="0" w:line="276" w:lineRule="auto"/>
              <w:jc w:val="center"/>
              <w:rPr>
                <w:rFonts w:ascii="Century Gothic" w:hAnsi="Century Gothic" w:cs="Times New Roman"/>
                <w:sz w:val="20"/>
                <w:szCs w:val="20"/>
              </w:rPr>
            </w:pPr>
            <w:r>
              <w:rPr>
                <w:rStyle w:val="Appelnotedebasdep"/>
                <w:rFonts w:ascii="Century Gothic" w:hAnsi="Century Gothic" w:cs="Times New Roman"/>
                <w:sz w:val="20"/>
                <w:szCs w:val="20"/>
              </w:rPr>
              <w:footnoteReference w:id="2"/>
            </w:r>
            <w:r w:rsidRPr="004E2752">
              <w:rPr>
                <w:rFonts w:ascii="Century Gothic" w:hAnsi="Century Gothic"/>
                <w:sz w:val="20"/>
                <w:highlight w:val="magenta"/>
              </w:rPr>
              <w:t>23 /08/2014</w:t>
            </w:r>
          </w:p>
        </w:tc>
      </w:tr>
      <w:tr w:rsidR="0051055A" w:rsidRPr="007166F7" w:rsidTr="0051055A">
        <w:trPr>
          <w:trHeight w:val="553"/>
        </w:trPr>
        <w:tc>
          <w:tcPr>
            <w:tcW w:w="825" w:type="pct"/>
            <w:gridSpan w:val="2"/>
          </w:tcPr>
          <w:p w:rsidR="0051055A" w:rsidRPr="008C5951" w:rsidRDefault="0051055A" w:rsidP="00447F5B">
            <w:pPr>
              <w:spacing w:after="0" w:line="276" w:lineRule="auto"/>
              <w:jc w:val="center"/>
              <w:rPr>
                <w:rFonts w:ascii="Century Gothic" w:hAnsi="Century Gothic" w:cs="Times New Roman"/>
                <w:sz w:val="20"/>
                <w:szCs w:val="20"/>
              </w:rPr>
            </w:pPr>
            <w:r w:rsidRPr="008C5951">
              <w:rPr>
                <w:rFonts w:ascii="Century Gothic" w:hAnsi="Century Gothic" w:cs="Times New Roman"/>
                <w:sz w:val="20"/>
                <w:szCs w:val="20"/>
              </w:rPr>
              <w:t>Objectifs FA, (OP/SP) :</w:t>
            </w:r>
          </w:p>
        </w:tc>
        <w:tc>
          <w:tcPr>
            <w:tcW w:w="1338" w:type="pct"/>
          </w:tcPr>
          <w:p w:rsidR="0051055A" w:rsidRPr="00273EEC" w:rsidRDefault="0051055A" w:rsidP="00871BFC">
            <w:pPr>
              <w:tabs>
                <w:tab w:val="right" w:pos="0"/>
              </w:tabs>
              <w:spacing w:after="0" w:line="276" w:lineRule="auto"/>
              <w:jc w:val="center"/>
              <w:rPr>
                <w:rFonts w:ascii="Century Gothic" w:hAnsi="Century Gothic" w:cs="Times New Roman"/>
                <w:sz w:val="20"/>
                <w:szCs w:val="20"/>
                <w:lang w:val="en-US"/>
              </w:rPr>
            </w:pPr>
            <w:r w:rsidRPr="00273EEC">
              <w:rPr>
                <w:rFonts w:ascii="Century Gothic" w:hAnsi="Century Gothic" w:cs="Arial"/>
                <w:bCs/>
                <w:sz w:val="20"/>
                <w:szCs w:val="20"/>
                <w:lang w:val="en-US"/>
              </w:rPr>
              <w:t>16005-</w:t>
            </w:r>
            <w:r w:rsidR="00CA24F6" w:rsidRPr="00273EEC">
              <w:rPr>
                <w:rFonts w:ascii="Century Gothic" w:hAnsi="Century Gothic" w:cs="Times New Roman"/>
                <w:sz w:val="20"/>
                <w:szCs w:val="20"/>
                <w:lang w:val="en-US"/>
              </w:rPr>
              <w:t>Protecting the agricultural sector against climate change negative effects</w:t>
            </w:r>
          </w:p>
        </w:tc>
        <w:tc>
          <w:tcPr>
            <w:tcW w:w="135" w:type="pct"/>
            <w:vMerge/>
            <w:shd w:val="clear" w:color="auto" w:fill="D0CECE" w:themeFill="background2" w:themeFillShade="E6"/>
            <w:vAlign w:val="center"/>
          </w:tcPr>
          <w:p w:rsidR="0051055A" w:rsidRPr="00273EEC" w:rsidRDefault="0051055A" w:rsidP="00447F5B">
            <w:pPr>
              <w:spacing w:after="0" w:line="276" w:lineRule="auto"/>
              <w:jc w:val="center"/>
              <w:rPr>
                <w:rFonts w:ascii="Century Gothic" w:hAnsi="Century Gothic" w:cs="Times New Roman"/>
                <w:sz w:val="20"/>
                <w:szCs w:val="20"/>
                <w:lang w:val="en-US"/>
              </w:rPr>
            </w:pPr>
          </w:p>
        </w:tc>
        <w:tc>
          <w:tcPr>
            <w:tcW w:w="1690" w:type="pct"/>
            <w:gridSpan w:val="2"/>
          </w:tcPr>
          <w:p w:rsidR="0051055A" w:rsidRPr="00273EEC" w:rsidRDefault="0051055A" w:rsidP="00447F5B">
            <w:pPr>
              <w:spacing w:after="0" w:line="276" w:lineRule="auto"/>
              <w:jc w:val="center"/>
              <w:rPr>
                <w:rFonts w:ascii="Century Gothic" w:hAnsi="Century Gothic" w:cs="Times New Roman"/>
                <w:sz w:val="20"/>
                <w:szCs w:val="20"/>
                <w:lang w:val="en-US"/>
              </w:rPr>
            </w:pPr>
            <w:r w:rsidRPr="00273EEC">
              <w:rPr>
                <w:rFonts w:ascii="Century Gothic" w:hAnsi="Century Gothic"/>
                <w:sz w:val="20"/>
                <w:szCs w:val="20"/>
                <w:lang w:val="en-US"/>
              </w:rPr>
              <w:t xml:space="preserve">Date </w:t>
            </w:r>
            <w:r w:rsidR="00871BFC" w:rsidRPr="00273EEC">
              <w:rPr>
                <w:rFonts w:ascii="Century Gothic" w:hAnsi="Century Gothic"/>
                <w:sz w:val="20"/>
                <w:szCs w:val="20"/>
                <w:lang w:val="en-US"/>
              </w:rPr>
              <w:t xml:space="preserve">the steering committee first meeting </w:t>
            </w:r>
          </w:p>
          <w:p w:rsidR="0051055A" w:rsidRPr="00273EEC" w:rsidRDefault="0051055A" w:rsidP="00447F5B">
            <w:pPr>
              <w:spacing w:after="0" w:line="276" w:lineRule="auto"/>
              <w:jc w:val="center"/>
              <w:rPr>
                <w:rFonts w:ascii="Century Gothic" w:hAnsi="Century Gothic" w:cs="Times New Roman"/>
                <w:sz w:val="20"/>
                <w:szCs w:val="20"/>
                <w:lang w:val="en-US"/>
              </w:rPr>
            </w:pPr>
          </w:p>
        </w:tc>
        <w:tc>
          <w:tcPr>
            <w:tcW w:w="1012" w:type="pct"/>
            <w:vAlign w:val="center"/>
          </w:tcPr>
          <w:p w:rsidR="0051055A" w:rsidRPr="008C5951" w:rsidRDefault="0051055A" w:rsidP="00447F5B">
            <w:pPr>
              <w:spacing w:after="0" w:line="276" w:lineRule="auto"/>
              <w:jc w:val="center"/>
              <w:rPr>
                <w:rFonts w:ascii="Century Gothic" w:hAnsi="Century Gothic" w:cs="Times New Roman"/>
                <w:sz w:val="20"/>
                <w:szCs w:val="20"/>
              </w:rPr>
            </w:pPr>
            <w:r>
              <w:rPr>
                <w:rFonts w:ascii="Century Gothic" w:hAnsi="Century Gothic" w:cs="Times New Roman"/>
                <w:sz w:val="20"/>
                <w:szCs w:val="20"/>
              </w:rPr>
              <w:t>Février 2015</w:t>
            </w:r>
          </w:p>
        </w:tc>
      </w:tr>
      <w:tr w:rsidR="0051055A" w:rsidRPr="007166F7" w:rsidTr="0051055A">
        <w:tblPrEx>
          <w:shd w:val="clear" w:color="auto" w:fill="auto"/>
        </w:tblPrEx>
        <w:trPr>
          <w:trHeight w:val="341"/>
        </w:trPr>
        <w:tc>
          <w:tcPr>
            <w:tcW w:w="825" w:type="pct"/>
            <w:gridSpan w:val="2"/>
          </w:tcPr>
          <w:p w:rsidR="0051055A" w:rsidRPr="008C5951" w:rsidRDefault="00871BFC" w:rsidP="00871BFC">
            <w:pPr>
              <w:spacing w:after="0" w:line="276" w:lineRule="auto"/>
              <w:jc w:val="center"/>
              <w:rPr>
                <w:rFonts w:ascii="Century Gothic" w:hAnsi="Century Gothic" w:cs="Times New Roman"/>
                <w:sz w:val="20"/>
                <w:szCs w:val="20"/>
              </w:rPr>
            </w:pPr>
            <w:r>
              <w:rPr>
                <w:rFonts w:ascii="Century Gothic" w:hAnsi="Century Gothic" w:cs="Times New Roman"/>
                <w:sz w:val="20"/>
                <w:szCs w:val="20"/>
              </w:rPr>
              <w:t>Executive a</w:t>
            </w:r>
            <w:r w:rsidR="0051055A" w:rsidRPr="008C5951">
              <w:rPr>
                <w:rFonts w:ascii="Century Gothic" w:hAnsi="Century Gothic" w:cs="Times New Roman"/>
                <w:sz w:val="20"/>
                <w:szCs w:val="20"/>
              </w:rPr>
              <w:t>genc</w:t>
            </w:r>
            <w:r>
              <w:rPr>
                <w:rFonts w:ascii="Century Gothic" w:hAnsi="Century Gothic" w:cs="Times New Roman"/>
                <w:sz w:val="20"/>
                <w:szCs w:val="20"/>
              </w:rPr>
              <w:t>y</w:t>
            </w:r>
          </w:p>
        </w:tc>
        <w:tc>
          <w:tcPr>
            <w:tcW w:w="1338" w:type="pct"/>
          </w:tcPr>
          <w:p w:rsidR="0051055A" w:rsidRPr="007166F7" w:rsidRDefault="00871BFC" w:rsidP="00871BFC">
            <w:pPr>
              <w:tabs>
                <w:tab w:val="right" w:pos="0"/>
              </w:tabs>
              <w:spacing w:after="0" w:line="276" w:lineRule="auto"/>
              <w:jc w:val="center"/>
              <w:rPr>
                <w:rFonts w:ascii="Century Gothic" w:hAnsi="Century Gothic" w:cs="Times New Roman"/>
                <w:sz w:val="20"/>
                <w:szCs w:val="20"/>
              </w:rPr>
            </w:pPr>
            <w:r>
              <w:rPr>
                <w:rFonts w:ascii="Century Gothic" w:hAnsi="Century Gothic" w:cs="Times New Roman"/>
                <w:sz w:val="20"/>
                <w:szCs w:val="20"/>
              </w:rPr>
              <w:t>UNDP</w:t>
            </w:r>
          </w:p>
        </w:tc>
        <w:tc>
          <w:tcPr>
            <w:tcW w:w="135" w:type="pct"/>
            <w:vMerge/>
            <w:shd w:val="clear" w:color="auto" w:fill="D0CECE" w:themeFill="background2" w:themeFillShade="E6"/>
            <w:vAlign w:val="center"/>
          </w:tcPr>
          <w:p w:rsidR="0051055A" w:rsidRPr="007166F7" w:rsidRDefault="0051055A" w:rsidP="00447F5B">
            <w:pPr>
              <w:spacing w:after="0" w:line="276" w:lineRule="auto"/>
              <w:jc w:val="center"/>
              <w:rPr>
                <w:rFonts w:ascii="Century Gothic" w:hAnsi="Century Gothic" w:cs="Times New Roman"/>
                <w:sz w:val="20"/>
                <w:szCs w:val="20"/>
              </w:rPr>
            </w:pPr>
          </w:p>
        </w:tc>
        <w:tc>
          <w:tcPr>
            <w:tcW w:w="1690" w:type="pct"/>
            <w:gridSpan w:val="2"/>
          </w:tcPr>
          <w:p w:rsidR="0051055A" w:rsidRPr="007166F7" w:rsidRDefault="0051055A" w:rsidP="00447F5B">
            <w:pPr>
              <w:spacing w:after="0" w:line="276" w:lineRule="auto"/>
              <w:jc w:val="center"/>
              <w:rPr>
                <w:rFonts w:ascii="Century Gothic" w:eastAsia="Arial Unicode MS" w:hAnsi="Century Gothic" w:cs="Times New Roman"/>
                <w:sz w:val="20"/>
                <w:szCs w:val="20"/>
              </w:rPr>
            </w:pPr>
            <w:r>
              <w:rPr>
                <w:rFonts w:ascii="Century Gothic" w:hAnsi="Century Gothic"/>
                <w:sz w:val="20"/>
                <w:szCs w:val="20"/>
              </w:rPr>
              <w:t xml:space="preserve">Date </w:t>
            </w:r>
            <w:r w:rsidR="00627E7C">
              <w:rPr>
                <w:rFonts w:ascii="Century Gothic" w:hAnsi="Century Gothic"/>
                <w:sz w:val="20"/>
                <w:szCs w:val="20"/>
              </w:rPr>
              <w:t xml:space="preserve">of support staff recruitment </w:t>
            </w:r>
          </w:p>
          <w:p w:rsidR="0051055A" w:rsidRPr="008C5951" w:rsidRDefault="0051055A" w:rsidP="00447F5B">
            <w:pPr>
              <w:spacing w:after="0" w:line="276" w:lineRule="auto"/>
              <w:jc w:val="center"/>
              <w:rPr>
                <w:rFonts w:ascii="Century Gothic" w:hAnsi="Century Gothic" w:cs="Times New Roman"/>
                <w:sz w:val="20"/>
                <w:szCs w:val="20"/>
              </w:rPr>
            </w:pPr>
          </w:p>
        </w:tc>
        <w:tc>
          <w:tcPr>
            <w:tcW w:w="1012" w:type="pct"/>
          </w:tcPr>
          <w:p w:rsidR="0051055A" w:rsidRPr="008C5951" w:rsidRDefault="0051055A">
            <w:pPr>
              <w:spacing w:after="0" w:line="276" w:lineRule="auto"/>
              <w:jc w:val="center"/>
              <w:rPr>
                <w:rFonts w:ascii="Century Gothic" w:hAnsi="Century Gothic" w:cs="Times New Roman"/>
                <w:sz w:val="20"/>
                <w:szCs w:val="20"/>
              </w:rPr>
            </w:pPr>
            <w:r w:rsidRPr="00C25AD8">
              <w:rPr>
                <w:rFonts w:ascii="Century Gothic" w:hAnsi="Century Gothic" w:cs="Times New Roman"/>
                <w:sz w:val="20"/>
                <w:szCs w:val="20"/>
              </w:rPr>
              <w:t>octob</w:t>
            </w:r>
            <w:r w:rsidR="00627E7C">
              <w:rPr>
                <w:rFonts w:ascii="Century Gothic" w:hAnsi="Century Gothic" w:cs="Times New Roman"/>
                <w:sz w:val="20"/>
                <w:szCs w:val="20"/>
              </w:rPr>
              <w:t>er</w:t>
            </w:r>
            <w:r w:rsidRPr="00C25AD8">
              <w:rPr>
                <w:rFonts w:ascii="Century Gothic" w:hAnsi="Century Gothic" w:cs="Times New Roman"/>
                <w:sz w:val="20"/>
                <w:szCs w:val="20"/>
              </w:rPr>
              <w:t>-d</w:t>
            </w:r>
            <w:r w:rsidR="00627E7C">
              <w:rPr>
                <w:rFonts w:ascii="Century Gothic" w:hAnsi="Century Gothic" w:cs="Times New Roman"/>
                <w:sz w:val="20"/>
                <w:szCs w:val="20"/>
              </w:rPr>
              <w:t>ecember</w:t>
            </w:r>
            <w:r w:rsidR="00871BFC">
              <w:rPr>
                <w:rFonts w:ascii="Century Gothic" w:hAnsi="Century Gothic" w:cs="Times New Roman"/>
                <w:sz w:val="20"/>
                <w:szCs w:val="20"/>
              </w:rPr>
              <w:t xml:space="preserve"> </w:t>
            </w:r>
            <w:r w:rsidRPr="00C25AD8">
              <w:rPr>
                <w:rFonts w:ascii="Century Gothic" w:hAnsi="Century Gothic" w:cs="Times New Roman"/>
                <w:sz w:val="20"/>
                <w:szCs w:val="20"/>
              </w:rPr>
              <w:t>2014</w:t>
            </w:r>
          </w:p>
        </w:tc>
      </w:tr>
      <w:tr w:rsidR="0051055A" w:rsidRPr="007166F7" w:rsidTr="0051055A">
        <w:tblPrEx>
          <w:shd w:val="clear" w:color="auto" w:fill="auto"/>
        </w:tblPrEx>
        <w:trPr>
          <w:trHeight w:val="564"/>
        </w:trPr>
        <w:tc>
          <w:tcPr>
            <w:tcW w:w="825" w:type="pct"/>
            <w:gridSpan w:val="2"/>
            <w:vMerge w:val="restart"/>
          </w:tcPr>
          <w:p w:rsidR="0051055A" w:rsidRPr="00273EEC" w:rsidRDefault="00731FC6" w:rsidP="00871BFC">
            <w:pPr>
              <w:spacing w:after="0" w:line="276" w:lineRule="auto"/>
              <w:jc w:val="center"/>
              <w:rPr>
                <w:rFonts w:ascii="Century Gothic" w:hAnsi="Century Gothic" w:cs="Times New Roman"/>
                <w:sz w:val="20"/>
                <w:szCs w:val="20"/>
                <w:lang w:val="en-US"/>
              </w:rPr>
            </w:pPr>
            <w:r w:rsidRPr="00273EEC">
              <w:rPr>
                <w:rFonts w:ascii="Century Gothic" w:hAnsi="Century Gothic" w:cs="Times New Roman"/>
                <w:sz w:val="20"/>
                <w:szCs w:val="20"/>
                <w:lang w:val="en-US"/>
              </w:rPr>
              <w:t>Other partners involved in the project</w:t>
            </w:r>
            <w:r w:rsidR="00871BFC" w:rsidRPr="00273EEC">
              <w:rPr>
                <w:rFonts w:ascii="Century Gothic" w:hAnsi="Century Gothic" w:cs="Times New Roman"/>
                <w:sz w:val="20"/>
                <w:szCs w:val="20"/>
                <w:lang w:val="en-US"/>
              </w:rPr>
              <w:t> :</w:t>
            </w:r>
          </w:p>
        </w:tc>
        <w:tc>
          <w:tcPr>
            <w:tcW w:w="1338" w:type="pct"/>
            <w:vMerge w:val="restart"/>
          </w:tcPr>
          <w:p w:rsidR="0051055A" w:rsidRPr="00E22B32" w:rsidRDefault="007601C8">
            <w:pPr>
              <w:tabs>
                <w:tab w:val="right" w:pos="0"/>
              </w:tabs>
              <w:spacing w:after="0" w:line="276" w:lineRule="auto"/>
              <w:jc w:val="center"/>
              <w:rPr>
                <w:rFonts w:ascii="Century Gothic" w:hAnsi="Century Gothic" w:cs="Times New Roman"/>
                <w:sz w:val="20"/>
                <w:szCs w:val="20"/>
                <w:lang w:val="en-US"/>
              </w:rPr>
            </w:pPr>
            <w:r w:rsidRPr="00E22B32">
              <w:rPr>
                <w:rFonts w:ascii="Century Gothic" w:hAnsi="Century Gothic" w:cs="Times New Roman"/>
                <w:sz w:val="20"/>
                <w:szCs w:val="20"/>
                <w:lang w:val="en-US"/>
              </w:rPr>
              <w:t>Ministry for Environment, waters and forests</w:t>
            </w:r>
          </w:p>
        </w:tc>
        <w:tc>
          <w:tcPr>
            <w:tcW w:w="135" w:type="pct"/>
            <w:vMerge/>
            <w:shd w:val="clear" w:color="auto" w:fill="D0CECE" w:themeFill="background2" w:themeFillShade="E6"/>
            <w:vAlign w:val="center"/>
          </w:tcPr>
          <w:p w:rsidR="0051055A" w:rsidRPr="00E22B32" w:rsidRDefault="0051055A" w:rsidP="008C5951">
            <w:pPr>
              <w:tabs>
                <w:tab w:val="right" w:pos="0"/>
              </w:tabs>
              <w:spacing w:after="0" w:line="276" w:lineRule="auto"/>
              <w:jc w:val="center"/>
              <w:rPr>
                <w:rFonts w:ascii="Century Gothic" w:hAnsi="Century Gothic" w:cs="Times New Roman"/>
                <w:sz w:val="20"/>
                <w:szCs w:val="20"/>
                <w:lang w:val="en-US"/>
              </w:rPr>
            </w:pPr>
          </w:p>
        </w:tc>
        <w:tc>
          <w:tcPr>
            <w:tcW w:w="1690" w:type="pct"/>
            <w:gridSpan w:val="2"/>
            <w:vAlign w:val="center"/>
          </w:tcPr>
          <w:p w:rsidR="00F33B23" w:rsidRDefault="007601C8" w:rsidP="00E22B32">
            <w:pPr>
              <w:tabs>
                <w:tab w:val="right" w:pos="0"/>
              </w:tabs>
              <w:spacing w:after="0" w:line="276" w:lineRule="auto"/>
              <w:rPr>
                <w:rFonts w:ascii="Century Gothic" w:hAnsi="Century Gothic"/>
                <w:sz w:val="20"/>
                <w:highlight w:val="yellow"/>
              </w:rPr>
            </w:pPr>
            <w:r>
              <w:rPr>
                <w:rFonts w:ascii="Century Gothic" w:hAnsi="Century Gothic"/>
                <w:sz w:val="20"/>
                <w:highlight w:val="yellow"/>
              </w:rPr>
              <w:t>M</w:t>
            </w:r>
            <w:r w:rsidR="00731FC6">
              <w:rPr>
                <w:rFonts w:ascii="Century Gothic" w:hAnsi="Century Gothic"/>
                <w:sz w:val="20"/>
                <w:highlight w:val="yellow"/>
              </w:rPr>
              <w:t xml:space="preserve">id-term review </w:t>
            </w:r>
            <w:r>
              <w:rPr>
                <w:rFonts w:ascii="Century Gothic" w:hAnsi="Century Gothic"/>
                <w:sz w:val="20"/>
                <w:highlight w:val="yellow"/>
              </w:rPr>
              <w:t xml:space="preserve">date </w:t>
            </w:r>
          </w:p>
        </w:tc>
        <w:tc>
          <w:tcPr>
            <w:tcW w:w="1012" w:type="pct"/>
            <w:vAlign w:val="center"/>
          </w:tcPr>
          <w:p w:rsidR="0051055A" w:rsidRPr="007166F7" w:rsidRDefault="0051055A">
            <w:pPr>
              <w:tabs>
                <w:tab w:val="right" w:pos="0"/>
              </w:tabs>
              <w:spacing w:after="0" w:line="276" w:lineRule="auto"/>
              <w:jc w:val="center"/>
              <w:rPr>
                <w:rFonts w:ascii="Century Gothic" w:hAnsi="Century Gothic"/>
                <w:sz w:val="20"/>
                <w:szCs w:val="20"/>
              </w:rPr>
            </w:pPr>
            <w:r w:rsidRPr="0051055A">
              <w:rPr>
                <w:rFonts w:ascii="Century Gothic" w:hAnsi="Century Gothic"/>
                <w:sz w:val="20"/>
                <w:szCs w:val="20"/>
              </w:rPr>
              <w:t>31 octob</w:t>
            </w:r>
            <w:r w:rsidR="007601C8">
              <w:rPr>
                <w:rFonts w:ascii="Century Gothic" w:hAnsi="Century Gothic"/>
                <w:sz w:val="20"/>
                <w:szCs w:val="20"/>
              </w:rPr>
              <w:t>e</w:t>
            </w:r>
            <w:r w:rsidRPr="0051055A">
              <w:rPr>
                <w:rFonts w:ascii="Century Gothic" w:hAnsi="Century Gothic"/>
                <w:sz w:val="20"/>
                <w:szCs w:val="20"/>
              </w:rPr>
              <w:t>r-24 novemb</w:t>
            </w:r>
            <w:r w:rsidR="007601C8">
              <w:rPr>
                <w:rFonts w:ascii="Century Gothic" w:hAnsi="Century Gothic"/>
                <w:sz w:val="20"/>
                <w:szCs w:val="20"/>
              </w:rPr>
              <w:t>e</w:t>
            </w:r>
            <w:r w:rsidRPr="0051055A">
              <w:rPr>
                <w:rFonts w:ascii="Century Gothic" w:hAnsi="Century Gothic"/>
                <w:sz w:val="20"/>
                <w:szCs w:val="20"/>
              </w:rPr>
              <w:t>r</w:t>
            </w:r>
            <w:r>
              <w:rPr>
                <w:rFonts w:ascii="Century Gothic" w:hAnsi="Century Gothic"/>
                <w:sz w:val="20"/>
                <w:szCs w:val="20"/>
              </w:rPr>
              <w:t xml:space="preserve"> 2016</w:t>
            </w:r>
          </w:p>
        </w:tc>
      </w:tr>
      <w:tr w:rsidR="0051055A" w:rsidRPr="007166F7" w:rsidTr="0051055A">
        <w:tblPrEx>
          <w:shd w:val="clear" w:color="auto" w:fill="auto"/>
        </w:tblPrEx>
        <w:trPr>
          <w:trHeight w:val="564"/>
        </w:trPr>
        <w:tc>
          <w:tcPr>
            <w:tcW w:w="825" w:type="pct"/>
            <w:gridSpan w:val="2"/>
            <w:vMerge/>
          </w:tcPr>
          <w:p w:rsidR="0051055A" w:rsidRPr="008C5951" w:rsidRDefault="0051055A" w:rsidP="0051055A">
            <w:pPr>
              <w:spacing w:after="0" w:line="276" w:lineRule="auto"/>
              <w:jc w:val="center"/>
              <w:rPr>
                <w:rFonts w:ascii="Century Gothic" w:hAnsi="Century Gothic" w:cs="Times New Roman"/>
                <w:sz w:val="20"/>
                <w:szCs w:val="20"/>
              </w:rPr>
            </w:pPr>
          </w:p>
        </w:tc>
        <w:tc>
          <w:tcPr>
            <w:tcW w:w="1338" w:type="pct"/>
            <w:vMerge/>
          </w:tcPr>
          <w:p w:rsidR="0051055A" w:rsidRPr="008C5951" w:rsidRDefault="0051055A" w:rsidP="0051055A">
            <w:pPr>
              <w:tabs>
                <w:tab w:val="right" w:pos="0"/>
              </w:tabs>
              <w:spacing w:after="0" w:line="276" w:lineRule="auto"/>
              <w:jc w:val="center"/>
              <w:rPr>
                <w:rFonts w:ascii="Century Gothic" w:hAnsi="Century Gothic" w:cs="Times New Roman"/>
                <w:sz w:val="20"/>
                <w:szCs w:val="20"/>
              </w:rPr>
            </w:pPr>
          </w:p>
        </w:tc>
        <w:tc>
          <w:tcPr>
            <w:tcW w:w="135" w:type="pct"/>
            <w:vMerge/>
            <w:shd w:val="clear" w:color="auto" w:fill="D0CECE" w:themeFill="background2" w:themeFillShade="E6"/>
            <w:vAlign w:val="center"/>
          </w:tcPr>
          <w:p w:rsidR="0051055A" w:rsidRPr="007166F7" w:rsidRDefault="0051055A" w:rsidP="0051055A">
            <w:pPr>
              <w:tabs>
                <w:tab w:val="right" w:pos="0"/>
              </w:tabs>
              <w:spacing w:after="0" w:line="276" w:lineRule="auto"/>
              <w:jc w:val="center"/>
              <w:rPr>
                <w:rFonts w:ascii="Century Gothic" w:hAnsi="Century Gothic" w:cs="Times New Roman"/>
                <w:sz w:val="20"/>
                <w:szCs w:val="20"/>
              </w:rPr>
            </w:pPr>
          </w:p>
        </w:tc>
        <w:tc>
          <w:tcPr>
            <w:tcW w:w="946" w:type="pct"/>
            <w:vAlign w:val="center"/>
          </w:tcPr>
          <w:p w:rsidR="0051055A" w:rsidRPr="007166F7" w:rsidRDefault="007601C8" w:rsidP="00871BFC">
            <w:pPr>
              <w:spacing w:after="0" w:line="276" w:lineRule="auto"/>
              <w:jc w:val="center"/>
              <w:rPr>
                <w:rFonts w:ascii="Century Gothic" w:hAnsi="Century Gothic" w:cs="Times New Roman"/>
                <w:sz w:val="20"/>
                <w:szCs w:val="20"/>
              </w:rPr>
            </w:pPr>
            <w:r>
              <w:rPr>
                <w:rFonts w:ascii="Century Gothic" w:hAnsi="Century Gothic" w:cs="Times New Roman"/>
                <w:sz w:val="20"/>
                <w:szCs w:val="20"/>
              </w:rPr>
              <w:t>Closing date</w:t>
            </w:r>
            <w:r w:rsidR="00871BFC">
              <w:rPr>
                <w:rFonts w:ascii="Century Gothic" w:hAnsi="Century Gothic" w:cs="Times New Roman"/>
                <w:sz w:val="20"/>
                <w:szCs w:val="20"/>
              </w:rPr>
              <w:t xml:space="preserve"> </w:t>
            </w:r>
            <w:r w:rsidR="0051055A" w:rsidRPr="007166F7">
              <w:rPr>
                <w:rFonts w:ascii="Century Gothic" w:hAnsi="Century Gothic" w:cs="Times New Roman"/>
                <w:sz w:val="20"/>
                <w:szCs w:val="20"/>
              </w:rPr>
              <w:t>(</w:t>
            </w:r>
            <w:r>
              <w:rPr>
                <w:rFonts w:ascii="Century Gothic" w:hAnsi="Century Gothic" w:cs="Times New Roman"/>
                <w:sz w:val="20"/>
                <w:szCs w:val="20"/>
              </w:rPr>
              <w:t>operating</w:t>
            </w:r>
            <w:r w:rsidR="0051055A" w:rsidRPr="007166F7">
              <w:rPr>
                <w:rFonts w:ascii="Century Gothic" w:hAnsi="Century Gothic" w:cs="Times New Roman"/>
                <w:sz w:val="20"/>
                <w:szCs w:val="20"/>
              </w:rPr>
              <w:t>) :</w:t>
            </w:r>
          </w:p>
        </w:tc>
        <w:tc>
          <w:tcPr>
            <w:tcW w:w="744" w:type="pct"/>
            <w:vAlign w:val="center"/>
          </w:tcPr>
          <w:p w:rsidR="0051055A" w:rsidRPr="007166F7" w:rsidRDefault="007601C8" w:rsidP="0051055A">
            <w:pPr>
              <w:tabs>
                <w:tab w:val="right" w:pos="0"/>
              </w:tabs>
              <w:spacing w:after="0" w:line="276" w:lineRule="auto"/>
              <w:jc w:val="center"/>
              <w:rPr>
                <w:rFonts w:ascii="Century Gothic" w:hAnsi="Century Gothic" w:cs="Times New Roman"/>
                <w:sz w:val="20"/>
                <w:szCs w:val="20"/>
              </w:rPr>
            </w:pPr>
            <w:r>
              <w:rPr>
                <w:rFonts w:ascii="Century Gothic" w:hAnsi="Century Gothic" w:cs="Times New Roman"/>
                <w:sz w:val="20"/>
                <w:szCs w:val="20"/>
              </w:rPr>
              <w:t>Proposed</w:t>
            </w:r>
            <w:r w:rsidR="0051055A" w:rsidRPr="007166F7">
              <w:rPr>
                <w:rFonts w:ascii="Century Gothic" w:hAnsi="Century Gothic" w:cs="Times New Roman"/>
                <w:sz w:val="20"/>
                <w:szCs w:val="20"/>
              </w:rPr>
              <w:t>:</w:t>
            </w:r>
          </w:p>
          <w:p w:rsidR="0051055A" w:rsidRPr="007166F7" w:rsidRDefault="0051055A" w:rsidP="0051055A">
            <w:pPr>
              <w:tabs>
                <w:tab w:val="right" w:pos="0"/>
              </w:tabs>
              <w:spacing w:after="0" w:line="276" w:lineRule="auto"/>
              <w:jc w:val="center"/>
              <w:rPr>
                <w:rFonts w:ascii="Century Gothic" w:hAnsi="Century Gothic" w:cs="Times New Roman"/>
                <w:sz w:val="20"/>
                <w:szCs w:val="20"/>
              </w:rPr>
            </w:pPr>
            <w:r w:rsidRPr="00447F5B">
              <w:rPr>
                <w:rFonts w:ascii="Century Gothic" w:hAnsi="Century Gothic" w:cs="Times New Roman"/>
                <w:sz w:val="20"/>
                <w:szCs w:val="20"/>
              </w:rPr>
              <w:t>31 d</w:t>
            </w:r>
            <w:r w:rsidR="007601C8">
              <w:rPr>
                <w:rFonts w:ascii="Century Gothic" w:hAnsi="Century Gothic" w:cs="Times New Roman"/>
                <w:sz w:val="20"/>
                <w:szCs w:val="20"/>
              </w:rPr>
              <w:t>e</w:t>
            </w:r>
            <w:r w:rsidRPr="00447F5B">
              <w:rPr>
                <w:rFonts w:ascii="Century Gothic" w:hAnsi="Century Gothic" w:cs="Times New Roman"/>
                <w:sz w:val="20"/>
                <w:szCs w:val="20"/>
              </w:rPr>
              <w:t>c. 2018</w:t>
            </w:r>
          </w:p>
        </w:tc>
        <w:tc>
          <w:tcPr>
            <w:tcW w:w="1012" w:type="pct"/>
            <w:vAlign w:val="center"/>
          </w:tcPr>
          <w:p w:rsidR="0051055A" w:rsidRPr="007166F7" w:rsidRDefault="007601C8" w:rsidP="0051055A">
            <w:pPr>
              <w:tabs>
                <w:tab w:val="right" w:pos="0"/>
              </w:tabs>
              <w:spacing w:after="0" w:line="276" w:lineRule="auto"/>
              <w:jc w:val="center"/>
              <w:rPr>
                <w:rFonts w:ascii="Century Gothic" w:hAnsi="Century Gothic"/>
                <w:sz w:val="20"/>
                <w:szCs w:val="20"/>
              </w:rPr>
            </w:pPr>
            <w:r>
              <w:rPr>
                <w:rFonts w:ascii="Century Gothic" w:hAnsi="Century Gothic"/>
                <w:sz w:val="20"/>
                <w:szCs w:val="20"/>
              </w:rPr>
              <w:t>Actual</w:t>
            </w:r>
            <w:r w:rsidR="0051055A" w:rsidRPr="007166F7">
              <w:rPr>
                <w:rFonts w:ascii="Century Gothic" w:hAnsi="Century Gothic"/>
                <w:sz w:val="20"/>
                <w:szCs w:val="20"/>
              </w:rPr>
              <w:t>:</w:t>
            </w:r>
          </w:p>
          <w:p w:rsidR="0051055A" w:rsidRDefault="0051055A" w:rsidP="0051055A">
            <w:pPr>
              <w:tabs>
                <w:tab w:val="right" w:pos="0"/>
              </w:tabs>
              <w:spacing w:after="0" w:line="276" w:lineRule="auto"/>
              <w:jc w:val="center"/>
              <w:rPr>
                <w:rFonts w:ascii="Century Gothic" w:hAnsi="Century Gothic"/>
                <w:sz w:val="20"/>
                <w:szCs w:val="20"/>
              </w:rPr>
            </w:pPr>
            <w:r w:rsidRPr="00447F5B">
              <w:rPr>
                <w:rFonts w:ascii="Century Gothic" w:hAnsi="Century Gothic"/>
                <w:sz w:val="20"/>
                <w:szCs w:val="20"/>
              </w:rPr>
              <w:t>31 d</w:t>
            </w:r>
            <w:r w:rsidR="007601C8">
              <w:rPr>
                <w:rFonts w:ascii="Century Gothic" w:hAnsi="Century Gothic"/>
                <w:sz w:val="20"/>
                <w:szCs w:val="20"/>
              </w:rPr>
              <w:t>e</w:t>
            </w:r>
            <w:r w:rsidRPr="00447F5B">
              <w:rPr>
                <w:rFonts w:ascii="Century Gothic" w:hAnsi="Century Gothic"/>
                <w:sz w:val="20"/>
                <w:szCs w:val="20"/>
              </w:rPr>
              <w:t>c. 2018</w:t>
            </w:r>
          </w:p>
        </w:tc>
      </w:tr>
    </w:tbl>
    <w:tbl>
      <w:tblPr>
        <w:tblStyle w:val="Grilledutableau"/>
        <w:tblW w:w="10493" w:type="dxa"/>
        <w:tblInd w:w="-431" w:type="dxa"/>
        <w:tblLook w:val="04A0" w:firstRow="1" w:lastRow="0" w:firstColumn="1" w:lastColumn="0" w:noHBand="0" w:noVBand="1"/>
      </w:tblPr>
      <w:tblGrid>
        <w:gridCol w:w="1489"/>
        <w:gridCol w:w="1489"/>
        <w:gridCol w:w="2410"/>
        <w:gridCol w:w="2549"/>
        <w:gridCol w:w="2556"/>
      </w:tblGrid>
      <w:tr w:rsidR="000B3B87" w:rsidRPr="00633590" w:rsidTr="004E2752">
        <w:tc>
          <w:tcPr>
            <w:tcW w:w="2978" w:type="dxa"/>
            <w:gridSpan w:val="2"/>
          </w:tcPr>
          <w:p w:rsidR="000B3B87" w:rsidRPr="00633590" w:rsidRDefault="007601C8">
            <w:pPr>
              <w:spacing w:line="276" w:lineRule="auto"/>
              <w:rPr>
                <w:rFonts w:ascii="Century Gothic" w:hAnsi="Century Gothic"/>
                <w:b/>
                <w:sz w:val="20"/>
                <w:szCs w:val="20"/>
              </w:rPr>
            </w:pPr>
            <w:r>
              <w:rPr>
                <w:rFonts w:ascii="Century Gothic" w:hAnsi="Century Gothic"/>
                <w:b/>
                <w:sz w:val="20"/>
                <w:szCs w:val="20"/>
              </w:rPr>
              <w:t>Project funding</w:t>
            </w:r>
          </w:p>
        </w:tc>
        <w:tc>
          <w:tcPr>
            <w:tcW w:w="2410" w:type="dxa"/>
          </w:tcPr>
          <w:p w:rsidR="000B3B87" w:rsidRPr="00633590" w:rsidRDefault="007601C8">
            <w:pPr>
              <w:spacing w:line="276" w:lineRule="auto"/>
              <w:rPr>
                <w:rFonts w:ascii="Century Gothic" w:hAnsi="Century Gothic"/>
                <w:b/>
                <w:sz w:val="20"/>
                <w:szCs w:val="20"/>
              </w:rPr>
            </w:pPr>
            <w:r>
              <w:rPr>
                <w:rFonts w:ascii="Century Gothic" w:hAnsi="Century Gothic"/>
                <w:b/>
                <w:sz w:val="20"/>
                <w:szCs w:val="20"/>
              </w:rPr>
              <w:t>On approval</w:t>
            </w:r>
            <w:r w:rsidR="000B3B87" w:rsidRPr="00633590">
              <w:rPr>
                <w:rFonts w:ascii="Century Gothic" w:hAnsi="Century Gothic"/>
                <w:b/>
                <w:sz w:val="20"/>
                <w:szCs w:val="20"/>
              </w:rPr>
              <w:t xml:space="preserve"> (US$)</w:t>
            </w:r>
          </w:p>
        </w:tc>
        <w:tc>
          <w:tcPr>
            <w:tcW w:w="2549" w:type="dxa"/>
          </w:tcPr>
          <w:p w:rsidR="000B3B87" w:rsidRPr="00633590" w:rsidRDefault="007601C8">
            <w:pPr>
              <w:spacing w:line="276" w:lineRule="auto"/>
              <w:rPr>
                <w:rFonts w:ascii="Century Gothic" w:hAnsi="Century Gothic"/>
                <w:b/>
                <w:sz w:val="20"/>
                <w:szCs w:val="20"/>
              </w:rPr>
            </w:pPr>
            <w:r>
              <w:rPr>
                <w:rFonts w:ascii="Century Gothic" w:hAnsi="Century Gothic"/>
                <w:b/>
                <w:sz w:val="20"/>
                <w:szCs w:val="20"/>
              </w:rPr>
              <w:t>At mid-term</w:t>
            </w:r>
            <w:r w:rsidR="000B3B87" w:rsidRPr="00633590">
              <w:rPr>
                <w:rFonts w:ascii="Century Gothic" w:hAnsi="Century Gothic"/>
                <w:b/>
                <w:sz w:val="20"/>
                <w:szCs w:val="20"/>
              </w:rPr>
              <w:t xml:space="preserve"> (US$)</w:t>
            </w:r>
          </w:p>
        </w:tc>
        <w:tc>
          <w:tcPr>
            <w:tcW w:w="2556" w:type="dxa"/>
          </w:tcPr>
          <w:p w:rsidR="000B3B87" w:rsidRPr="00633590" w:rsidRDefault="007601C8">
            <w:pPr>
              <w:spacing w:line="276" w:lineRule="auto"/>
              <w:rPr>
                <w:rFonts w:ascii="Century Gothic" w:hAnsi="Century Gothic"/>
                <w:b/>
                <w:sz w:val="20"/>
                <w:szCs w:val="20"/>
              </w:rPr>
            </w:pPr>
            <w:r>
              <w:rPr>
                <w:rFonts w:ascii="Century Gothic" w:hAnsi="Century Gothic"/>
                <w:b/>
                <w:sz w:val="20"/>
                <w:szCs w:val="20"/>
              </w:rPr>
              <w:t>At project end</w:t>
            </w:r>
            <w:r w:rsidR="000B3B87" w:rsidRPr="00633590">
              <w:rPr>
                <w:rFonts w:ascii="Century Gothic" w:hAnsi="Century Gothic"/>
                <w:b/>
                <w:sz w:val="20"/>
                <w:szCs w:val="20"/>
              </w:rPr>
              <w:t xml:space="preserve"> (US$)</w:t>
            </w:r>
          </w:p>
        </w:tc>
      </w:tr>
      <w:tr w:rsidR="000B3B87" w:rsidTr="004E2752">
        <w:tc>
          <w:tcPr>
            <w:tcW w:w="2978" w:type="dxa"/>
            <w:gridSpan w:val="2"/>
          </w:tcPr>
          <w:p w:rsidR="000B3B87" w:rsidRPr="00633590" w:rsidRDefault="007601C8">
            <w:pPr>
              <w:spacing w:line="276" w:lineRule="auto"/>
              <w:rPr>
                <w:rFonts w:ascii="Century Gothic" w:hAnsi="Century Gothic"/>
                <w:b/>
                <w:sz w:val="20"/>
                <w:szCs w:val="20"/>
              </w:rPr>
            </w:pPr>
            <w:r>
              <w:rPr>
                <w:rFonts w:ascii="Century Gothic" w:hAnsi="Century Gothic"/>
                <w:b/>
                <w:sz w:val="20"/>
                <w:szCs w:val="20"/>
              </w:rPr>
              <w:t>GEF</w:t>
            </w:r>
          </w:p>
        </w:tc>
        <w:tc>
          <w:tcPr>
            <w:tcW w:w="2410" w:type="dxa"/>
          </w:tcPr>
          <w:p w:rsidR="000B3B87" w:rsidRDefault="000B3B87" w:rsidP="000B3B87">
            <w:pPr>
              <w:spacing w:line="276" w:lineRule="auto"/>
              <w:rPr>
                <w:rFonts w:ascii="Century Gothic" w:hAnsi="Century Gothic"/>
                <w:sz w:val="20"/>
                <w:szCs w:val="20"/>
              </w:rPr>
            </w:pPr>
            <w:r w:rsidRPr="008C5951">
              <w:rPr>
                <w:rFonts w:ascii="Century Gothic" w:hAnsi="Century Gothic" w:cs="Times New Roman"/>
                <w:sz w:val="20"/>
                <w:szCs w:val="20"/>
              </w:rPr>
              <w:t>3.716.364</w:t>
            </w:r>
          </w:p>
        </w:tc>
        <w:tc>
          <w:tcPr>
            <w:tcW w:w="2549" w:type="dxa"/>
          </w:tcPr>
          <w:p w:rsidR="000B3B87" w:rsidRDefault="00CD0C16" w:rsidP="00CD0C16">
            <w:pPr>
              <w:spacing w:line="276" w:lineRule="auto"/>
              <w:rPr>
                <w:rFonts w:ascii="Century Gothic" w:hAnsi="Century Gothic"/>
                <w:sz w:val="20"/>
                <w:szCs w:val="20"/>
              </w:rPr>
            </w:pPr>
            <w:r w:rsidRPr="00CD0C16">
              <w:rPr>
                <w:rFonts w:ascii="Century Gothic" w:hAnsi="Century Gothic"/>
                <w:sz w:val="20"/>
                <w:szCs w:val="20"/>
              </w:rPr>
              <w:t>1</w:t>
            </w:r>
            <w:r>
              <w:rPr>
                <w:rFonts w:ascii="Century Gothic" w:hAnsi="Century Gothic"/>
                <w:sz w:val="20"/>
                <w:szCs w:val="20"/>
              </w:rPr>
              <w:t>.184.</w:t>
            </w:r>
            <w:r w:rsidRPr="00CD0C16">
              <w:rPr>
                <w:rFonts w:ascii="Century Gothic" w:hAnsi="Century Gothic"/>
                <w:sz w:val="20"/>
                <w:szCs w:val="20"/>
              </w:rPr>
              <w:t>060</w:t>
            </w:r>
            <w:r w:rsidR="009D5DA3">
              <w:rPr>
                <w:rStyle w:val="Appelnotedebasdep"/>
                <w:rFonts w:ascii="Century Gothic" w:hAnsi="Century Gothic"/>
                <w:sz w:val="20"/>
                <w:szCs w:val="20"/>
              </w:rPr>
              <w:footnoteReference w:id="3"/>
            </w:r>
          </w:p>
        </w:tc>
        <w:tc>
          <w:tcPr>
            <w:tcW w:w="2556" w:type="dxa"/>
          </w:tcPr>
          <w:p w:rsidR="000B3B87" w:rsidRDefault="000B3B87" w:rsidP="000B3B87">
            <w:pPr>
              <w:spacing w:line="276" w:lineRule="auto"/>
              <w:rPr>
                <w:rFonts w:ascii="Century Gothic" w:hAnsi="Century Gothic"/>
                <w:sz w:val="20"/>
                <w:szCs w:val="20"/>
              </w:rPr>
            </w:pPr>
            <w:r w:rsidRPr="008C5951">
              <w:rPr>
                <w:rFonts w:ascii="Century Gothic" w:hAnsi="Century Gothic" w:cs="Times New Roman"/>
                <w:sz w:val="20"/>
                <w:szCs w:val="20"/>
              </w:rPr>
              <w:t>3.716.364</w:t>
            </w:r>
          </w:p>
        </w:tc>
      </w:tr>
      <w:tr w:rsidR="000B3B87" w:rsidTr="004E2752">
        <w:tc>
          <w:tcPr>
            <w:tcW w:w="2978" w:type="dxa"/>
            <w:gridSpan w:val="2"/>
          </w:tcPr>
          <w:p w:rsidR="000B3B87" w:rsidRDefault="007601C8">
            <w:pPr>
              <w:spacing w:line="276" w:lineRule="auto"/>
              <w:rPr>
                <w:rFonts w:ascii="Century Gothic" w:hAnsi="Century Gothic"/>
                <w:sz w:val="20"/>
                <w:szCs w:val="20"/>
              </w:rPr>
            </w:pPr>
            <w:r>
              <w:rPr>
                <w:rFonts w:ascii="Century Gothic" w:hAnsi="Century Gothic"/>
                <w:sz w:val="20"/>
                <w:szCs w:val="20"/>
              </w:rPr>
              <w:t>UNDP</w:t>
            </w:r>
          </w:p>
        </w:tc>
        <w:tc>
          <w:tcPr>
            <w:tcW w:w="2410" w:type="dxa"/>
          </w:tcPr>
          <w:p w:rsidR="000B3B87" w:rsidRDefault="000B3B87" w:rsidP="000B3B87">
            <w:pPr>
              <w:spacing w:line="276" w:lineRule="auto"/>
              <w:rPr>
                <w:rFonts w:ascii="Century Gothic" w:hAnsi="Century Gothic"/>
                <w:sz w:val="20"/>
                <w:szCs w:val="20"/>
              </w:rPr>
            </w:pPr>
            <w:r w:rsidRPr="008C5951">
              <w:rPr>
                <w:rFonts w:ascii="Century Gothic" w:hAnsi="Century Gothic" w:cs="Times New Roman"/>
                <w:sz w:val="20"/>
                <w:szCs w:val="20"/>
              </w:rPr>
              <w:t>300.000</w:t>
            </w:r>
          </w:p>
        </w:tc>
        <w:tc>
          <w:tcPr>
            <w:tcW w:w="2549" w:type="dxa"/>
          </w:tcPr>
          <w:p w:rsidR="000B3B87" w:rsidRDefault="00CD0C16" w:rsidP="000B3B87">
            <w:pPr>
              <w:spacing w:line="276" w:lineRule="auto"/>
              <w:rPr>
                <w:rFonts w:ascii="Century Gothic" w:hAnsi="Century Gothic"/>
                <w:sz w:val="20"/>
                <w:szCs w:val="20"/>
              </w:rPr>
            </w:pPr>
            <w:r>
              <w:rPr>
                <w:rFonts w:ascii="Century Gothic" w:hAnsi="Century Gothic"/>
                <w:sz w:val="20"/>
                <w:szCs w:val="20"/>
              </w:rPr>
              <w:t>100.000</w:t>
            </w:r>
            <w:r w:rsidR="009D5DA3">
              <w:rPr>
                <w:rStyle w:val="Appelnotedebasdep"/>
                <w:rFonts w:ascii="Century Gothic" w:hAnsi="Century Gothic"/>
                <w:sz w:val="20"/>
                <w:szCs w:val="20"/>
              </w:rPr>
              <w:footnoteReference w:id="4"/>
            </w:r>
          </w:p>
        </w:tc>
        <w:tc>
          <w:tcPr>
            <w:tcW w:w="2556" w:type="dxa"/>
          </w:tcPr>
          <w:p w:rsidR="000B3B87" w:rsidRDefault="000B3B87" w:rsidP="000B3B87">
            <w:pPr>
              <w:spacing w:line="276" w:lineRule="auto"/>
              <w:rPr>
                <w:rFonts w:ascii="Century Gothic" w:hAnsi="Century Gothic"/>
                <w:sz w:val="20"/>
                <w:szCs w:val="20"/>
              </w:rPr>
            </w:pPr>
            <w:r w:rsidRPr="008C5951">
              <w:rPr>
                <w:rFonts w:ascii="Century Gothic" w:hAnsi="Century Gothic" w:cs="Times New Roman"/>
                <w:sz w:val="20"/>
                <w:szCs w:val="20"/>
              </w:rPr>
              <w:t>300.000</w:t>
            </w:r>
          </w:p>
        </w:tc>
      </w:tr>
      <w:tr w:rsidR="000B346B" w:rsidTr="004E2752">
        <w:trPr>
          <w:trHeight w:val="366"/>
        </w:trPr>
        <w:tc>
          <w:tcPr>
            <w:tcW w:w="1489" w:type="dxa"/>
            <w:vMerge w:val="restart"/>
          </w:tcPr>
          <w:p w:rsidR="000B346B" w:rsidRDefault="000B346B" w:rsidP="000B3B87">
            <w:pPr>
              <w:spacing w:line="276" w:lineRule="auto"/>
              <w:rPr>
                <w:rFonts w:ascii="Century Gothic" w:hAnsi="Century Gothic"/>
                <w:sz w:val="20"/>
                <w:szCs w:val="20"/>
              </w:rPr>
            </w:pPr>
            <w:r>
              <w:rPr>
                <w:rFonts w:ascii="Century Gothic" w:hAnsi="Century Gothic"/>
                <w:sz w:val="20"/>
                <w:szCs w:val="20"/>
              </w:rPr>
              <w:t>ETAT</w:t>
            </w:r>
          </w:p>
        </w:tc>
        <w:tc>
          <w:tcPr>
            <w:tcW w:w="1489" w:type="dxa"/>
          </w:tcPr>
          <w:p w:rsidR="000B346B" w:rsidRDefault="000B346B" w:rsidP="000B3B87">
            <w:pPr>
              <w:spacing w:line="276" w:lineRule="auto"/>
              <w:rPr>
                <w:rFonts w:ascii="Century Gothic" w:hAnsi="Century Gothic"/>
                <w:sz w:val="20"/>
                <w:szCs w:val="20"/>
              </w:rPr>
            </w:pPr>
            <w:r>
              <w:rPr>
                <w:rFonts w:ascii="Century Gothic" w:hAnsi="Century Gothic" w:cs="Times New Roman"/>
                <w:sz w:val="20"/>
                <w:szCs w:val="20"/>
              </w:rPr>
              <w:t>Cash </w:t>
            </w:r>
          </w:p>
        </w:tc>
        <w:tc>
          <w:tcPr>
            <w:tcW w:w="2410" w:type="dxa"/>
          </w:tcPr>
          <w:p w:rsidR="000B346B" w:rsidRPr="000B346B" w:rsidRDefault="000B346B" w:rsidP="000B3B87">
            <w:pPr>
              <w:spacing w:line="276" w:lineRule="auto"/>
              <w:rPr>
                <w:rFonts w:ascii="Century Gothic" w:hAnsi="Century Gothic" w:cs="Times New Roman"/>
                <w:sz w:val="20"/>
                <w:szCs w:val="20"/>
              </w:rPr>
            </w:pPr>
            <w:r w:rsidRPr="008C5951">
              <w:rPr>
                <w:rFonts w:ascii="Century Gothic" w:hAnsi="Century Gothic" w:cs="Times New Roman"/>
                <w:sz w:val="20"/>
                <w:szCs w:val="20"/>
              </w:rPr>
              <w:t>250.000</w:t>
            </w:r>
          </w:p>
        </w:tc>
        <w:tc>
          <w:tcPr>
            <w:tcW w:w="2549" w:type="dxa"/>
          </w:tcPr>
          <w:p w:rsidR="000B346B" w:rsidRDefault="000B346B" w:rsidP="000B3B87">
            <w:pPr>
              <w:spacing w:line="276" w:lineRule="auto"/>
              <w:rPr>
                <w:rFonts w:ascii="Century Gothic" w:hAnsi="Century Gothic"/>
                <w:sz w:val="20"/>
                <w:szCs w:val="20"/>
              </w:rPr>
            </w:pPr>
          </w:p>
        </w:tc>
        <w:tc>
          <w:tcPr>
            <w:tcW w:w="2556" w:type="dxa"/>
          </w:tcPr>
          <w:p w:rsidR="000B346B" w:rsidRPr="000B346B" w:rsidRDefault="000B346B" w:rsidP="000B3B87">
            <w:pPr>
              <w:spacing w:line="276" w:lineRule="auto"/>
              <w:rPr>
                <w:rFonts w:ascii="Century Gothic" w:hAnsi="Century Gothic" w:cs="Times New Roman"/>
                <w:sz w:val="20"/>
                <w:szCs w:val="20"/>
              </w:rPr>
            </w:pPr>
            <w:r>
              <w:rPr>
                <w:rFonts w:ascii="Century Gothic" w:hAnsi="Century Gothic" w:cs="Times New Roman"/>
                <w:sz w:val="20"/>
                <w:szCs w:val="20"/>
              </w:rPr>
              <w:t>250.000</w:t>
            </w:r>
          </w:p>
        </w:tc>
      </w:tr>
      <w:tr w:rsidR="000B346B" w:rsidTr="00C25AD8">
        <w:trPr>
          <w:trHeight w:val="282"/>
        </w:trPr>
        <w:tc>
          <w:tcPr>
            <w:tcW w:w="1489" w:type="dxa"/>
            <w:vMerge/>
          </w:tcPr>
          <w:p w:rsidR="000B346B" w:rsidRDefault="000B346B" w:rsidP="000B3B87">
            <w:pPr>
              <w:spacing w:line="276" w:lineRule="auto"/>
              <w:rPr>
                <w:rFonts w:ascii="Century Gothic" w:hAnsi="Century Gothic"/>
                <w:sz w:val="20"/>
                <w:szCs w:val="20"/>
              </w:rPr>
            </w:pPr>
          </w:p>
        </w:tc>
        <w:tc>
          <w:tcPr>
            <w:tcW w:w="1489" w:type="dxa"/>
          </w:tcPr>
          <w:p w:rsidR="000B346B" w:rsidRDefault="000B346B" w:rsidP="000B3B87">
            <w:pPr>
              <w:spacing w:line="276" w:lineRule="auto"/>
              <w:rPr>
                <w:rFonts w:ascii="Century Gothic" w:hAnsi="Century Gothic"/>
                <w:sz w:val="20"/>
                <w:szCs w:val="20"/>
              </w:rPr>
            </w:pPr>
            <w:r>
              <w:rPr>
                <w:rFonts w:ascii="Century Gothic" w:hAnsi="Century Gothic" w:cs="Times New Roman"/>
                <w:sz w:val="20"/>
                <w:szCs w:val="20"/>
              </w:rPr>
              <w:t>Nature </w:t>
            </w:r>
          </w:p>
        </w:tc>
        <w:tc>
          <w:tcPr>
            <w:tcW w:w="2410" w:type="dxa"/>
          </w:tcPr>
          <w:p w:rsidR="000B346B" w:rsidRDefault="000B346B">
            <w:pPr>
              <w:spacing w:line="276" w:lineRule="auto"/>
              <w:rPr>
                <w:rFonts w:ascii="Century Gothic" w:hAnsi="Century Gothic" w:cs="Times New Roman"/>
                <w:sz w:val="20"/>
                <w:szCs w:val="20"/>
              </w:rPr>
            </w:pPr>
            <w:r>
              <w:rPr>
                <w:rFonts w:ascii="Century Gothic" w:hAnsi="Century Gothic" w:cs="Times New Roman"/>
                <w:sz w:val="20"/>
                <w:szCs w:val="20"/>
              </w:rPr>
              <w:t>400000</w:t>
            </w:r>
          </w:p>
        </w:tc>
        <w:tc>
          <w:tcPr>
            <w:tcW w:w="2549" w:type="dxa"/>
          </w:tcPr>
          <w:p w:rsidR="000B346B" w:rsidRDefault="000B346B" w:rsidP="000B3B87">
            <w:pPr>
              <w:spacing w:line="276" w:lineRule="auto"/>
              <w:rPr>
                <w:rFonts w:ascii="Century Gothic" w:hAnsi="Century Gothic"/>
                <w:sz w:val="20"/>
                <w:szCs w:val="20"/>
              </w:rPr>
            </w:pPr>
          </w:p>
        </w:tc>
        <w:tc>
          <w:tcPr>
            <w:tcW w:w="2556" w:type="dxa"/>
          </w:tcPr>
          <w:p w:rsidR="000B346B" w:rsidRDefault="000B346B">
            <w:pPr>
              <w:spacing w:line="276" w:lineRule="auto"/>
              <w:rPr>
                <w:rFonts w:ascii="Century Gothic" w:hAnsi="Century Gothic" w:cs="Times New Roman"/>
                <w:sz w:val="20"/>
                <w:szCs w:val="20"/>
              </w:rPr>
            </w:pPr>
            <w:r>
              <w:rPr>
                <w:rFonts w:ascii="Century Gothic" w:hAnsi="Century Gothic" w:cs="Times New Roman"/>
                <w:sz w:val="20"/>
                <w:szCs w:val="20"/>
              </w:rPr>
              <w:t>400000</w:t>
            </w:r>
          </w:p>
        </w:tc>
      </w:tr>
      <w:tr w:rsidR="000B3B87" w:rsidTr="004E2752">
        <w:tc>
          <w:tcPr>
            <w:tcW w:w="2978" w:type="dxa"/>
            <w:gridSpan w:val="2"/>
          </w:tcPr>
          <w:p w:rsidR="000B3B87" w:rsidRDefault="007601C8">
            <w:pPr>
              <w:spacing w:line="276" w:lineRule="auto"/>
              <w:rPr>
                <w:rFonts w:ascii="Century Gothic" w:hAnsi="Century Gothic"/>
                <w:sz w:val="20"/>
                <w:szCs w:val="20"/>
              </w:rPr>
            </w:pPr>
            <w:r>
              <w:rPr>
                <w:rFonts w:ascii="Century Gothic" w:hAnsi="Century Gothic"/>
                <w:sz w:val="20"/>
                <w:szCs w:val="20"/>
              </w:rPr>
              <w:t>Other co-funding</w:t>
            </w:r>
          </w:p>
        </w:tc>
        <w:tc>
          <w:tcPr>
            <w:tcW w:w="2410" w:type="dxa"/>
          </w:tcPr>
          <w:p w:rsidR="000B3B87" w:rsidRDefault="000B3B87" w:rsidP="000B3B87">
            <w:pPr>
              <w:spacing w:line="276" w:lineRule="auto"/>
              <w:rPr>
                <w:rFonts w:ascii="Century Gothic" w:hAnsi="Century Gothic"/>
                <w:sz w:val="20"/>
                <w:szCs w:val="20"/>
              </w:rPr>
            </w:pPr>
          </w:p>
        </w:tc>
        <w:tc>
          <w:tcPr>
            <w:tcW w:w="2549" w:type="dxa"/>
          </w:tcPr>
          <w:p w:rsidR="000B3B87" w:rsidRDefault="000B3B87" w:rsidP="000B3B87">
            <w:pPr>
              <w:spacing w:line="276" w:lineRule="auto"/>
              <w:rPr>
                <w:rFonts w:ascii="Century Gothic" w:hAnsi="Century Gothic"/>
                <w:sz w:val="20"/>
                <w:szCs w:val="20"/>
              </w:rPr>
            </w:pPr>
          </w:p>
        </w:tc>
        <w:tc>
          <w:tcPr>
            <w:tcW w:w="2556" w:type="dxa"/>
          </w:tcPr>
          <w:p w:rsidR="000B3B87" w:rsidRDefault="000B3B87" w:rsidP="000B3B87">
            <w:pPr>
              <w:spacing w:line="276" w:lineRule="auto"/>
              <w:rPr>
                <w:rFonts w:ascii="Century Gothic" w:hAnsi="Century Gothic"/>
                <w:sz w:val="20"/>
                <w:szCs w:val="20"/>
              </w:rPr>
            </w:pPr>
          </w:p>
        </w:tc>
      </w:tr>
      <w:tr w:rsidR="000B3B87" w:rsidTr="004E2752">
        <w:tc>
          <w:tcPr>
            <w:tcW w:w="2978" w:type="dxa"/>
            <w:gridSpan w:val="2"/>
          </w:tcPr>
          <w:p w:rsidR="000B3B87" w:rsidRDefault="000B3B87">
            <w:pPr>
              <w:spacing w:line="276" w:lineRule="auto"/>
              <w:rPr>
                <w:rFonts w:ascii="Century Gothic" w:hAnsi="Century Gothic"/>
                <w:sz w:val="20"/>
                <w:szCs w:val="20"/>
              </w:rPr>
            </w:pPr>
            <w:r w:rsidRPr="00897F53">
              <w:rPr>
                <w:rFonts w:ascii="Century Gothic" w:hAnsi="Century Gothic"/>
                <w:b/>
                <w:sz w:val="20"/>
                <w:szCs w:val="20"/>
              </w:rPr>
              <w:t xml:space="preserve">Total </w:t>
            </w:r>
            <w:r w:rsidR="007601C8">
              <w:rPr>
                <w:rFonts w:ascii="Century Gothic" w:hAnsi="Century Gothic"/>
                <w:b/>
                <w:sz w:val="20"/>
                <w:szCs w:val="20"/>
              </w:rPr>
              <w:t>co-fundings</w:t>
            </w:r>
          </w:p>
        </w:tc>
        <w:tc>
          <w:tcPr>
            <w:tcW w:w="2410" w:type="dxa"/>
            <w:vAlign w:val="center"/>
          </w:tcPr>
          <w:p w:rsidR="000B3B87" w:rsidRDefault="000B3B87" w:rsidP="000B3B87">
            <w:pPr>
              <w:spacing w:line="276" w:lineRule="auto"/>
              <w:rPr>
                <w:rFonts w:ascii="Century Gothic" w:hAnsi="Century Gothic"/>
                <w:sz w:val="20"/>
                <w:szCs w:val="20"/>
              </w:rPr>
            </w:pPr>
            <w:r>
              <w:t xml:space="preserve">950,000 </w:t>
            </w:r>
          </w:p>
        </w:tc>
        <w:tc>
          <w:tcPr>
            <w:tcW w:w="2549" w:type="dxa"/>
          </w:tcPr>
          <w:p w:rsidR="000B3B87" w:rsidRDefault="000B3B87" w:rsidP="000B3B87">
            <w:pPr>
              <w:spacing w:line="276" w:lineRule="auto"/>
              <w:rPr>
                <w:rFonts w:ascii="Century Gothic" w:hAnsi="Century Gothic"/>
                <w:sz w:val="20"/>
                <w:szCs w:val="20"/>
              </w:rPr>
            </w:pPr>
          </w:p>
        </w:tc>
        <w:tc>
          <w:tcPr>
            <w:tcW w:w="2556" w:type="dxa"/>
            <w:vAlign w:val="center"/>
          </w:tcPr>
          <w:p w:rsidR="000B3B87" w:rsidRDefault="000B3B87" w:rsidP="000B3B87">
            <w:pPr>
              <w:spacing w:line="276" w:lineRule="auto"/>
              <w:rPr>
                <w:rFonts w:ascii="Century Gothic" w:hAnsi="Century Gothic"/>
                <w:sz w:val="20"/>
                <w:szCs w:val="20"/>
              </w:rPr>
            </w:pPr>
            <w:r>
              <w:t xml:space="preserve">950,000 </w:t>
            </w:r>
          </w:p>
        </w:tc>
      </w:tr>
      <w:tr w:rsidR="000B3B87" w:rsidTr="004E2752">
        <w:tc>
          <w:tcPr>
            <w:tcW w:w="2978" w:type="dxa"/>
            <w:gridSpan w:val="2"/>
          </w:tcPr>
          <w:p w:rsidR="000B3B87" w:rsidRPr="00633590" w:rsidRDefault="00B736FA">
            <w:pPr>
              <w:spacing w:line="276" w:lineRule="auto"/>
              <w:rPr>
                <w:rFonts w:ascii="Century Gothic" w:hAnsi="Century Gothic"/>
                <w:b/>
                <w:sz w:val="20"/>
                <w:szCs w:val="20"/>
              </w:rPr>
            </w:pPr>
            <w:r>
              <w:rPr>
                <w:rFonts w:ascii="Century Gothic" w:hAnsi="Century Gothic"/>
                <w:b/>
                <w:sz w:val="20"/>
                <w:szCs w:val="20"/>
              </w:rPr>
              <w:t>Project total funding</w:t>
            </w:r>
          </w:p>
        </w:tc>
        <w:tc>
          <w:tcPr>
            <w:tcW w:w="2410" w:type="dxa"/>
          </w:tcPr>
          <w:p w:rsidR="000B3B87" w:rsidRDefault="000B3B87" w:rsidP="000B3B87">
            <w:pPr>
              <w:spacing w:line="276" w:lineRule="auto"/>
              <w:rPr>
                <w:rFonts w:ascii="Century Gothic" w:hAnsi="Century Gothic"/>
                <w:sz w:val="20"/>
                <w:szCs w:val="20"/>
              </w:rPr>
            </w:pPr>
            <w:r w:rsidRPr="00BD04E2">
              <w:rPr>
                <w:rFonts w:ascii="Century Gothic" w:hAnsi="Century Gothic" w:cs="Times New Roman"/>
                <w:sz w:val="20"/>
                <w:szCs w:val="20"/>
              </w:rPr>
              <w:t>33 .056.364</w:t>
            </w:r>
          </w:p>
        </w:tc>
        <w:tc>
          <w:tcPr>
            <w:tcW w:w="2549" w:type="dxa"/>
          </w:tcPr>
          <w:p w:rsidR="000B3B87" w:rsidRDefault="007E52A7" w:rsidP="007E52A7">
            <w:pPr>
              <w:spacing w:line="276" w:lineRule="auto"/>
              <w:rPr>
                <w:rFonts w:ascii="Century Gothic" w:hAnsi="Century Gothic"/>
                <w:sz w:val="20"/>
                <w:szCs w:val="20"/>
              </w:rPr>
            </w:pPr>
            <w:r w:rsidRPr="007E52A7">
              <w:rPr>
                <w:rFonts w:ascii="Century Gothic" w:hAnsi="Century Gothic"/>
                <w:sz w:val="20"/>
                <w:szCs w:val="20"/>
              </w:rPr>
              <w:t>2</w:t>
            </w:r>
            <w:r>
              <w:rPr>
                <w:rFonts w:ascii="Century Gothic" w:hAnsi="Century Gothic"/>
                <w:sz w:val="20"/>
                <w:szCs w:val="20"/>
              </w:rPr>
              <w:t>.</w:t>
            </w:r>
            <w:r w:rsidRPr="007E52A7">
              <w:rPr>
                <w:rFonts w:ascii="Century Gothic" w:hAnsi="Century Gothic"/>
                <w:sz w:val="20"/>
                <w:szCs w:val="20"/>
              </w:rPr>
              <w:t>719</w:t>
            </w:r>
            <w:r>
              <w:rPr>
                <w:rFonts w:ascii="Century Gothic" w:hAnsi="Century Gothic"/>
                <w:sz w:val="20"/>
                <w:szCs w:val="20"/>
              </w:rPr>
              <w:t>.</w:t>
            </w:r>
            <w:r w:rsidRPr="007E52A7">
              <w:rPr>
                <w:rFonts w:ascii="Century Gothic" w:hAnsi="Century Gothic"/>
                <w:sz w:val="20"/>
                <w:szCs w:val="20"/>
              </w:rPr>
              <w:t>727</w:t>
            </w:r>
            <w:r w:rsidR="009D5DA3">
              <w:rPr>
                <w:rStyle w:val="Appelnotedebasdep"/>
                <w:rFonts w:ascii="Century Gothic" w:hAnsi="Century Gothic"/>
                <w:sz w:val="20"/>
                <w:szCs w:val="20"/>
              </w:rPr>
              <w:footnoteReference w:id="5"/>
            </w:r>
          </w:p>
        </w:tc>
        <w:tc>
          <w:tcPr>
            <w:tcW w:w="2556" w:type="dxa"/>
          </w:tcPr>
          <w:p w:rsidR="000B3B87" w:rsidRPr="004B7223" w:rsidRDefault="000B3B87" w:rsidP="004B7223">
            <w:pPr>
              <w:pStyle w:val="Paragraphedeliste"/>
              <w:numPr>
                <w:ilvl w:val="0"/>
                <w:numId w:val="98"/>
              </w:numPr>
              <w:spacing w:line="276" w:lineRule="auto"/>
              <w:rPr>
                <w:rFonts w:ascii="Century Gothic" w:hAnsi="Century Gothic"/>
                <w:sz w:val="20"/>
                <w:szCs w:val="20"/>
              </w:rPr>
            </w:pPr>
            <w:r w:rsidRPr="004B7223">
              <w:rPr>
                <w:rFonts w:ascii="Century Gothic" w:hAnsi="Century Gothic" w:cs="Times New Roman"/>
                <w:sz w:val="20"/>
                <w:szCs w:val="20"/>
              </w:rPr>
              <w:t>056.364</w:t>
            </w:r>
          </w:p>
        </w:tc>
      </w:tr>
    </w:tbl>
    <w:p w:rsidR="001342B6" w:rsidRPr="007166F7" w:rsidRDefault="001342B6" w:rsidP="00BD61AC">
      <w:pPr>
        <w:spacing w:after="0" w:line="276" w:lineRule="auto"/>
        <w:rPr>
          <w:rFonts w:ascii="Century Gothic" w:hAnsi="Century Gothic"/>
          <w:sz w:val="20"/>
          <w:szCs w:val="20"/>
        </w:rPr>
      </w:pPr>
    </w:p>
    <w:p w:rsidR="00526DAD" w:rsidRDefault="00526DAD" w:rsidP="004B7223">
      <w:pPr>
        <w:pStyle w:val="EA2"/>
        <w:numPr>
          <w:ilvl w:val="0"/>
          <w:numId w:val="0"/>
        </w:numPr>
        <w:ind w:left="142"/>
      </w:pPr>
      <w:bookmarkStart w:id="6" w:name="_Toc529627235"/>
    </w:p>
    <w:p w:rsidR="00797CFF" w:rsidRPr="00431E27" w:rsidRDefault="004B7223" w:rsidP="004B7223">
      <w:pPr>
        <w:pStyle w:val="EA2"/>
        <w:numPr>
          <w:ilvl w:val="0"/>
          <w:numId w:val="0"/>
        </w:numPr>
        <w:ind w:left="142"/>
      </w:pPr>
      <w:r>
        <w:lastRenderedPageBreak/>
        <w:t xml:space="preserve">ii.2. </w:t>
      </w:r>
      <w:r w:rsidR="00B736FA">
        <w:t xml:space="preserve">Project </w:t>
      </w:r>
      <w:r w:rsidR="00871BFC">
        <w:t>d</w:t>
      </w:r>
      <w:r w:rsidR="008933D8" w:rsidRPr="00431E27">
        <w:t xml:space="preserve">escription </w:t>
      </w:r>
      <w:bookmarkEnd w:id="6"/>
    </w:p>
    <w:p w:rsidR="008933D8" w:rsidRPr="007166F7" w:rsidRDefault="00526DAD" w:rsidP="00BD61AC">
      <w:pPr>
        <w:spacing w:after="0" w:line="276" w:lineRule="auto"/>
        <w:jc w:val="both"/>
        <w:rPr>
          <w:rFonts w:ascii="Century Gothic" w:hAnsi="Century Gothic"/>
          <w:sz w:val="20"/>
          <w:szCs w:val="20"/>
        </w:rPr>
      </w:pPr>
      <w:r w:rsidRPr="00273EEC">
        <w:rPr>
          <w:rFonts w:ascii="Century Gothic" w:hAnsi="Century Gothic"/>
          <w:b/>
          <w:sz w:val="20"/>
          <w:szCs w:val="20"/>
          <w:shd w:val="clear" w:color="auto" w:fill="FFFFFF"/>
          <w:lang w:val="en-US"/>
        </w:rPr>
        <w:t>P</w:t>
      </w:r>
      <w:r w:rsidR="006632CB" w:rsidRPr="00273EEC">
        <w:rPr>
          <w:rFonts w:ascii="Century Gothic" w:hAnsi="Century Gothic"/>
          <w:b/>
          <w:sz w:val="20"/>
          <w:szCs w:val="20"/>
          <w:shd w:val="clear" w:color="auto" w:fill="FFFFFF"/>
          <w:lang w:val="en-US"/>
        </w:rPr>
        <w:t xml:space="preserve">roject : </w:t>
      </w:r>
      <w:r w:rsidRPr="00273EEC">
        <w:rPr>
          <w:rFonts w:ascii="Century Gothic" w:hAnsi="Century Gothic"/>
          <w:b/>
          <w:sz w:val="20"/>
          <w:szCs w:val="20"/>
          <w:shd w:val="clear" w:color="auto" w:fill="FFFFFF"/>
          <w:lang w:val="en-US"/>
        </w:rPr>
        <w:t>« </w:t>
      </w:r>
      <w:r w:rsidR="006632CB" w:rsidRPr="00273EEC">
        <w:rPr>
          <w:rFonts w:ascii="Century Gothic" w:hAnsi="Century Gothic"/>
          <w:b/>
          <w:sz w:val="20"/>
          <w:szCs w:val="20"/>
          <w:shd w:val="clear" w:color="auto" w:fill="FFFFFF"/>
          <w:lang w:val="en-US"/>
        </w:rPr>
        <w:t>Strengthening resilience of farming communities’ livelihoods against climate changes in the Guinean Prefectures of Gaoual, Koundara and Mali</w:t>
      </w:r>
      <w:r w:rsidRPr="00273EEC">
        <w:rPr>
          <w:rFonts w:ascii="Century Gothic" w:hAnsi="Century Gothic"/>
          <w:b/>
          <w:sz w:val="20"/>
          <w:szCs w:val="20"/>
          <w:shd w:val="clear" w:color="auto" w:fill="FFFFFF"/>
          <w:lang w:val="en-US"/>
        </w:rPr>
        <w:t> »</w:t>
      </w:r>
      <w:r w:rsidR="006632CB" w:rsidRPr="006632CB" w:rsidDel="006632CB">
        <w:rPr>
          <w:rFonts w:ascii="Century Gothic" w:hAnsi="Century Gothic" w:cs="Times New Roman"/>
          <w:sz w:val="20"/>
          <w:szCs w:val="20"/>
          <w:lang w:val="en-US"/>
        </w:rPr>
        <w:t xml:space="preserve"> </w:t>
      </w:r>
      <w:r w:rsidR="00B736FA" w:rsidRPr="00E22B32">
        <w:rPr>
          <w:rFonts w:ascii="Century Gothic" w:hAnsi="Century Gothic" w:cs="Times New Roman"/>
          <w:sz w:val="20"/>
          <w:szCs w:val="20"/>
          <w:lang w:val="en-US"/>
        </w:rPr>
        <w:t>(REMECC-GKM) was co funded by UNDP, GEF and the government of Guinea Republic.</w:t>
      </w:r>
      <w:r w:rsidR="006632CB" w:rsidRPr="00273EEC">
        <w:rPr>
          <w:rFonts w:ascii="Century Gothic" w:hAnsi="Century Gothic" w:cs="Times New Roman"/>
          <w:sz w:val="20"/>
          <w:szCs w:val="20"/>
          <w:lang w:val="en-US"/>
        </w:rPr>
        <w:t xml:space="preserve"> </w:t>
      </w:r>
      <w:r w:rsidR="00B736FA" w:rsidRPr="00273EEC">
        <w:rPr>
          <w:rFonts w:ascii="Century Gothic" w:hAnsi="Century Gothic" w:cs="Times New Roman"/>
          <w:sz w:val="20"/>
          <w:szCs w:val="20"/>
          <w:lang w:val="en-US"/>
        </w:rPr>
        <w:t>The project has required thirty three millions fifty six thousands three hundred and sixty four US dollars for its implementation which took place from 23 August 2014 to 31 december 2018.</w:t>
      </w:r>
      <w:r w:rsidR="00F4060D" w:rsidRPr="00273EEC">
        <w:rPr>
          <w:rFonts w:ascii="Century Gothic" w:hAnsi="Century Gothic" w:cs="Times New Roman"/>
          <w:sz w:val="20"/>
          <w:szCs w:val="20"/>
          <w:lang w:val="en-US"/>
        </w:rPr>
        <w:t xml:space="preserve"> </w:t>
      </w:r>
      <w:r w:rsidR="00B736FA" w:rsidRPr="00273EEC">
        <w:rPr>
          <w:rFonts w:ascii="Century Gothic" w:hAnsi="Century Gothic" w:cs="Times New Roman"/>
          <w:sz w:val="20"/>
          <w:szCs w:val="20"/>
          <w:lang w:val="en-US"/>
        </w:rPr>
        <w:t xml:space="preserve">The project goal was to : »Build the adaptation capacity of vulnerable communities in the prefectures of </w:t>
      </w:r>
      <w:r w:rsidR="009457DB" w:rsidRPr="00273EEC">
        <w:rPr>
          <w:rFonts w:ascii="Century Gothic" w:hAnsi="Century Gothic" w:cs="Times New Roman"/>
          <w:sz w:val="20"/>
          <w:szCs w:val="20"/>
          <w:lang w:val="en-US"/>
        </w:rPr>
        <w:t xml:space="preserve">Gaoual ; Koundara and Mali with regard to additional risks caused by climate change, particularly droughtincreased intensity and </w:t>
      </w:r>
      <w:r w:rsidR="006632CB" w:rsidRPr="00273EEC">
        <w:rPr>
          <w:rFonts w:ascii="Century Gothic" w:hAnsi="Century Gothic" w:cs="Times New Roman"/>
          <w:sz w:val="20"/>
          <w:szCs w:val="20"/>
          <w:lang w:val="en-US"/>
        </w:rPr>
        <w:t xml:space="preserve">occurence. </w:t>
      </w:r>
      <w:r w:rsidR="009457DB">
        <w:rPr>
          <w:rFonts w:ascii="Century Gothic" w:hAnsi="Century Gothic" w:cs="Times New Roman"/>
          <w:sz w:val="20"/>
          <w:szCs w:val="20"/>
        </w:rPr>
        <w:t xml:space="preserve">Through this goal, three specific  </w:t>
      </w:r>
      <w:r w:rsidR="005E4EB0">
        <w:rPr>
          <w:rFonts w:ascii="Century Gothic" w:hAnsi="Century Gothic" w:cs="Times New Roman"/>
          <w:sz w:val="20"/>
          <w:szCs w:val="20"/>
        </w:rPr>
        <w:t>outcome</w:t>
      </w:r>
      <w:r w:rsidR="009457DB">
        <w:rPr>
          <w:rFonts w:ascii="Century Gothic" w:hAnsi="Century Gothic" w:cs="Times New Roman"/>
          <w:sz w:val="20"/>
          <w:szCs w:val="20"/>
        </w:rPr>
        <w:t xml:space="preserve">s areas was targeted. </w:t>
      </w:r>
    </w:p>
    <w:p w:rsidR="00335691" w:rsidRPr="00273EEC" w:rsidRDefault="00412A57" w:rsidP="00335691">
      <w:pPr>
        <w:pStyle w:val="Paragraphedeliste"/>
        <w:numPr>
          <w:ilvl w:val="0"/>
          <w:numId w:val="1"/>
        </w:num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Outcome 1</w:t>
      </w:r>
      <w:r w:rsidR="00335691" w:rsidRPr="00273EEC">
        <w:rPr>
          <w:rFonts w:ascii="Century Gothic" w:hAnsi="Century Gothic" w:cs="Times New Roman"/>
          <w:sz w:val="20"/>
          <w:szCs w:val="20"/>
          <w:lang w:val="en-US"/>
        </w:rPr>
        <w:t xml:space="preserve"> : </w:t>
      </w:r>
      <w:r w:rsidR="009457DB" w:rsidRPr="00273EEC">
        <w:rPr>
          <w:rFonts w:ascii="Century Gothic" w:hAnsi="Century Gothic" w:cs="Times New Roman"/>
          <w:sz w:val="20"/>
          <w:szCs w:val="20"/>
          <w:lang w:val="en-US"/>
        </w:rPr>
        <w:t>Local authorities and decentralized institutions reinforcement allowing them integrating PNDA climate change concerns in the regional action plans throug</w:t>
      </w:r>
      <w:r w:rsidR="00670689" w:rsidRPr="00273EEC">
        <w:rPr>
          <w:rFonts w:ascii="Century Gothic" w:hAnsi="Century Gothic" w:cs="Times New Roman"/>
          <w:sz w:val="20"/>
          <w:szCs w:val="20"/>
          <w:lang w:val="en-US"/>
        </w:rPr>
        <w:t xml:space="preserve">h local development Plan (LDP), </w:t>
      </w:r>
      <w:r w:rsidR="009457DB" w:rsidRPr="00273EEC">
        <w:rPr>
          <w:rFonts w:ascii="Century Gothic" w:hAnsi="Century Gothic" w:cs="Times New Roman"/>
          <w:sz w:val="20"/>
          <w:szCs w:val="20"/>
          <w:lang w:val="en-US"/>
        </w:rPr>
        <w:t>annual and multi</w:t>
      </w:r>
      <w:r w:rsidR="00670689" w:rsidRPr="00273EEC">
        <w:rPr>
          <w:rFonts w:ascii="Century Gothic" w:hAnsi="Century Gothic" w:cs="Times New Roman"/>
          <w:sz w:val="20"/>
          <w:szCs w:val="20"/>
          <w:lang w:val="en-US"/>
        </w:rPr>
        <w:t>-</w:t>
      </w:r>
      <w:r w:rsidR="009457DB" w:rsidRPr="00273EEC">
        <w:rPr>
          <w:rFonts w:ascii="Century Gothic" w:hAnsi="Century Gothic" w:cs="Times New Roman"/>
          <w:sz w:val="20"/>
          <w:szCs w:val="20"/>
          <w:lang w:val="en-US"/>
        </w:rPr>
        <w:t xml:space="preserve">annual </w:t>
      </w:r>
      <w:r w:rsidR="00670689" w:rsidRPr="00273EEC">
        <w:rPr>
          <w:rFonts w:ascii="Century Gothic" w:hAnsi="Century Gothic" w:cs="Times New Roman"/>
          <w:sz w:val="20"/>
          <w:szCs w:val="20"/>
          <w:lang w:val="en-US"/>
        </w:rPr>
        <w:t>investment plans (PAI/MIP) and the annual communities budgets (ACB) of the 15 most vulnerable rural communities (RC) for development in the GKM space</w:t>
      </w:r>
      <w:r w:rsidR="006632CB" w:rsidRPr="00273EEC">
        <w:rPr>
          <w:rFonts w:ascii="Century Gothic" w:hAnsi="Century Gothic" w:cs="Times New Roman"/>
          <w:sz w:val="20"/>
          <w:szCs w:val="20"/>
          <w:lang w:val="en-US"/>
        </w:rPr>
        <w:t> ;</w:t>
      </w:r>
    </w:p>
    <w:p w:rsidR="00335691" w:rsidRPr="00273EEC" w:rsidRDefault="005E4EB0" w:rsidP="00335691">
      <w:pPr>
        <w:pStyle w:val="Paragraphedeliste"/>
        <w:numPr>
          <w:ilvl w:val="0"/>
          <w:numId w:val="1"/>
        </w:num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Outcome</w:t>
      </w:r>
      <w:r w:rsidR="00335691" w:rsidRPr="00273EEC">
        <w:rPr>
          <w:rFonts w:ascii="Century Gothic" w:hAnsi="Century Gothic" w:cs="Times New Roman"/>
          <w:sz w:val="20"/>
          <w:szCs w:val="20"/>
          <w:lang w:val="en-US"/>
        </w:rPr>
        <w:t xml:space="preserve"> 2 : </w:t>
      </w:r>
      <w:r w:rsidR="005C1D1C" w:rsidRPr="00273EEC">
        <w:rPr>
          <w:rFonts w:ascii="Century Gothic" w:hAnsi="Century Gothic" w:cs="Times New Roman"/>
          <w:sz w:val="20"/>
          <w:szCs w:val="20"/>
          <w:lang w:val="en-US"/>
        </w:rPr>
        <w:t>Agro-meteorological information is produced and disseminated towards the main actors of GKM prefectures for a climate change resilient agro-forestry</w:t>
      </w:r>
    </w:p>
    <w:p w:rsidR="003816E7" w:rsidRPr="00273EEC" w:rsidRDefault="005E4EB0" w:rsidP="00335691">
      <w:pPr>
        <w:pStyle w:val="Paragraphedeliste"/>
        <w:numPr>
          <w:ilvl w:val="0"/>
          <w:numId w:val="1"/>
        </w:numPr>
        <w:spacing w:after="0" w:line="276" w:lineRule="auto"/>
        <w:jc w:val="both"/>
        <w:rPr>
          <w:rFonts w:ascii="Century Gothic" w:hAnsi="Century Gothic" w:cs="Times New Roman"/>
          <w:sz w:val="20"/>
          <w:szCs w:val="20"/>
          <w:lang w:val="en-US"/>
        </w:rPr>
      </w:pPr>
      <w:r>
        <w:rPr>
          <w:rFonts w:ascii="Century Gothic" w:hAnsi="Century Gothic" w:cs="Times New Roman"/>
          <w:sz w:val="20"/>
          <w:szCs w:val="20"/>
          <w:lang w:val="en-US"/>
        </w:rPr>
        <w:t>Outcome</w:t>
      </w:r>
      <w:r w:rsidR="00335691" w:rsidRPr="00E22B32">
        <w:rPr>
          <w:rFonts w:ascii="Century Gothic" w:hAnsi="Century Gothic" w:cs="Times New Roman"/>
          <w:sz w:val="20"/>
          <w:szCs w:val="20"/>
          <w:lang w:val="en-US"/>
        </w:rPr>
        <w:t xml:space="preserve"> 3: </w:t>
      </w:r>
      <w:r w:rsidR="005C1D1C" w:rsidRPr="00E22B32">
        <w:rPr>
          <w:rFonts w:ascii="Century Gothic" w:hAnsi="Century Gothic" w:cs="Times New Roman"/>
          <w:sz w:val="20"/>
          <w:szCs w:val="20"/>
          <w:lang w:val="en-US"/>
        </w:rPr>
        <w:t xml:space="preserve">Communioties livelihoods options are made more resilient to climate in the 15 more vulnerable rural communities for development of Gapual, Koundara and Mali. </w:t>
      </w:r>
    </w:p>
    <w:p w:rsidR="00F4060D" w:rsidRPr="00273EEC" w:rsidRDefault="00F4060D" w:rsidP="00BD61AC">
      <w:pPr>
        <w:spacing w:after="0" w:line="276" w:lineRule="auto"/>
        <w:jc w:val="both"/>
        <w:rPr>
          <w:rFonts w:ascii="Century Gothic" w:hAnsi="Century Gothic" w:cs="Times New Roman"/>
          <w:sz w:val="20"/>
          <w:szCs w:val="20"/>
          <w:lang w:val="en-US"/>
        </w:rPr>
      </w:pPr>
    </w:p>
    <w:p w:rsidR="003816E7" w:rsidRPr="00273EEC" w:rsidRDefault="00565481" w:rsidP="00BD61AC">
      <w:p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These</w:t>
      </w:r>
      <w:r w:rsidR="00550D66" w:rsidRPr="00273EEC">
        <w:rPr>
          <w:rFonts w:ascii="Century Gothic" w:hAnsi="Century Gothic" w:cs="Times New Roman"/>
          <w:sz w:val="20"/>
          <w:szCs w:val="20"/>
          <w:lang w:val="en-US"/>
        </w:rPr>
        <w:t xml:space="preserve"> </w:t>
      </w:r>
      <w:r w:rsidR="005E4EB0" w:rsidRPr="00273EEC">
        <w:rPr>
          <w:rFonts w:ascii="Century Gothic" w:hAnsi="Century Gothic" w:cs="Times New Roman"/>
          <w:sz w:val="20"/>
          <w:szCs w:val="20"/>
          <w:lang w:val="en-US"/>
        </w:rPr>
        <w:t>outcome</w:t>
      </w:r>
      <w:r w:rsidRPr="00273EEC">
        <w:rPr>
          <w:rFonts w:ascii="Century Gothic" w:hAnsi="Century Gothic" w:cs="Times New Roman"/>
          <w:sz w:val="20"/>
          <w:szCs w:val="20"/>
          <w:lang w:val="en-US"/>
        </w:rPr>
        <w:t xml:space="preserve">s areas have been declined in three components : </w:t>
      </w:r>
    </w:p>
    <w:p w:rsidR="00EE1181" w:rsidRPr="00273EEC" w:rsidRDefault="00EE1181" w:rsidP="00EE1181">
      <w:pPr>
        <w:pStyle w:val="Paragraphedeliste"/>
        <w:numPr>
          <w:ilvl w:val="0"/>
          <w:numId w:val="1"/>
        </w:num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Compo</w:t>
      </w:r>
      <w:r w:rsidR="00565481" w:rsidRPr="00E22B32">
        <w:rPr>
          <w:rFonts w:ascii="Century Gothic" w:hAnsi="Century Gothic" w:cs="Times New Roman"/>
          <w:sz w:val="20"/>
          <w:szCs w:val="20"/>
          <w:lang w:val="en-US"/>
        </w:rPr>
        <w:t>nent 1</w:t>
      </w:r>
      <w:r w:rsidRPr="00E22B32">
        <w:rPr>
          <w:rFonts w:ascii="Century Gothic" w:hAnsi="Century Gothic" w:cs="Times New Roman"/>
          <w:sz w:val="20"/>
          <w:szCs w:val="20"/>
          <w:lang w:val="en-US"/>
        </w:rPr>
        <w:t xml:space="preserve">: </w:t>
      </w:r>
      <w:r w:rsidR="00565481" w:rsidRPr="00E22B32">
        <w:rPr>
          <w:rFonts w:ascii="Century Gothic" w:hAnsi="Century Gothic" w:cs="Times New Roman"/>
          <w:sz w:val="20"/>
          <w:szCs w:val="20"/>
          <w:lang w:val="en-US"/>
        </w:rPr>
        <w:t xml:space="preserve">ocal authorities are made technically strong to promote climate change resilient local development. </w:t>
      </w:r>
    </w:p>
    <w:p w:rsidR="00EE1181" w:rsidRPr="00273EEC" w:rsidRDefault="00EE1181" w:rsidP="00EE1181">
      <w:pPr>
        <w:pStyle w:val="Paragraphedeliste"/>
        <w:numPr>
          <w:ilvl w:val="0"/>
          <w:numId w:val="1"/>
        </w:num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Compo</w:t>
      </w:r>
      <w:r w:rsidR="00565481" w:rsidRPr="00E22B32">
        <w:rPr>
          <w:rFonts w:ascii="Century Gothic" w:hAnsi="Century Gothic" w:cs="Times New Roman"/>
          <w:sz w:val="20"/>
          <w:szCs w:val="20"/>
          <w:lang w:val="en-US"/>
        </w:rPr>
        <w:t>nent 2</w:t>
      </w:r>
      <w:r w:rsidRPr="00E22B32">
        <w:rPr>
          <w:rFonts w:ascii="Century Gothic" w:hAnsi="Century Gothic" w:cs="Times New Roman"/>
          <w:sz w:val="20"/>
          <w:szCs w:val="20"/>
          <w:lang w:val="en-US"/>
        </w:rPr>
        <w:t xml:space="preserve">: </w:t>
      </w:r>
      <w:r w:rsidR="00565481" w:rsidRPr="00E22B32">
        <w:rPr>
          <w:rFonts w:ascii="Century Gothic" w:hAnsi="Century Gothic" w:cs="Times New Roman"/>
          <w:sz w:val="20"/>
          <w:szCs w:val="20"/>
          <w:lang w:val="en-US"/>
        </w:rPr>
        <w:t xml:space="preserve">climate change information systems are set to direct climate change resilient agro forestry practices. </w:t>
      </w:r>
    </w:p>
    <w:p w:rsidR="00111FEC" w:rsidRPr="00273EEC" w:rsidRDefault="00EE1181" w:rsidP="00EE1181">
      <w:pPr>
        <w:pStyle w:val="Paragraphedeliste"/>
        <w:numPr>
          <w:ilvl w:val="0"/>
          <w:numId w:val="1"/>
        </w:numPr>
        <w:spacing w:after="0" w:line="276" w:lineRule="auto"/>
        <w:jc w:val="both"/>
        <w:rPr>
          <w:rFonts w:ascii="Century Gothic" w:hAnsi="Century Gothic" w:cs="Times New Roman"/>
          <w:sz w:val="20"/>
          <w:szCs w:val="20"/>
          <w:lang w:val="en-US"/>
        </w:rPr>
        <w:sectPr w:rsidR="00111FEC" w:rsidRPr="00273EEC" w:rsidSect="00923AF4">
          <w:pgSz w:w="11906" w:h="16838"/>
          <w:pgMar w:top="1417" w:right="1417" w:bottom="1985" w:left="1417" w:header="708" w:footer="199" w:gutter="0"/>
          <w:cols w:space="708"/>
          <w:docGrid w:linePitch="360"/>
        </w:sectPr>
      </w:pPr>
      <w:r w:rsidRPr="00273EEC">
        <w:rPr>
          <w:rFonts w:ascii="Century Gothic" w:hAnsi="Century Gothic" w:cs="Times New Roman"/>
          <w:sz w:val="20"/>
          <w:szCs w:val="20"/>
          <w:lang w:val="en-US"/>
        </w:rPr>
        <w:t>Compo</w:t>
      </w:r>
      <w:r w:rsidR="00565481" w:rsidRPr="00273EEC">
        <w:rPr>
          <w:rFonts w:ascii="Century Gothic" w:hAnsi="Century Gothic" w:cs="Times New Roman"/>
          <w:sz w:val="20"/>
          <w:szCs w:val="20"/>
          <w:lang w:val="en-US"/>
        </w:rPr>
        <w:t>nent 3</w:t>
      </w:r>
      <w:r w:rsidRPr="00273EEC">
        <w:rPr>
          <w:rFonts w:ascii="Century Gothic" w:hAnsi="Century Gothic" w:cs="Times New Roman"/>
          <w:sz w:val="20"/>
          <w:szCs w:val="20"/>
          <w:lang w:val="en-US"/>
        </w:rPr>
        <w:t xml:space="preserve">: </w:t>
      </w:r>
      <w:r w:rsidR="00565481" w:rsidRPr="00273EEC">
        <w:rPr>
          <w:rFonts w:ascii="Century Gothic" w:hAnsi="Century Gothic" w:cs="Times New Roman"/>
          <w:sz w:val="20"/>
          <w:szCs w:val="20"/>
          <w:lang w:val="en-US"/>
        </w:rPr>
        <w:t>Promotion of climate change adapted agroforestry is ensured in Gaoua, Koundara and Mali Prefectures in order to increase communities livelihoods resilient  sources</w:t>
      </w:r>
      <w:r w:rsidR="006632CB" w:rsidRPr="00273EEC">
        <w:rPr>
          <w:rFonts w:ascii="Century Gothic" w:hAnsi="Century Gothic" w:cs="Times New Roman"/>
          <w:sz w:val="20"/>
          <w:szCs w:val="20"/>
          <w:lang w:val="en-US"/>
        </w:rPr>
        <w:t>.</w:t>
      </w:r>
    </w:p>
    <w:p w:rsidR="00EE1181" w:rsidRPr="00273EEC" w:rsidRDefault="00EE1181" w:rsidP="00EE1181">
      <w:pPr>
        <w:pStyle w:val="Paragraphedeliste"/>
        <w:numPr>
          <w:ilvl w:val="0"/>
          <w:numId w:val="1"/>
        </w:numPr>
        <w:spacing w:after="0" w:line="276" w:lineRule="auto"/>
        <w:jc w:val="both"/>
        <w:rPr>
          <w:rFonts w:ascii="Century Gothic" w:hAnsi="Century Gothic" w:cs="Times New Roman"/>
          <w:sz w:val="20"/>
          <w:szCs w:val="20"/>
          <w:lang w:val="en-US"/>
        </w:rPr>
      </w:pPr>
    </w:p>
    <w:p w:rsidR="00040037" w:rsidRPr="009958CE" w:rsidRDefault="004B7223" w:rsidP="004B7223">
      <w:pPr>
        <w:pStyle w:val="EA2"/>
        <w:numPr>
          <w:ilvl w:val="0"/>
          <w:numId w:val="0"/>
        </w:numPr>
        <w:ind w:left="142"/>
      </w:pPr>
      <w:bookmarkStart w:id="7" w:name="_Toc529627236"/>
      <w:r>
        <w:t xml:space="preserve">ii.3. </w:t>
      </w:r>
      <w:r w:rsidR="00565481">
        <w:t>Assesment notations tables</w:t>
      </w:r>
      <w:bookmarkEnd w:id="7"/>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2155"/>
        <w:gridCol w:w="1985"/>
        <w:gridCol w:w="2694"/>
        <w:gridCol w:w="2021"/>
      </w:tblGrid>
      <w:tr w:rsidR="007166F7" w:rsidRPr="00032AE4" w:rsidTr="009958CE">
        <w:tc>
          <w:tcPr>
            <w:tcW w:w="1217" w:type="pct"/>
            <w:shd w:val="clear" w:color="auto" w:fill="D0CECE" w:themeFill="background2" w:themeFillShade="E6"/>
          </w:tcPr>
          <w:p w:rsidR="00040037" w:rsidRPr="00032AE4" w:rsidRDefault="00040037">
            <w:pPr>
              <w:spacing w:after="0" w:line="276" w:lineRule="auto"/>
              <w:jc w:val="both"/>
              <w:rPr>
                <w:rFonts w:ascii="Century Gothic" w:hAnsi="Century Gothic"/>
                <w:b/>
                <w:bCs/>
                <w:sz w:val="20"/>
                <w:szCs w:val="20"/>
              </w:rPr>
            </w:pPr>
            <w:bookmarkStart w:id="8" w:name="_Toc299133036"/>
            <w:r w:rsidRPr="00032AE4">
              <w:rPr>
                <w:rFonts w:ascii="Century Gothic" w:hAnsi="Century Gothic"/>
                <w:b/>
                <w:sz w:val="20"/>
                <w:szCs w:val="20"/>
              </w:rPr>
              <w:t xml:space="preserve">1 </w:t>
            </w:r>
            <w:r w:rsidR="00BA4943">
              <w:rPr>
                <w:rFonts w:ascii="Century Gothic" w:hAnsi="Century Gothic"/>
                <w:b/>
                <w:sz w:val="20"/>
                <w:szCs w:val="20"/>
              </w:rPr>
              <w:t>Monitoring and evalauation</w:t>
            </w:r>
          </w:p>
        </w:tc>
        <w:tc>
          <w:tcPr>
            <w:tcW w:w="1121" w:type="pct"/>
            <w:shd w:val="clear" w:color="auto" w:fill="D0CECE" w:themeFill="background2" w:themeFillShade="E6"/>
          </w:tcPr>
          <w:p w:rsidR="00040037" w:rsidRPr="00032AE4" w:rsidRDefault="00040037" w:rsidP="00BD61AC">
            <w:pPr>
              <w:spacing w:after="0" w:line="276" w:lineRule="auto"/>
              <w:jc w:val="both"/>
              <w:rPr>
                <w:rFonts w:ascii="Century Gothic" w:hAnsi="Century Gothic"/>
                <w:b/>
                <w:bCs/>
                <w:sz w:val="20"/>
                <w:szCs w:val="20"/>
              </w:rPr>
            </w:pPr>
            <w:r w:rsidRPr="00032AE4">
              <w:rPr>
                <w:rFonts w:ascii="Century Gothic" w:hAnsi="Century Gothic"/>
                <w:b/>
                <w:i/>
                <w:sz w:val="20"/>
                <w:szCs w:val="20"/>
              </w:rPr>
              <w:t>Notation</w:t>
            </w:r>
          </w:p>
        </w:tc>
        <w:tc>
          <w:tcPr>
            <w:tcW w:w="1521" w:type="pct"/>
            <w:shd w:val="clear" w:color="auto" w:fill="D0CECE" w:themeFill="background2" w:themeFillShade="E6"/>
          </w:tcPr>
          <w:p w:rsidR="00040037" w:rsidRPr="00032AE4" w:rsidRDefault="009958CE" w:rsidP="006632CB">
            <w:pPr>
              <w:spacing w:after="0" w:line="276" w:lineRule="auto"/>
              <w:jc w:val="both"/>
              <w:rPr>
                <w:rFonts w:ascii="Century Gothic" w:hAnsi="Century Gothic"/>
                <w:b/>
                <w:i/>
                <w:sz w:val="20"/>
                <w:szCs w:val="20"/>
              </w:rPr>
            </w:pPr>
            <w:r w:rsidRPr="00032AE4">
              <w:rPr>
                <w:rFonts w:ascii="Century Gothic" w:hAnsi="Century Gothic"/>
                <w:b/>
                <w:sz w:val="20"/>
                <w:szCs w:val="20"/>
              </w:rPr>
              <w:t>2</w:t>
            </w:r>
            <w:r w:rsidR="00EE1181" w:rsidRPr="00032AE4">
              <w:rPr>
                <w:rFonts w:ascii="Century Gothic" w:hAnsi="Century Gothic"/>
                <w:b/>
                <w:sz w:val="20"/>
                <w:szCs w:val="20"/>
              </w:rPr>
              <w:t>.</w:t>
            </w:r>
            <w:r w:rsidR="00504915">
              <w:rPr>
                <w:rFonts w:ascii="Century Gothic" w:hAnsi="Century Gothic"/>
                <w:b/>
                <w:sz w:val="20"/>
                <w:szCs w:val="20"/>
              </w:rPr>
              <w:t xml:space="preserve"> </w:t>
            </w:r>
            <w:r w:rsidR="006632CB">
              <w:rPr>
                <w:rFonts w:ascii="Century Gothic" w:hAnsi="Century Gothic"/>
                <w:b/>
                <w:sz w:val="20"/>
                <w:szCs w:val="20"/>
              </w:rPr>
              <w:t xml:space="preserve">Executive </w:t>
            </w:r>
            <w:r w:rsidR="00504915">
              <w:rPr>
                <w:rFonts w:ascii="Century Gothic" w:hAnsi="Century Gothic"/>
                <w:b/>
                <w:sz w:val="20"/>
                <w:szCs w:val="20"/>
              </w:rPr>
              <w:t>agency</w:t>
            </w:r>
            <w:r w:rsidR="00040037" w:rsidRPr="00032AE4">
              <w:rPr>
                <w:rFonts w:ascii="Century Gothic" w:hAnsi="Century Gothic"/>
                <w:b/>
                <w:i/>
                <w:sz w:val="20"/>
                <w:szCs w:val="20"/>
              </w:rPr>
              <w:t>/</w:t>
            </w:r>
            <w:r w:rsidR="006632CB">
              <w:rPr>
                <w:rFonts w:ascii="Century Gothic" w:hAnsi="Century Gothic"/>
                <w:b/>
                <w:i/>
                <w:sz w:val="20"/>
                <w:szCs w:val="20"/>
              </w:rPr>
              <w:t>realization</w:t>
            </w:r>
            <w:r w:rsidR="006769D7">
              <w:rPr>
                <w:rFonts w:ascii="Century Gothic" w:hAnsi="Century Gothic"/>
                <w:b/>
                <w:i/>
                <w:sz w:val="20"/>
                <w:szCs w:val="20"/>
              </w:rPr>
              <w:t xml:space="preserve"> agency</w:t>
            </w:r>
          </w:p>
        </w:tc>
        <w:tc>
          <w:tcPr>
            <w:tcW w:w="1141" w:type="pct"/>
            <w:shd w:val="clear" w:color="auto" w:fill="D0CECE" w:themeFill="background2" w:themeFillShade="E6"/>
          </w:tcPr>
          <w:p w:rsidR="00040037" w:rsidRPr="00032AE4" w:rsidRDefault="00040037" w:rsidP="00BD61AC">
            <w:pPr>
              <w:spacing w:after="0" w:line="276" w:lineRule="auto"/>
              <w:jc w:val="both"/>
              <w:rPr>
                <w:rFonts w:ascii="Century Gothic" w:hAnsi="Century Gothic"/>
                <w:b/>
                <w:i/>
                <w:sz w:val="20"/>
                <w:szCs w:val="20"/>
              </w:rPr>
            </w:pPr>
            <w:r w:rsidRPr="00032AE4">
              <w:rPr>
                <w:rFonts w:ascii="Century Gothic" w:hAnsi="Century Gothic"/>
                <w:b/>
                <w:i/>
                <w:sz w:val="20"/>
                <w:szCs w:val="20"/>
              </w:rPr>
              <w:t>Notation</w:t>
            </w:r>
          </w:p>
        </w:tc>
      </w:tr>
      <w:tr w:rsidR="00D452B3" w:rsidRPr="00032AE4" w:rsidTr="009958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1217" w:type="pct"/>
          </w:tcPr>
          <w:p w:rsidR="00D452B3" w:rsidRPr="00E22B32" w:rsidRDefault="00565481">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Monitoring and evaluation </w:t>
            </w:r>
            <w:r w:rsidR="00A34A62" w:rsidRPr="00E22B32">
              <w:rPr>
                <w:rFonts w:ascii="Century Gothic" w:hAnsi="Century Gothic"/>
                <w:sz w:val="20"/>
                <w:szCs w:val="20"/>
                <w:lang w:val="en-US"/>
              </w:rPr>
              <w:t>concept entry</w:t>
            </w:r>
          </w:p>
        </w:tc>
        <w:tc>
          <w:tcPr>
            <w:tcW w:w="1121" w:type="pct"/>
            <w:tcBorders>
              <w:bottom w:val="single" w:sz="4" w:space="0" w:color="auto"/>
            </w:tcBorders>
          </w:tcPr>
          <w:p w:rsidR="00D452B3" w:rsidRPr="00032AE4" w:rsidRDefault="008A2C95" w:rsidP="00D452B3">
            <w:pPr>
              <w:spacing w:after="0" w:line="276" w:lineRule="auto"/>
              <w:jc w:val="center"/>
              <w:rPr>
                <w:rFonts w:ascii="Century Gothic" w:hAnsi="Century Gothic"/>
                <w:sz w:val="20"/>
                <w:szCs w:val="20"/>
              </w:rPr>
            </w:pPr>
            <w:r w:rsidRPr="00032AE4">
              <w:rPr>
                <w:rFonts w:ascii="Century Gothic" w:hAnsi="Century Gothic"/>
                <w:sz w:val="20"/>
                <w:szCs w:val="20"/>
              </w:rPr>
              <w:fldChar w:fldCharType="begin">
                <w:ffData>
                  <w:name w:val=""/>
                  <w:enabled/>
                  <w:calcOnExit w:val="0"/>
                  <w:textInput>
                    <w:default w:val="6(TS)"/>
                  </w:textInput>
                </w:ffData>
              </w:fldChar>
            </w:r>
            <w:r w:rsidR="00D452B3" w:rsidRPr="00032AE4">
              <w:rPr>
                <w:rFonts w:ascii="Century Gothic" w:hAnsi="Century Gothic"/>
                <w:sz w:val="20"/>
                <w:szCs w:val="20"/>
              </w:rPr>
              <w:instrText xml:space="preserve"> FORMTEXT </w:instrText>
            </w:r>
            <w:r w:rsidRPr="00032AE4">
              <w:rPr>
                <w:rFonts w:ascii="Century Gothic" w:hAnsi="Century Gothic"/>
                <w:sz w:val="20"/>
                <w:szCs w:val="20"/>
              </w:rPr>
            </w:r>
            <w:r w:rsidRPr="00032AE4">
              <w:rPr>
                <w:rFonts w:ascii="Century Gothic" w:hAnsi="Century Gothic"/>
                <w:sz w:val="20"/>
                <w:szCs w:val="20"/>
              </w:rPr>
              <w:fldChar w:fldCharType="separate"/>
            </w:r>
            <w:r w:rsidR="00D452B3" w:rsidRPr="00032AE4">
              <w:rPr>
                <w:rFonts w:ascii="Century Gothic" w:hAnsi="Century Gothic"/>
                <w:noProof/>
                <w:sz w:val="20"/>
                <w:szCs w:val="20"/>
              </w:rPr>
              <w:t>6(TS)</w:t>
            </w:r>
            <w:r w:rsidRPr="00032AE4">
              <w:rPr>
                <w:rFonts w:ascii="Century Gothic" w:hAnsi="Century Gothic"/>
                <w:sz w:val="20"/>
                <w:szCs w:val="20"/>
              </w:rPr>
              <w:fldChar w:fldCharType="end"/>
            </w:r>
          </w:p>
        </w:tc>
        <w:tc>
          <w:tcPr>
            <w:tcW w:w="1521" w:type="pct"/>
            <w:tcBorders>
              <w:bottom w:val="single" w:sz="4" w:space="0" w:color="auto"/>
            </w:tcBorders>
          </w:tcPr>
          <w:p w:rsidR="00D452B3" w:rsidRPr="00032AE4" w:rsidRDefault="00A34A62">
            <w:pPr>
              <w:spacing w:after="0" w:line="276" w:lineRule="auto"/>
              <w:jc w:val="both"/>
              <w:rPr>
                <w:rFonts w:ascii="Century Gothic" w:hAnsi="Century Gothic"/>
                <w:sz w:val="20"/>
                <w:szCs w:val="20"/>
              </w:rPr>
            </w:pPr>
            <w:r>
              <w:rPr>
                <w:rFonts w:ascii="Century Gothic" w:hAnsi="Century Gothic"/>
                <w:sz w:val="20"/>
                <w:szCs w:val="20"/>
              </w:rPr>
              <w:t>Implementation quality by UNDP</w:t>
            </w:r>
          </w:p>
        </w:tc>
        <w:tc>
          <w:tcPr>
            <w:tcW w:w="1141" w:type="pct"/>
            <w:tcBorders>
              <w:bottom w:val="single" w:sz="4" w:space="0" w:color="auto"/>
            </w:tcBorders>
          </w:tcPr>
          <w:p w:rsidR="00D452B3" w:rsidRPr="00032AE4" w:rsidRDefault="008A2C95" w:rsidP="00D452B3">
            <w:pPr>
              <w:spacing w:after="0" w:line="276" w:lineRule="auto"/>
              <w:jc w:val="center"/>
              <w:rPr>
                <w:rFonts w:ascii="Century Gothic" w:hAnsi="Century Gothic"/>
                <w:sz w:val="20"/>
                <w:szCs w:val="20"/>
              </w:rPr>
            </w:pPr>
            <w:r w:rsidRPr="00032AE4">
              <w:rPr>
                <w:rFonts w:ascii="Century Gothic" w:hAnsi="Century Gothic"/>
                <w:sz w:val="20"/>
                <w:szCs w:val="20"/>
              </w:rPr>
              <w:fldChar w:fldCharType="begin">
                <w:ffData>
                  <w:name w:val=""/>
                  <w:enabled/>
                  <w:calcOnExit w:val="0"/>
                  <w:textInput>
                    <w:default w:val="5(S)"/>
                  </w:textInput>
                </w:ffData>
              </w:fldChar>
            </w:r>
            <w:r w:rsidR="00D452B3" w:rsidRPr="00032AE4">
              <w:rPr>
                <w:rFonts w:ascii="Century Gothic" w:hAnsi="Century Gothic"/>
                <w:sz w:val="20"/>
                <w:szCs w:val="20"/>
              </w:rPr>
              <w:instrText xml:space="preserve"> FORMTEXT </w:instrText>
            </w:r>
            <w:r w:rsidRPr="00032AE4">
              <w:rPr>
                <w:rFonts w:ascii="Century Gothic" w:hAnsi="Century Gothic"/>
                <w:sz w:val="20"/>
                <w:szCs w:val="20"/>
              </w:rPr>
            </w:r>
            <w:r w:rsidRPr="00032AE4">
              <w:rPr>
                <w:rFonts w:ascii="Century Gothic" w:hAnsi="Century Gothic"/>
                <w:sz w:val="20"/>
                <w:szCs w:val="20"/>
              </w:rPr>
              <w:fldChar w:fldCharType="separate"/>
            </w:r>
            <w:r w:rsidR="00D452B3" w:rsidRPr="00032AE4">
              <w:rPr>
                <w:rFonts w:ascii="Century Gothic" w:hAnsi="Century Gothic"/>
                <w:noProof/>
                <w:sz w:val="20"/>
                <w:szCs w:val="20"/>
              </w:rPr>
              <w:t>5(S)</w:t>
            </w:r>
            <w:r w:rsidRPr="00032AE4">
              <w:rPr>
                <w:rFonts w:ascii="Century Gothic" w:hAnsi="Century Gothic"/>
                <w:sz w:val="20"/>
                <w:szCs w:val="20"/>
              </w:rPr>
              <w:fldChar w:fldCharType="end"/>
            </w:r>
          </w:p>
        </w:tc>
      </w:tr>
      <w:tr w:rsidR="00D452B3" w:rsidRPr="00032AE4" w:rsidTr="009958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1217" w:type="pct"/>
          </w:tcPr>
          <w:p w:rsidR="00D452B3" w:rsidRPr="00E22B32" w:rsidRDefault="00A34A62">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Monitoring and evaluation plan implementation</w:t>
            </w:r>
          </w:p>
        </w:tc>
        <w:tc>
          <w:tcPr>
            <w:tcW w:w="1121" w:type="pct"/>
            <w:tcBorders>
              <w:bottom w:val="single" w:sz="4" w:space="0" w:color="auto"/>
            </w:tcBorders>
          </w:tcPr>
          <w:p w:rsidR="00D452B3" w:rsidRPr="00032AE4" w:rsidRDefault="008A2C95" w:rsidP="00D452B3">
            <w:pPr>
              <w:spacing w:after="0" w:line="276" w:lineRule="auto"/>
              <w:jc w:val="center"/>
              <w:rPr>
                <w:rFonts w:ascii="Century Gothic" w:hAnsi="Century Gothic"/>
                <w:sz w:val="20"/>
                <w:szCs w:val="20"/>
              </w:rPr>
            </w:pPr>
            <w:r w:rsidRPr="00032AE4">
              <w:rPr>
                <w:rFonts w:ascii="Century Gothic" w:hAnsi="Century Gothic"/>
                <w:sz w:val="20"/>
                <w:szCs w:val="20"/>
              </w:rPr>
              <w:fldChar w:fldCharType="begin">
                <w:ffData>
                  <w:name w:val=""/>
                  <w:enabled/>
                  <w:calcOnExit w:val="0"/>
                  <w:textInput>
                    <w:default w:val="4(MS)"/>
                  </w:textInput>
                </w:ffData>
              </w:fldChar>
            </w:r>
            <w:r w:rsidR="00D452B3" w:rsidRPr="00032AE4">
              <w:rPr>
                <w:rFonts w:ascii="Century Gothic" w:hAnsi="Century Gothic"/>
                <w:sz w:val="20"/>
                <w:szCs w:val="20"/>
              </w:rPr>
              <w:instrText xml:space="preserve"> FORMTEXT </w:instrText>
            </w:r>
            <w:r w:rsidRPr="00032AE4">
              <w:rPr>
                <w:rFonts w:ascii="Century Gothic" w:hAnsi="Century Gothic"/>
                <w:sz w:val="20"/>
                <w:szCs w:val="20"/>
              </w:rPr>
            </w:r>
            <w:r w:rsidRPr="00032AE4">
              <w:rPr>
                <w:rFonts w:ascii="Century Gothic" w:hAnsi="Century Gothic"/>
                <w:sz w:val="20"/>
                <w:szCs w:val="20"/>
              </w:rPr>
              <w:fldChar w:fldCharType="separate"/>
            </w:r>
            <w:r w:rsidR="00D452B3" w:rsidRPr="00032AE4">
              <w:rPr>
                <w:rFonts w:ascii="Century Gothic" w:hAnsi="Century Gothic"/>
                <w:noProof/>
                <w:sz w:val="20"/>
                <w:szCs w:val="20"/>
              </w:rPr>
              <w:t>4(MS)</w:t>
            </w:r>
            <w:r w:rsidRPr="00032AE4">
              <w:rPr>
                <w:rFonts w:ascii="Century Gothic" w:hAnsi="Century Gothic"/>
                <w:sz w:val="20"/>
                <w:szCs w:val="20"/>
              </w:rPr>
              <w:fldChar w:fldCharType="end"/>
            </w:r>
          </w:p>
        </w:tc>
        <w:tc>
          <w:tcPr>
            <w:tcW w:w="1521" w:type="pct"/>
            <w:tcBorders>
              <w:bottom w:val="single" w:sz="4" w:space="0" w:color="auto"/>
            </w:tcBorders>
          </w:tcPr>
          <w:p w:rsidR="00D452B3" w:rsidRPr="00032AE4" w:rsidRDefault="00A34A62">
            <w:pPr>
              <w:spacing w:after="0" w:line="276" w:lineRule="auto"/>
              <w:jc w:val="both"/>
              <w:rPr>
                <w:rFonts w:ascii="Century Gothic" w:hAnsi="Century Gothic"/>
                <w:sz w:val="20"/>
                <w:szCs w:val="20"/>
              </w:rPr>
            </w:pPr>
            <w:r>
              <w:rPr>
                <w:rFonts w:ascii="Century Gothic" w:hAnsi="Century Gothic"/>
                <w:sz w:val="20"/>
                <w:szCs w:val="20"/>
              </w:rPr>
              <w:t>Implementation quality : implementation agency</w:t>
            </w:r>
          </w:p>
        </w:tc>
        <w:tc>
          <w:tcPr>
            <w:tcW w:w="1141" w:type="pct"/>
            <w:tcBorders>
              <w:bottom w:val="single" w:sz="4" w:space="0" w:color="auto"/>
            </w:tcBorders>
          </w:tcPr>
          <w:p w:rsidR="00D452B3" w:rsidRPr="00032AE4" w:rsidRDefault="008A2C95" w:rsidP="00D452B3">
            <w:pPr>
              <w:spacing w:after="0" w:line="276" w:lineRule="auto"/>
              <w:jc w:val="center"/>
              <w:rPr>
                <w:rFonts w:ascii="Century Gothic" w:hAnsi="Century Gothic"/>
                <w:sz w:val="20"/>
                <w:szCs w:val="20"/>
              </w:rPr>
            </w:pPr>
            <w:r w:rsidRPr="00032AE4">
              <w:rPr>
                <w:rFonts w:ascii="Century Gothic" w:hAnsi="Century Gothic"/>
                <w:sz w:val="20"/>
                <w:szCs w:val="20"/>
              </w:rPr>
              <w:fldChar w:fldCharType="begin">
                <w:ffData>
                  <w:name w:val=""/>
                  <w:enabled/>
                  <w:calcOnExit w:val="0"/>
                  <w:textInput>
                    <w:default w:val="5(S)"/>
                  </w:textInput>
                </w:ffData>
              </w:fldChar>
            </w:r>
            <w:r w:rsidR="00D452B3" w:rsidRPr="00032AE4">
              <w:rPr>
                <w:rFonts w:ascii="Century Gothic" w:hAnsi="Century Gothic"/>
                <w:sz w:val="20"/>
                <w:szCs w:val="20"/>
              </w:rPr>
              <w:instrText xml:space="preserve"> FORMTEXT </w:instrText>
            </w:r>
            <w:r w:rsidRPr="00032AE4">
              <w:rPr>
                <w:rFonts w:ascii="Century Gothic" w:hAnsi="Century Gothic"/>
                <w:sz w:val="20"/>
                <w:szCs w:val="20"/>
              </w:rPr>
            </w:r>
            <w:r w:rsidRPr="00032AE4">
              <w:rPr>
                <w:rFonts w:ascii="Century Gothic" w:hAnsi="Century Gothic"/>
                <w:sz w:val="20"/>
                <w:szCs w:val="20"/>
              </w:rPr>
              <w:fldChar w:fldCharType="separate"/>
            </w:r>
            <w:r w:rsidR="00D452B3" w:rsidRPr="00032AE4">
              <w:rPr>
                <w:rFonts w:ascii="Century Gothic" w:hAnsi="Century Gothic"/>
                <w:noProof/>
                <w:sz w:val="20"/>
                <w:szCs w:val="20"/>
              </w:rPr>
              <w:t>5(S)</w:t>
            </w:r>
            <w:r w:rsidRPr="00032AE4">
              <w:rPr>
                <w:rFonts w:ascii="Century Gothic" w:hAnsi="Century Gothic"/>
                <w:sz w:val="20"/>
                <w:szCs w:val="20"/>
              </w:rPr>
              <w:fldChar w:fldCharType="end"/>
            </w:r>
          </w:p>
        </w:tc>
      </w:tr>
      <w:tr w:rsidR="00D452B3" w:rsidRPr="00032AE4" w:rsidTr="009958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1217" w:type="pct"/>
          </w:tcPr>
          <w:p w:rsidR="00D452B3" w:rsidRPr="00E22B32" w:rsidRDefault="00A34A62">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Monitoring and evaluation general quality</w:t>
            </w:r>
          </w:p>
        </w:tc>
        <w:tc>
          <w:tcPr>
            <w:tcW w:w="1121" w:type="pct"/>
            <w:tcBorders>
              <w:bottom w:val="single" w:sz="4" w:space="0" w:color="auto"/>
            </w:tcBorders>
          </w:tcPr>
          <w:p w:rsidR="00D452B3" w:rsidRPr="00032AE4" w:rsidRDefault="008A2C95" w:rsidP="00D452B3">
            <w:pPr>
              <w:spacing w:after="0" w:line="276" w:lineRule="auto"/>
              <w:jc w:val="center"/>
              <w:rPr>
                <w:rFonts w:ascii="Century Gothic" w:hAnsi="Century Gothic"/>
                <w:sz w:val="20"/>
                <w:szCs w:val="20"/>
              </w:rPr>
            </w:pPr>
            <w:r w:rsidRPr="00032AE4">
              <w:rPr>
                <w:rFonts w:ascii="Century Gothic" w:hAnsi="Century Gothic"/>
                <w:sz w:val="20"/>
                <w:szCs w:val="20"/>
              </w:rPr>
              <w:fldChar w:fldCharType="begin">
                <w:ffData>
                  <w:name w:val=""/>
                  <w:enabled/>
                  <w:calcOnExit w:val="0"/>
                  <w:textInput>
                    <w:default w:val="4(MS)"/>
                  </w:textInput>
                </w:ffData>
              </w:fldChar>
            </w:r>
            <w:r w:rsidR="00D452B3" w:rsidRPr="00032AE4">
              <w:rPr>
                <w:rFonts w:ascii="Century Gothic" w:hAnsi="Century Gothic"/>
                <w:sz w:val="20"/>
                <w:szCs w:val="20"/>
              </w:rPr>
              <w:instrText xml:space="preserve"> FORMTEXT </w:instrText>
            </w:r>
            <w:r w:rsidRPr="00032AE4">
              <w:rPr>
                <w:rFonts w:ascii="Century Gothic" w:hAnsi="Century Gothic"/>
                <w:sz w:val="20"/>
                <w:szCs w:val="20"/>
              </w:rPr>
            </w:r>
            <w:r w:rsidRPr="00032AE4">
              <w:rPr>
                <w:rFonts w:ascii="Century Gothic" w:hAnsi="Century Gothic"/>
                <w:sz w:val="20"/>
                <w:szCs w:val="20"/>
              </w:rPr>
              <w:fldChar w:fldCharType="separate"/>
            </w:r>
            <w:r w:rsidR="00D452B3" w:rsidRPr="00032AE4">
              <w:rPr>
                <w:rFonts w:ascii="Century Gothic" w:hAnsi="Century Gothic"/>
                <w:noProof/>
                <w:sz w:val="20"/>
                <w:szCs w:val="20"/>
              </w:rPr>
              <w:t>4(MS)</w:t>
            </w:r>
            <w:r w:rsidRPr="00032AE4">
              <w:rPr>
                <w:rFonts w:ascii="Century Gothic" w:hAnsi="Century Gothic"/>
                <w:sz w:val="20"/>
                <w:szCs w:val="20"/>
              </w:rPr>
              <w:fldChar w:fldCharType="end"/>
            </w:r>
          </w:p>
        </w:tc>
        <w:tc>
          <w:tcPr>
            <w:tcW w:w="1521" w:type="pct"/>
            <w:tcBorders>
              <w:bottom w:val="single" w:sz="4" w:space="0" w:color="auto"/>
            </w:tcBorders>
          </w:tcPr>
          <w:p w:rsidR="00D452B3" w:rsidRPr="00E22B32" w:rsidRDefault="00A34A62">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Implementaion and execution general quality.</w:t>
            </w:r>
          </w:p>
        </w:tc>
        <w:tc>
          <w:tcPr>
            <w:tcW w:w="1141" w:type="pct"/>
            <w:tcBorders>
              <w:bottom w:val="single" w:sz="4" w:space="0" w:color="auto"/>
            </w:tcBorders>
          </w:tcPr>
          <w:p w:rsidR="00D452B3" w:rsidRPr="00032AE4" w:rsidRDefault="008A2C95" w:rsidP="00D452B3">
            <w:pPr>
              <w:spacing w:after="0" w:line="276" w:lineRule="auto"/>
              <w:jc w:val="center"/>
              <w:rPr>
                <w:rFonts w:ascii="Century Gothic" w:hAnsi="Century Gothic"/>
                <w:sz w:val="20"/>
                <w:szCs w:val="20"/>
              </w:rPr>
            </w:pPr>
            <w:r w:rsidRPr="00032AE4">
              <w:rPr>
                <w:rFonts w:ascii="Century Gothic" w:hAnsi="Century Gothic"/>
                <w:sz w:val="20"/>
                <w:szCs w:val="20"/>
              </w:rPr>
              <w:fldChar w:fldCharType="begin">
                <w:ffData>
                  <w:name w:val=""/>
                  <w:enabled/>
                  <w:calcOnExit w:val="0"/>
                  <w:textInput>
                    <w:default w:val="5(S)"/>
                  </w:textInput>
                </w:ffData>
              </w:fldChar>
            </w:r>
            <w:r w:rsidR="00D452B3" w:rsidRPr="00032AE4">
              <w:rPr>
                <w:rFonts w:ascii="Century Gothic" w:hAnsi="Century Gothic"/>
                <w:sz w:val="20"/>
                <w:szCs w:val="20"/>
              </w:rPr>
              <w:instrText xml:space="preserve"> FORMTEXT </w:instrText>
            </w:r>
            <w:r w:rsidRPr="00032AE4">
              <w:rPr>
                <w:rFonts w:ascii="Century Gothic" w:hAnsi="Century Gothic"/>
                <w:sz w:val="20"/>
                <w:szCs w:val="20"/>
              </w:rPr>
            </w:r>
            <w:r w:rsidRPr="00032AE4">
              <w:rPr>
                <w:rFonts w:ascii="Century Gothic" w:hAnsi="Century Gothic"/>
                <w:sz w:val="20"/>
                <w:szCs w:val="20"/>
              </w:rPr>
              <w:fldChar w:fldCharType="separate"/>
            </w:r>
            <w:r w:rsidR="00D452B3" w:rsidRPr="00032AE4">
              <w:rPr>
                <w:rFonts w:ascii="Century Gothic" w:hAnsi="Century Gothic"/>
                <w:noProof/>
                <w:sz w:val="20"/>
                <w:szCs w:val="20"/>
              </w:rPr>
              <w:t>5(S)</w:t>
            </w:r>
            <w:r w:rsidRPr="00032AE4">
              <w:rPr>
                <w:rFonts w:ascii="Century Gothic" w:hAnsi="Century Gothic"/>
                <w:sz w:val="20"/>
                <w:szCs w:val="20"/>
              </w:rPr>
              <w:fldChar w:fldCharType="end"/>
            </w:r>
          </w:p>
        </w:tc>
      </w:tr>
      <w:tr w:rsidR="007166F7" w:rsidRPr="00032AE4" w:rsidTr="009958CE">
        <w:tc>
          <w:tcPr>
            <w:tcW w:w="1217" w:type="pct"/>
            <w:shd w:val="clear" w:color="auto" w:fill="D0CECE" w:themeFill="background2" w:themeFillShade="E6"/>
          </w:tcPr>
          <w:p w:rsidR="00040037" w:rsidRPr="00032AE4" w:rsidRDefault="00040037" w:rsidP="006632CB">
            <w:pPr>
              <w:spacing w:after="0" w:line="276" w:lineRule="auto"/>
              <w:contextualSpacing/>
              <w:jc w:val="both"/>
              <w:rPr>
                <w:rFonts w:ascii="Century Gothic" w:hAnsi="Century Gothic" w:cs="Calibri"/>
                <w:b/>
                <w:bCs/>
                <w:sz w:val="20"/>
                <w:szCs w:val="20"/>
              </w:rPr>
            </w:pPr>
            <w:r w:rsidRPr="00032AE4">
              <w:rPr>
                <w:rFonts w:ascii="Century Gothic" w:hAnsi="Century Gothic"/>
                <w:b/>
                <w:sz w:val="20"/>
                <w:szCs w:val="20"/>
              </w:rPr>
              <w:t xml:space="preserve">3 </w:t>
            </w:r>
            <w:r w:rsidR="005E4EB0">
              <w:rPr>
                <w:rFonts w:ascii="Century Gothic" w:hAnsi="Century Gothic"/>
                <w:b/>
                <w:sz w:val="20"/>
                <w:szCs w:val="20"/>
              </w:rPr>
              <w:t>outcome</w:t>
            </w:r>
            <w:r w:rsidR="00BA4943">
              <w:rPr>
                <w:rFonts w:ascii="Century Gothic" w:hAnsi="Century Gothic"/>
                <w:b/>
                <w:sz w:val="20"/>
                <w:szCs w:val="20"/>
              </w:rPr>
              <w:t>s assesment</w:t>
            </w:r>
            <w:r w:rsidR="006632CB">
              <w:rPr>
                <w:rFonts w:ascii="Century Gothic" w:hAnsi="Century Gothic"/>
                <w:b/>
                <w:sz w:val="20"/>
                <w:szCs w:val="20"/>
              </w:rPr>
              <w:t xml:space="preserve"> </w:t>
            </w:r>
          </w:p>
        </w:tc>
        <w:tc>
          <w:tcPr>
            <w:tcW w:w="1121" w:type="pct"/>
            <w:shd w:val="clear" w:color="auto" w:fill="D0CECE" w:themeFill="background2" w:themeFillShade="E6"/>
          </w:tcPr>
          <w:p w:rsidR="00040037" w:rsidRPr="00032AE4" w:rsidRDefault="006632CB" w:rsidP="006632CB">
            <w:pPr>
              <w:spacing w:after="0" w:line="276" w:lineRule="auto"/>
              <w:contextualSpacing/>
              <w:jc w:val="center"/>
              <w:rPr>
                <w:rFonts w:ascii="Century Gothic" w:hAnsi="Century Gothic" w:cs="Calibri"/>
                <w:b/>
                <w:bCs/>
                <w:sz w:val="20"/>
                <w:szCs w:val="20"/>
              </w:rPr>
            </w:pPr>
            <w:r>
              <w:rPr>
                <w:rFonts w:ascii="Century Gothic" w:hAnsi="Century Gothic"/>
                <w:b/>
                <w:sz w:val="20"/>
                <w:szCs w:val="20"/>
              </w:rPr>
              <w:t>executive</w:t>
            </w:r>
            <w:r w:rsidR="00504915">
              <w:rPr>
                <w:rFonts w:ascii="Century Gothic" w:hAnsi="Century Gothic"/>
                <w:b/>
                <w:sz w:val="20"/>
                <w:szCs w:val="20"/>
              </w:rPr>
              <w:t xml:space="preserve"> agency</w:t>
            </w:r>
            <w:r w:rsidR="00040037" w:rsidRPr="00032AE4">
              <w:rPr>
                <w:rFonts w:ascii="Century Gothic" w:hAnsi="Century Gothic"/>
                <w:b/>
                <w:sz w:val="20"/>
                <w:szCs w:val="20"/>
              </w:rPr>
              <w:t>/</w:t>
            </w:r>
            <w:r>
              <w:rPr>
                <w:rFonts w:ascii="Century Gothic" w:hAnsi="Century Gothic"/>
                <w:b/>
                <w:sz w:val="20"/>
                <w:szCs w:val="20"/>
              </w:rPr>
              <w:t xml:space="preserve">realization </w:t>
            </w:r>
            <w:r w:rsidR="006769D7">
              <w:rPr>
                <w:rFonts w:ascii="Century Gothic" w:hAnsi="Century Gothic"/>
                <w:b/>
                <w:sz w:val="20"/>
                <w:szCs w:val="20"/>
              </w:rPr>
              <w:t>agency</w:t>
            </w:r>
            <w:r w:rsidR="00504915">
              <w:rPr>
                <w:rFonts w:ascii="Century Gothic" w:hAnsi="Century Gothic"/>
                <w:b/>
                <w:sz w:val="20"/>
                <w:szCs w:val="20"/>
              </w:rPr>
              <w:t xml:space="preserve"> </w:t>
            </w:r>
          </w:p>
        </w:tc>
        <w:tc>
          <w:tcPr>
            <w:tcW w:w="1521" w:type="pct"/>
            <w:shd w:val="clear" w:color="auto" w:fill="D0CECE" w:themeFill="background2" w:themeFillShade="E6"/>
          </w:tcPr>
          <w:p w:rsidR="00040037" w:rsidRPr="00032AE4" w:rsidRDefault="00040037">
            <w:pPr>
              <w:spacing w:after="0" w:line="276" w:lineRule="auto"/>
              <w:contextualSpacing/>
              <w:jc w:val="both"/>
              <w:rPr>
                <w:rFonts w:ascii="Century Gothic" w:hAnsi="Century Gothic" w:cs="Calibri"/>
                <w:b/>
                <w:bCs/>
                <w:sz w:val="20"/>
                <w:szCs w:val="20"/>
              </w:rPr>
            </w:pPr>
            <w:r w:rsidRPr="00032AE4">
              <w:rPr>
                <w:rFonts w:ascii="Century Gothic" w:hAnsi="Century Gothic"/>
                <w:b/>
                <w:sz w:val="20"/>
                <w:szCs w:val="20"/>
              </w:rPr>
              <w:t xml:space="preserve">4 </w:t>
            </w:r>
            <w:r w:rsidR="00BA4943">
              <w:rPr>
                <w:rFonts w:ascii="Century Gothic" w:hAnsi="Century Gothic"/>
                <w:b/>
                <w:sz w:val="20"/>
                <w:szCs w:val="20"/>
              </w:rPr>
              <w:t>sustainability</w:t>
            </w:r>
          </w:p>
        </w:tc>
        <w:tc>
          <w:tcPr>
            <w:tcW w:w="1141" w:type="pct"/>
            <w:shd w:val="clear" w:color="auto" w:fill="D0CECE" w:themeFill="background2" w:themeFillShade="E6"/>
          </w:tcPr>
          <w:p w:rsidR="00040037" w:rsidRPr="00032AE4" w:rsidRDefault="006632CB" w:rsidP="00F61DC8">
            <w:pPr>
              <w:spacing w:after="0" w:line="276" w:lineRule="auto"/>
              <w:contextualSpacing/>
              <w:jc w:val="center"/>
              <w:rPr>
                <w:rFonts w:ascii="Century Gothic" w:hAnsi="Century Gothic" w:cs="Calibri"/>
                <w:b/>
                <w:bCs/>
                <w:sz w:val="20"/>
                <w:szCs w:val="20"/>
              </w:rPr>
            </w:pPr>
            <w:r>
              <w:rPr>
                <w:rFonts w:ascii="Century Gothic" w:hAnsi="Century Gothic"/>
                <w:b/>
                <w:sz w:val="20"/>
                <w:szCs w:val="20"/>
              </w:rPr>
              <w:t>executive agency</w:t>
            </w:r>
            <w:r w:rsidRPr="00032AE4">
              <w:rPr>
                <w:rFonts w:ascii="Century Gothic" w:hAnsi="Century Gothic"/>
                <w:b/>
                <w:sz w:val="20"/>
                <w:szCs w:val="20"/>
              </w:rPr>
              <w:t>/</w:t>
            </w:r>
            <w:r>
              <w:rPr>
                <w:rFonts w:ascii="Century Gothic" w:hAnsi="Century Gothic"/>
                <w:b/>
                <w:sz w:val="20"/>
                <w:szCs w:val="20"/>
              </w:rPr>
              <w:t>realization agency</w:t>
            </w:r>
          </w:p>
        </w:tc>
      </w:tr>
      <w:tr w:rsidR="007166F7" w:rsidRPr="00032AE4" w:rsidTr="009958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1217" w:type="pct"/>
          </w:tcPr>
          <w:p w:rsidR="00040037" w:rsidRPr="00032AE4" w:rsidRDefault="00BA4943">
            <w:pPr>
              <w:spacing w:after="0" w:line="276" w:lineRule="auto"/>
              <w:jc w:val="both"/>
              <w:rPr>
                <w:rFonts w:ascii="Century Gothic" w:hAnsi="Century Gothic"/>
                <w:sz w:val="20"/>
                <w:szCs w:val="20"/>
              </w:rPr>
            </w:pPr>
            <w:r>
              <w:rPr>
                <w:rFonts w:ascii="Century Gothic" w:hAnsi="Century Gothic"/>
                <w:sz w:val="20"/>
                <w:szCs w:val="20"/>
              </w:rPr>
              <w:t>relevance</w:t>
            </w:r>
          </w:p>
        </w:tc>
        <w:tc>
          <w:tcPr>
            <w:tcW w:w="1121" w:type="pct"/>
          </w:tcPr>
          <w:p w:rsidR="00040037" w:rsidRPr="00032AE4" w:rsidRDefault="008A2C95" w:rsidP="00F61DC8">
            <w:pPr>
              <w:spacing w:after="0" w:line="276" w:lineRule="auto"/>
              <w:jc w:val="center"/>
              <w:rPr>
                <w:rFonts w:ascii="Century Gothic" w:hAnsi="Century Gothic"/>
                <w:sz w:val="20"/>
                <w:szCs w:val="20"/>
              </w:rPr>
            </w:pPr>
            <w:r>
              <w:rPr>
                <w:rFonts w:ascii="Century Gothic" w:hAnsi="Century Gothic"/>
                <w:sz w:val="20"/>
                <w:szCs w:val="20"/>
              </w:rPr>
              <w:fldChar w:fldCharType="begin">
                <w:ffData>
                  <w:name w:val=""/>
                  <w:enabled/>
                  <w:calcOnExit w:val="0"/>
                  <w:textInput>
                    <w:default w:val="2(R)"/>
                  </w:textInput>
                </w:ffData>
              </w:fldChar>
            </w:r>
            <w:r w:rsidR="00324B0D">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324B0D">
              <w:rPr>
                <w:rFonts w:ascii="Century Gothic" w:hAnsi="Century Gothic"/>
                <w:noProof/>
                <w:sz w:val="20"/>
                <w:szCs w:val="20"/>
              </w:rPr>
              <w:t>2(R)</w:t>
            </w:r>
            <w:r>
              <w:rPr>
                <w:rFonts w:ascii="Century Gothic" w:hAnsi="Century Gothic"/>
                <w:sz w:val="20"/>
                <w:szCs w:val="20"/>
              </w:rPr>
              <w:fldChar w:fldCharType="end"/>
            </w:r>
          </w:p>
        </w:tc>
        <w:tc>
          <w:tcPr>
            <w:tcW w:w="1521" w:type="pct"/>
          </w:tcPr>
          <w:p w:rsidR="00040037" w:rsidRPr="00032AE4" w:rsidRDefault="00BA4943">
            <w:pPr>
              <w:spacing w:after="0" w:line="276" w:lineRule="auto"/>
              <w:jc w:val="both"/>
              <w:rPr>
                <w:rFonts w:ascii="Century Gothic" w:hAnsi="Century Gothic"/>
                <w:sz w:val="20"/>
                <w:szCs w:val="20"/>
              </w:rPr>
            </w:pPr>
            <w:r>
              <w:rPr>
                <w:rFonts w:ascii="Century Gothic" w:hAnsi="Century Gothic"/>
                <w:sz w:val="20"/>
                <w:szCs w:val="20"/>
              </w:rPr>
              <w:t>Finacial resources</w:t>
            </w:r>
            <w:r w:rsidR="00040037" w:rsidRPr="00032AE4">
              <w:rPr>
                <w:rFonts w:ascii="Century Gothic" w:hAnsi="Century Gothic"/>
                <w:sz w:val="20"/>
                <w:szCs w:val="20"/>
              </w:rPr>
              <w:t> :</w:t>
            </w:r>
          </w:p>
        </w:tc>
        <w:tc>
          <w:tcPr>
            <w:tcW w:w="1141" w:type="pct"/>
          </w:tcPr>
          <w:p w:rsidR="00040037" w:rsidRPr="00032AE4" w:rsidRDefault="008A2C95" w:rsidP="00F61DC8">
            <w:pPr>
              <w:spacing w:after="0" w:line="276" w:lineRule="auto"/>
              <w:jc w:val="center"/>
              <w:rPr>
                <w:rFonts w:ascii="Century Gothic" w:hAnsi="Century Gothic"/>
                <w:sz w:val="20"/>
                <w:szCs w:val="20"/>
              </w:rPr>
            </w:pPr>
            <w:r w:rsidRPr="00032AE4">
              <w:rPr>
                <w:rFonts w:ascii="Century Gothic" w:hAnsi="Century Gothic"/>
                <w:sz w:val="20"/>
                <w:szCs w:val="20"/>
              </w:rPr>
              <w:fldChar w:fldCharType="begin">
                <w:ffData>
                  <w:name w:val=""/>
                  <w:enabled/>
                  <w:calcOnExit w:val="0"/>
                  <w:textInput>
                    <w:default w:val="2(MU)"/>
                  </w:textInput>
                </w:ffData>
              </w:fldChar>
            </w:r>
            <w:r w:rsidR="008118DF" w:rsidRPr="00032AE4">
              <w:rPr>
                <w:rFonts w:ascii="Century Gothic" w:hAnsi="Century Gothic"/>
                <w:sz w:val="20"/>
                <w:szCs w:val="20"/>
              </w:rPr>
              <w:instrText xml:space="preserve"> FORMTEXT </w:instrText>
            </w:r>
            <w:r w:rsidRPr="00032AE4">
              <w:rPr>
                <w:rFonts w:ascii="Century Gothic" w:hAnsi="Century Gothic"/>
                <w:sz w:val="20"/>
                <w:szCs w:val="20"/>
              </w:rPr>
            </w:r>
            <w:r w:rsidRPr="00032AE4">
              <w:rPr>
                <w:rFonts w:ascii="Century Gothic" w:hAnsi="Century Gothic"/>
                <w:sz w:val="20"/>
                <w:szCs w:val="20"/>
              </w:rPr>
              <w:fldChar w:fldCharType="separate"/>
            </w:r>
            <w:r w:rsidR="008118DF" w:rsidRPr="00032AE4">
              <w:rPr>
                <w:rFonts w:ascii="Century Gothic" w:hAnsi="Century Gothic"/>
                <w:noProof/>
                <w:sz w:val="20"/>
                <w:szCs w:val="20"/>
              </w:rPr>
              <w:t>2(MU)</w:t>
            </w:r>
            <w:r w:rsidRPr="00032AE4">
              <w:rPr>
                <w:rFonts w:ascii="Century Gothic" w:hAnsi="Century Gothic"/>
                <w:sz w:val="20"/>
                <w:szCs w:val="20"/>
              </w:rPr>
              <w:fldChar w:fldCharType="end"/>
            </w:r>
          </w:p>
        </w:tc>
      </w:tr>
      <w:tr w:rsidR="007166F7" w:rsidRPr="00032AE4" w:rsidTr="009958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1217" w:type="pct"/>
          </w:tcPr>
          <w:p w:rsidR="00040037" w:rsidRPr="00032AE4" w:rsidRDefault="00BA4943">
            <w:pPr>
              <w:spacing w:after="0" w:line="276" w:lineRule="auto"/>
              <w:jc w:val="both"/>
              <w:rPr>
                <w:rFonts w:ascii="Century Gothic" w:hAnsi="Century Gothic"/>
                <w:sz w:val="20"/>
                <w:szCs w:val="20"/>
              </w:rPr>
            </w:pPr>
            <w:r>
              <w:rPr>
                <w:rFonts w:ascii="Century Gothic" w:hAnsi="Century Gothic"/>
                <w:sz w:val="20"/>
                <w:szCs w:val="20"/>
              </w:rPr>
              <w:t>Efficacity</w:t>
            </w:r>
          </w:p>
        </w:tc>
        <w:tc>
          <w:tcPr>
            <w:tcW w:w="1121" w:type="pct"/>
          </w:tcPr>
          <w:p w:rsidR="00040037" w:rsidRPr="00032AE4" w:rsidRDefault="008A2C95" w:rsidP="00F61DC8">
            <w:pPr>
              <w:spacing w:after="0" w:line="276" w:lineRule="auto"/>
              <w:jc w:val="center"/>
              <w:rPr>
                <w:rFonts w:ascii="Century Gothic" w:hAnsi="Century Gothic"/>
                <w:sz w:val="20"/>
                <w:szCs w:val="20"/>
              </w:rPr>
            </w:pPr>
            <w:r>
              <w:rPr>
                <w:rFonts w:ascii="Century Gothic" w:hAnsi="Century Gothic"/>
                <w:sz w:val="20"/>
                <w:szCs w:val="20"/>
              </w:rPr>
              <w:fldChar w:fldCharType="begin">
                <w:ffData>
                  <w:name w:val=""/>
                  <w:enabled/>
                  <w:calcOnExit w:val="0"/>
                  <w:textInput>
                    <w:default w:val="5(S)"/>
                  </w:textInput>
                </w:ffData>
              </w:fldChar>
            </w:r>
            <w:r w:rsidR="00324B0D">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324B0D">
              <w:rPr>
                <w:rFonts w:ascii="Century Gothic" w:hAnsi="Century Gothic"/>
                <w:noProof/>
                <w:sz w:val="20"/>
                <w:szCs w:val="20"/>
              </w:rPr>
              <w:t>5(S)</w:t>
            </w:r>
            <w:r>
              <w:rPr>
                <w:rFonts w:ascii="Century Gothic" w:hAnsi="Century Gothic"/>
                <w:sz w:val="20"/>
                <w:szCs w:val="20"/>
              </w:rPr>
              <w:fldChar w:fldCharType="end"/>
            </w:r>
          </w:p>
        </w:tc>
        <w:tc>
          <w:tcPr>
            <w:tcW w:w="1521" w:type="pct"/>
          </w:tcPr>
          <w:p w:rsidR="00040037" w:rsidRPr="00032AE4" w:rsidRDefault="00BA4943">
            <w:pPr>
              <w:spacing w:after="0" w:line="276" w:lineRule="auto"/>
              <w:jc w:val="both"/>
              <w:rPr>
                <w:rFonts w:ascii="Century Gothic" w:hAnsi="Century Gothic"/>
                <w:sz w:val="20"/>
                <w:szCs w:val="20"/>
              </w:rPr>
            </w:pPr>
            <w:r>
              <w:rPr>
                <w:rFonts w:ascii="Century Gothic" w:hAnsi="Century Gothic"/>
                <w:sz w:val="20"/>
                <w:szCs w:val="20"/>
              </w:rPr>
              <w:t>Sociopolitical</w:t>
            </w:r>
            <w:r w:rsidR="00040037" w:rsidRPr="00032AE4">
              <w:rPr>
                <w:rFonts w:ascii="Century Gothic" w:hAnsi="Century Gothic"/>
                <w:sz w:val="20"/>
                <w:szCs w:val="20"/>
              </w:rPr>
              <w:t> :</w:t>
            </w:r>
          </w:p>
        </w:tc>
        <w:tc>
          <w:tcPr>
            <w:tcW w:w="1141" w:type="pct"/>
          </w:tcPr>
          <w:p w:rsidR="00040037" w:rsidRPr="00032AE4" w:rsidRDefault="008A2C95" w:rsidP="00F61DC8">
            <w:pPr>
              <w:spacing w:after="0" w:line="276" w:lineRule="auto"/>
              <w:jc w:val="center"/>
              <w:rPr>
                <w:rFonts w:ascii="Century Gothic" w:hAnsi="Century Gothic"/>
                <w:sz w:val="20"/>
                <w:szCs w:val="20"/>
              </w:rPr>
            </w:pPr>
            <w:r w:rsidRPr="00032AE4">
              <w:rPr>
                <w:rFonts w:ascii="Century Gothic" w:hAnsi="Century Gothic"/>
                <w:sz w:val="20"/>
                <w:szCs w:val="20"/>
              </w:rPr>
              <w:fldChar w:fldCharType="begin">
                <w:ffData>
                  <w:name w:val=""/>
                  <w:enabled/>
                  <w:calcOnExit w:val="0"/>
                  <w:textInput>
                    <w:default w:val="3(MP)"/>
                  </w:textInput>
                </w:ffData>
              </w:fldChar>
            </w:r>
            <w:r w:rsidR="00AF4238" w:rsidRPr="00032AE4">
              <w:rPr>
                <w:rFonts w:ascii="Century Gothic" w:hAnsi="Century Gothic"/>
                <w:sz w:val="20"/>
                <w:szCs w:val="20"/>
              </w:rPr>
              <w:instrText xml:space="preserve"> FORMTEXT </w:instrText>
            </w:r>
            <w:r w:rsidRPr="00032AE4">
              <w:rPr>
                <w:rFonts w:ascii="Century Gothic" w:hAnsi="Century Gothic"/>
                <w:sz w:val="20"/>
                <w:szCs w:val="20"/>
              </w:rPr>
            </w:r>
            <w:r w:rsidRPr="00032AE4">
              <w:rPr>
                <w:rFonts w:ascii="Century Gothic" w:hAnsi="Century Gothic"/>
                <w:sz w:val="20"/>
                <w:szCs w:val="20"/>
              </w:rPr>
              <w:fldChar w:fldCharType="separate"/>
            </w:r>
            <w:r w:rsidR="00AF4238" w:rsidRPr="00032AE4">
              <w:rPr>
                <w:rFonts w:ascii="Century Gothic" w:hAnsi="Century Gothic"/>
                <w:noProof/>
                <w:sz w:val="20"/>
                <w:szCs w:val="20"/>
              </w:rPr>
              <w:t>3(MP)</w:t>
            </w:r>
            <w:r w:rsidRPr="00032AE4">
              <w:rPr>
                <w:rFonts w:ascii="Century Gothic" w:hAnsi="Century Gothic"/>
                <w:sz w:val="20"/>
                <w:szCs w:val="20"/>
              </w:rPr>
              <w:fldChar w:fldCharType="end"/>
            </w:r>
          </w:p>
        </w:tc>
      </w:tr>
      <w:tr w:rsidR="007166F7" w:rsidRPr="00032AE4" w:rsidTr="009958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1217" w:type="pct"/>
          </w:tcPr>
          <w:p w:rsidR="00040037" w:rsidRPr="00032AE4" w:rsidRDefault="00BA4943">
            <w:pPr>
              <w:spacing w:after="0" w:line="276" w:lineRule="auto"/>
              <w:jc w:val="both"/>
              <w:rPr>
                <w:rFonts w:ascii="Century Gothic" w:hAnsi="Century Gothic"/>
                <w:sz w:val="20"/>
                <w:szCs w:val="20"/>
              </w:rPr>
            </w:pPr>
            <w:r>
              <w:rPr>
                <w:rFonts w:ascii="Century Gothic" w:hAnsi="Century Gothic"/>
                <w:sz w:val="20"/>
                <w:szCs w:val="20"/>
              </w:rPr>
              <w:t>Efficiency</w:t>
            </w:r>
          </w:p>
        </w:tc>
        <w:tc>
          <w:tcPr>
            <w:tcW w:w="1121" w:type="pct"/>
          </w:tcPr>
          <w:p w:rsidR="00040037" w:rsidRPr="00032AE4" w:rsidRDefault="008A2C95" w:rsidP="00F61DC8">
            <w:pPr>
              <w:spacing w:after="0" w:line="276" w:lineRule="auto"/>
              <w:jc w:val="center"/>
              <w:rPr>
                <w:rFonts w:ascii="Century Gothic" w:hAnsi="Century Gothic"/>
                <w:sz w:val="20"/>
                <w:szCs w:val="20"/>
              </w:rPr>
            </w:pPr>
            <w:r w:rsidRPr="00032AE4">
              <w:rPr>
                <w:rFonts w:ascii="Century Gothic" w:hAnsi="Century Gothic"/>
                <w:sz w:val="20"/>
                <w:szCs w:val="20"/>
              </w:rPr>
              <w:fldChar w:fldCharType="begin">
                <w:ffData>
                  <w:name w:val=""/>
                  <w:enabled/>
                  <w:calcOnExit w:val="0"/>
                  <w:textInput>
                    <w:default w:val="5(S)"/>
                  </w:textInput>
                </w:ffData>
              </w:fldChar>
            </w:r>
            <w:r w:rsidR="008118DF" w:rsidRPr="00032AE4">
              <w:rPr>
                <w:rFonts w:ascii="Century Gothic" w:hAnsi="Century Gothic"/>
                <w:sz w:val="20"/>
                <w:szCs w:val="20"/>
              </w:rPr>
              <w:instrText xml:space="preserve"> FORMTEXT </w:instrText>
            </w:r>
            <w:r w:rsidRPr="00032AE4">
              <w:rPr>
                <w:rFonts w:ascii="Century Gothic" w:hAnsi="Century Gothic"/>
                <w:sz w:val="20"/>
                <w:szCs w:val="20"/>
              </w:rPr>
            </w:r>
            <w:r w:rsidRPr="00032AE4">
              <w:rPr>
                <w:rFonts w:ascii="Century Gothic" w:hAnsi="Century Gothic"/>
                <w:sz w:val="20"/>
                <w:szCs w:val="20"/>
              </w:rPr>
              <w:fldChar w:fldCharType="separate"/>
            </w:r>
            <w:r w:rsidR="008118DF" w:rsidRPr="00032AE4">
              <w:rPr>
                <w:rFonts w:ascii="Century Gothic" w:hAnsi="Century Gothic"/>
                <w:noProof/>
                <w:sz w:val="20"/>
                <w:szCs w:val="20"/>
              </w:rPr>
              <w:t>5(S)</w:t>
            </w:r>
            <w:r w:rsidRPr="00032AE4">
              <w:rPr>
                <w:rFonts w:ascii="Century Gothic" w:hAnsi="Century Gothic"/>
                <w:sz w:val="20"/>
                <w:szCs w:val="20"/>
              </w:rPr>
              <w:fldChar w:fldCharType="end"/>
            </w:r>
          </w:p>
        </w:tc>
        <w:tc>
          <w:tcPr>
            <w:tcW w:w="1521" w:type="pct"/>
          </w:tcPr>
          <w:p w:rsidR="00040037" w:rsidRPr="00273EEC" w:rsidRDefault="00BA4943">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Institutional framework and </w:t>
            </w:r>
            <w:r w:rsidR="005E4EB0" w:rsidRPr="00273EEC">
              <w:rPr>
                <w:rFonts w:ascii="Century Gothic" w:hAnsi="Century Gothic"/>
                <w:sz w:val="20"/>
                <w:szCs w:val="20"/>
                <w:lang w:val="en-US"/>
              </w:rPr>
              <w:t>good governance</w:t>
            </w:r>
            <w:r w:rsidR="00040037" w:rsidRPr="00273EEC">
              <w:rPr>
                <w:rFonts w:ascii="Century Gothic" w:hAnsi="Century Gothic"/>
                <w:sz w:val="20"/>
                <w:szCs w:val="20"/>
                <w:lang w:val="en-US"/>
              </w:rPr>
              <w:t> :</w:t>
            </w:r>
          </w:p>
        </w:tc>
        <w:tc>
          <w:tcPr>
            <w:tcW w:w="1141" w:type="pct"/>
          </w:tcPr>
          <w:p w:rsidR="00040037" w:rsidRPr="00032AE4" w:rsidRDefault="008A2C95" w:rsidP="00F61DC8">
            <w:pPr>
              <w:spacing w:after="0" w:line="276" w:lineRule="auto"/>
              <w:jc w:val="center"/>
              <w:rPr>
                <w:rFonts w:ascii="Century Gothic" w:hAnsi="Century Gothic"/>
                <w:sz w:val="20"/>
                <w:szCs w:val="20"/>
              </w:rPr>
            </w:pPr>
            <w:r>
              <w:rPr>
                <w:rFonts w:ascii="Century Gothic" w:hAnsi="Century Gothic"/>
                <w:sz w:val="20"/>
                <w:szCs w:val="20"/>
              </w:rPr>
              <w:fldChar w:fldCharType="begin">
                <w:ffData>
                  <w:name w:val=""/>
                  <w:enabled/>
                  <w:calcOnExit w:val="0"/>
                  <w:textInput>
                    <w:default w:val="4(R)"/>
                  </w:textInput>
                </w:ffData>
              </w:fldChar>
            </w:r>
            <w:r w:rsidR="00324B0D">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324B0D">
              <w:rPr>
                <w:rFonts w:ascii="Century Gothic" w:hAnsi="Century Gothic"/>
                <w:noProof/>
                <w:sz w:val="20"/>
                <w:szCs w:val="20"/>
              </w:rPr>
              <w:t>4(R)</w:t>
            </w:r>
            <w:r>
              <w:rPr>
                <w:rFonts w:ascii="Century Gothic" w:hAnsi="Century Gothic"/>
                <w:sz w:val="20"/>
                <w:szCs w:val="20"/>
              </w:rPr>
              <w:fldChar w:fldCharType="end"/>
            </w:r>
          </w:p>
        </w:tc>
      </w:tr>
      <w:tr w:rsidR="007166F7" w:rsidRPr="00032AE4" w:rsidTr="009958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1217" w:type="pct"/>
          </w:tcPr>
          <w:p w:rsidR="00040037" w:rsidRPr="00E22B32" w:rsidRDefault="00BA4943">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Global mark of the project implementation</w:t>
            </w:r>
          </w:p>
        </w:tc>
        <w:tc>
          <w:tcPr>
            <w:tcW w:w="1121" w:type="pct"/>
          </w:tcPr>
          <w:p w:rsidR="00040037" w:rsidRPr="00032AE4" w:rsidRDefault="008A2C95" w:rsidP="00F61DC8">
            <w:pPr>
              <w:spacing w:after="0" w:line="276" w:lineRule="auto"/>
              <w:jc w:val="center"/>
              <w:rPr>
                <w:rFonts w:ascii="Century Gothic" w:hAnsi="Century Gothic"/>
                <w:sz w:val="20"/>
                <w:szCs w:val="20"/>
              </w:rPr>
            </w:pPr>
            <w:r w:rsidRPr="00032AE4">
              <w:rPr>
                <w:rFonts w:ascii="Century Gothic" w:hAnsi="Century Gothic"/>
                <w:sz w:val="20"/>
                <w:szCs w:val="20"/>
              </w:rPr>
              <w:fldChar w:fldCharType="begin">
                <w:ffData>
                  <w:name w:val=""/>
                  <w:enabled/>
                  <w:calcOnExit w:val="0"/>
                  <w:textInput>
                    <w:default w:val="5(S)"/>
                  </w:textInput>
                </w:ffData>
              </w:fldChar>
            </w:r>
            <w:r w:rsidR="008118DF" w:rsidRPr="00032AE4">
              <w:rPr>
                <w:rFonts w:ascii="Century Gothic" w:hAnsi="Century Gothic"/>
                <w:sz w:val="20"/>
                <w:szCs w:val="20"/>
              </w:rPr>
              <w:instrText xml:space="preserve"> FORMTEXT </w:instrText>
            </w:r>
            <w:r w:rsidRPr="00032AE4">
              <w:rPr>
                <w:rFonts w:ascii="Century Gothic" w:hAnsi="Century Gothic"/>
                <w:sz w:val="20"/>
                <w:szCs w:val="20"/>
              </w:rPr>
            </w:r>
            <w:r w:rsidRPr="00032AE4">
              <w:rPr>
                <w:rFonts w:ascii="Century Gothic" w:hAnsi="Century Gothic"/>
                <w:sz w:val="20"/>
                <w:szCs w:val="20"/>
              </w:rPr>
              <w:fldChar w:fldCharType="separate"/>
            </w:r>
            <w:r w:rsidR="008118DF" w:rsidRPr="00032AE4">
              <w:rPr>
                <w:rFonts w:ascii="Century Gothic" w:hAnsi="Century Gothic"/>
                <w:noProof/>
                <w:sz w:val="20"/>
                <w:szCs w:val="20"/>
              </w:rPr>
              <w:t>5(S)</w:t>
            </w:r>
            <w:r w:rsidRPr="00032AE4">
              <w:rPr>
                <w:rFonts w:ascii="Century Gothic" w:hAnsi="Century Gothic"/>
                <w:sz w:val="20"/>
                <w:szCs w:val="20"/>
              </w:rPr>
              <w:fldChar w:fldCharType="end"/>
            </w:r>
          </w:p>
        </w:tc>
        <w:tc>
          <w:tcPr>
            <w:tcW w:w="1521" w:type="pct"/>
          </w:tcPr>
          <w:p w:rsidR="00040037" w:rsidRPr="00032AE4" w:rsidRDefault="00BA4943">
            <w:pPr>
              <w:spacing w:after="0" w:line="276" w:lineRule="auto"/>
              <w:jc w:val="both"/>
              <w:rPr>
                <w:rFonts w:ascii="Century Gothic" w:hAnsi="Century Gothic"/>
                <w:sz w:val="20"/>
                <w:szCs w:val="20"/>
              </w:rPr>
            </w:pPr>
            <w:r>
              <w:rPr>
                <w:rFonts w:ascii="Century Gothic" w:hAnsi="Century Gothic"/>
                <w:sz w:val="20"/>
                <w:szCs w:val="20"/>
              </w:rPr>
              <w:t>Environmental</w:t>
            </w:r>
            <w:r w:rsidR="00040037" w:rsidRPr="00032AE4">
              <w:rPr>
                <w:rFonts w:ascii="Century Gothic" w:hAnsi="Century Gothic"/>
                <w:sz w:val="20"/>
                <w:szCs w:val="20"/>
              </w:rPr>
              <w:t>:</w:t>
            </w:r>
          </w:p>
        </w:tc>
        <w:tc>
          <w:tcPr>
            <w:tcW w:w="1141" w:type="pct"/>
          </w:tcPr>
          <w:p w:rsidR="00040037" w:rsidRPr="00032AE4" w:rsidRDefault="008A2C95" w:rsidP="00F61DC8">
            <w:pPr>
              <w:spacing w:after="0" w:line="276" w:lineRule="auto"/>
              <w:jc w:val="center"/>
              <w:rPr>
                <w:rFonts w:ascii="Century Gothic" w:hAnsi="Century Gothic"/>
                <w:sz w:val="20"/>
                <w:szCs w:val="20"/>
              </w:rPr>
            </w:pPr>
            <w:r w:rsidRPr="00032AE4">
              <w:rPr>
                <w:rFonts w:ascii="Century Gothic" w:hAnsi="Century Gothic"/>
                <w:sz w:val="20"/>
                <w:szCs w:val="20"/>
              </w:rPr>
              <w:fldChar w:fldCharType="begin">
                <w:ffData>
                  <w:name w:val=""/>
                  <w:enabled/>
                  <w:calcOnExit w:val="0"/>
                  <w:textInput>
                    <w:default w:val="3(MP)"/>
                  </w:textInput>
                </w:ffData>
              </w:fldChar>
            </w:r>
            <w:r w:rsidR="00AF4238" w:rsidRPr="00032AE4">
              <w:rPr>
                <w:rFonts w:ascii="Century Gothic" w:hAnsi="Century Gothic"/>
                <w:sz w:val="20"/>
                <w:szCs w:val="20"/>
              </w:rPr>
              <w:instrText xml:space="preserve"> FORMTEXT </w:instrText>
            </w:r>
            <w:r w:rsidRPr="00032AE4">
              <w:rPr>
                <w:rFonts w:ascii="Century Gothic" w:hAnsi="Century Gothic"/>
                <w:sz w:val="20"/>
                <w:szCs w:val="20"/>
              </w:rPr>
            </w:r>
            <w:r w:rsidRPr="00032AE4">
              <w:rPr>
                <w:rFonts w:ascii="Century Gothic" w:hAnsi="Century Gothic"/>
                <w:sz w:val="20"/>
                <w:szCs w:val="20"/>
              </w:rPr>
              <w:fldChar w:fldCharType="separate"/>
            </w:r>
            <w:r w:rsidR="00AF4238" w:rsidRPr="00032AE4">
              <w:rPr>
                <w:rFonts w:ascii="Century Gothic" w:hAnsi="Century Gothic"/>
                <w:noProof/>
                <w:sz w:val="20"/>
                <w:szCs w:val="20"/>
              </w:rPr>
              <w:t>3(MP)</w:t>
            </w:r>
            <w:r w:rsidRPr="00032AE4">
              <w:rPr>
                <w:rFonts w:ascii="Century Gothic" w:hAnsi="Century Gothic"/>
                <w:sz w:val="20"/>
                <w:szCs w:val="20"/>
              </w:rPr>
              <w:fldChar w:fldCharType="end"/>
            </w:r>
          </w:p>
        </w:tc>
      </w:tr>
      <w:tr w:rsidR="007166F7" w:rsidRPr="007166F7" w:rsidTr="009958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1217" w:type="pct"/>
          </w:tcPr>
          <w:p w:rsidR="00040037" w:rsidRPr="00032AE4" w:rsidRDefault="00040037" w:rsidP="00BD61AC">
            <w:pPr>
              <w:spacing w:after="0" w:line="276" w:lineRule="auto"/>
              <w:jc w:val="both"/>
              <w:rPr>
                <w:rFonts w:ascii="Century Gothic" w:hAnsi="Century Gothic"/>
                <w:sz w:val="20"/>
                <w:szCs w:val="20"/>
              </w:rPr>
            </w:pPr>
          </w:p>
        </w:tc>
        <w:tc>
          <w:tcPr>
            <w:tcW w:w="1121" w:type="pct"/>
          </w:tcPr>
          <w:p w:rsidR="00040037" w:rsidRPr="00032AE4" w:rsidRDefault="00040037" w:rsidP="00F61DC8">
            <w:pPr>
              <w:spacing w:after="0" w:line="276" w:lineRule="auto"/>
              <w:jc w:val="center"/>
              <w:rPr>
                <w:rFonts w:ascii="Century Gothic" w:hAnsi="Century Gothic"/>
                <w:sz w:val="20"/>
                <w:szCs w:val="20"/>
              </w:rPr>
            </w:pPr>
          </w:p>
        </w:tc>
        <w:tc>
          <w:tcPr>
            <w:tcW w:w="1521" w:type="pct"/>
          </w:tcPr>
          <w:p w:rsidR="00040037" w:rsidRPr="00032AE4" w:rsidRDefault="00BA4943" w:rsidP="00B87A94">
            <w:pPr>
              <w:spacing w:after="0" w:line="276" w:lineRule="auto"/>
              <w:jc w:val="both"/>
              <w:rPr>
                <w:rFonts w:ascii="Century Gothic" w:hAnsi="Century Gothic"/>
                <w:sz w:val="20"/>
                <w:szCs w:val="20"/>
              </w:rPr>
            </w:pPr>
            <w:r>
              <w:rPr>
                <w:rFonts w:ascii="Century Gothic" w:hAnsi="Century Gothic"/>
                <w:sz w:val="20"/>
                <w:szCs w:val="20"/>
              </w:rPr>
              <w:t>Global probability of sustainability</w:t>
            </w:r>
            <w:r w:rsidR="00040037" w:rsidRPr="00032AE4">
              <w:rPr>
                <w:rFonts w:ascii="Century Gothic" w:hAnsi="Century Gothic"/>
                <w:sz w:val="20"/>
                <w:szCs w:val="20"/>
              </w:rPr>
              <w:t> :</w:t>
            </w:r>
          </w:p>
        </w:tc>
        <w:tc>
          <w:tcPr>
            <w:tcW w:w="1141" w:type="pct"/>
          </w:tcPr>
          <w:p w:rsidR="00040037" w:rsidRPr="007166F7" w:rsidRDefault="008A2C95" w:rsidP="00F61DC8">
            <w:pPr>
              <w:spacing w:after="0" w:line="276" w:lineRule="auto"/>
              <w:jc w:val="center"/>
              <w:rPr>
                <w:rFonts w:ascii="Century Gothic" w:hAnsi="Century Gothic"/>
                <w:sz w:val="20"/>
                <w:szCs w:val="20"/>
              </w:rPr>
            </w:pPr>
            <w:r w:rsidRPr="00032AE4">
              <w:rPr>
                <w:rFonts w:ascii="Century Gothic" w:hAnsi="Century Gothic"/>
                <w:sz w:val="20"/>
                <w:szCs w:val="20"/>
              </w:rPr>
              <w:fldChar w:fldCharType="begin">
                <w:ffData>
                  <w:name w:val=""/>
                  <w:enabled/>
                  <w:calcOnExit w:val="0"/>
                  <w:textInput>
                    <w:default w:val="3(MP)"/>
                  </w:textInput>
                </w:ffData>
              </w:fldChar>
            </w:r>
            <w:r w:rsidR="00AF4238" w:rsidRPr="00032AE4">
              <w:rPr>
                <w:rFonts w:ascii="Century Gothic" w:hAnsi="Century Gothic"/>
                <w:sz w:val="20"/>
                <w:szCs w:val="20"/>
              </w:rPr>
              <w:instrText xml:space="preserve"> FORMTEXT </w:instrText>
            </w:r>
            <w:r w:rsidRPr="00032AE4">
              <w:rPr>
                <w:rFonts w:ascii="Century Gothic" w:hAnsi="Century Gothic"/>
                <w:sz w:val="20"/>
                <w:szCs w:val="20"/>
              </w:rPr>
            </w:r>
            <w:r w:rsidRPr="00032AE4">
              <w:rPr>
                <w:rFonts w:ascii="Century Gothic" w:hAnsi="Century Gothic"/>
                <w:sz w:val="20"/>
                <w:szCs w:val="20"/>
              </w:rPr>
              <w:fldChar w:fldCharType="separate"/>
            </w:r>
            <w:r w:rsidR="00AF4238" w:rsidRPr="00032AE4">
              <w:rPr>
                <w:rFonts w:ascii="Century Gothic" w:hAnsi="Century Gothic"/>
                <w:noProof/>
                <w:sz w:val="20"/>
                <w:szCs w:val="20"/>
              </w:rPr>
              <w:t>3(MP)</w:t>
            </w:r>
            <w:r w:rsidRPr="00032AE4">
              <w:rPr>
                <w:rFonts w:ascii="Century Gothic" w:hAnsi="Century Gothic"/>
                <w:sz w:val="20"/>
                <w:szCs w:val="20"/>
              </w:rPr>
              <w:fldChar w:fldCharType="end"/>
            </w:r>
          </w:p>
        </w:tc>
      </w:tr>
    </w:tbl>
    <w:bookmarkEnd w:id="8"/>
    <w:p w:rsidR="00D84EC4" w:rsidRPr="00D84EC4" w:rsidRDefault="005347AF" w:rsidP="00575CAD">
      <w:pPr>
        <w:spacing w:after="0" w:line="276" w:lineRule="auto"/>
        <w:rPr>
          <w:rFonts w:ascii="Century Gothic" w:hAnsi="Century Gothic"/>
          <w:i/>
          <w:sz w:val="18"/>
          <w:szCs w:val="20"/>
        </w:rPr>
      </w:pPr>
      <w:r w:rsidRPr="00D84EC4">
        <w:rPr>
          <w:rFonts w:ascii="Century Gothic" w:hAnsi="Century Gothic"/>
          <w:i/>
          <w:sz w:val="18"/>
          <w:szCs w:val="20"/>
          <w:u w:val="single"/>
        </w:rPr>
        <w:t>Légende</w:t>
      </w:r>
      <w:r w:rsidRPr="00D84EC4">
        <w:rPr>
          <w:rFonts w:ascii="Century Gothic" w:hAnsi="Century Gothic"/>
          <w:i/>
          <w:sz w:val="18"/>
          <w:szCs w:val="20"/>
        </w:rPr>
        <w:t> </w:t>
      </w:r>
      <w:r w:rsidR="00B1216D" w:rsidRPr="00D84EC4">
        <w:rPr>
          <w:rFonts w:ascii="Century Gothic" w:hAnsi="Century Gothic"/>
          <w:i/>
          <w:sz w:val="18"/>
          <w:szCs w:val="20"/>
        </w:rPr>
        <w:t>: (</w:t>
      </w:r>
      <w:r w:rsidR="00BA4943">
        <w:rPr>
          <w:rFonts w:ascii="Century Gothic" w:hAnsi="Century Gothic"/>
          <w:i/>
          <w:sz w:val="18"/>
          <w:szCs w:val="20"/>
        </w:rPr>
        <w:t>R</w:t>
      </w:r>
      <w:r w:rsidRPr="00D84EC4">
        <w:rPr>
          <w:rFonts w:ascii="Century Gothic" w:hAnsi="Century Gothic"/>
          <w:i/>
          <w:sz w:val="18"/>
          <w:szCs w:val="20"/>
        </w:rPr>
        <w:t xml:space="preserve">) : </w:t>
      </w:r>
      <w:r w:rsidR="00BA4943">
        <w:rPr>
          <w:rFonts w:ascii="Century Gothic" w:hAnsi="Century Gothic"/>
          <w:i/>
          <w:sz w:val="18"/>
          <w:szCs w:val="20"/>
        </w:rPr>
        <w:t>Relevant</w:t>
      </w:r>
      <w:r w:rsidRPr="00D84EC4">
        <w:rPr>
          <w:rFonts w:ascii="Century Gothic" w:hAnsi="Century Gothic"/>
          <w:i/>
          <w:sz w:val="18"/>
          <w:szCs w:val="20"/>
        </w:rPr>
        <w:t> ; (S) </w:t>
      </w:r>
      <w:r w:rsidR="00B1216D" w:rsidRPr="00D84EC4">
        <w:rPr>
          <w:rFonts w:ascii="Century Gothic" w:hAnsi="Century Gothic"/>
          <w:i/>
          <w:sz w:val="18"/>
          <w:szCs w:val="20"/>
        </w:rPr>
        <w:t xml:space="preserve">: </w:t>
      </w:r>
      <w:r w:rsidR="00324B0D">
        <w:rPr>
          <w:rFonts w:ascii="Century Gothic" w:hAnsi="Century Gothic"/>
          <w:i/>
          <w:sz w:val="18"/>
          <w:szCs w:val="20"/>
        </w:rPr>
        <w:t>Satisfactory</w:t>
      </w:r>
      <w:r w:rsidRPr="00D84EC4">
        <w:rPr>
          <w:rFonts w:ascii="Century Gothic" w:hAnsi="Century Gothic"/>
          <w:i/>
          <w:sz w:val="18"/>
          <w:szCs w:val="20"/>
        </w:rPr>
        <w:t> ; (M</w:t>
      </w:r>
      <w:r w:rsidR="00324B0D">
        <w:rPr>
          <w:rFonts w:ascii="Century Gothic" w:hAnsi="Century Gothic"/>
          <w:i/>
          <w:sz w:val="18"/>
          <w:szCs w:val="20"/>
        </w:rPr>
        <w:t>I</w:t>
      </w:r>
      <w:r w:rsidRPr="00D84EC4">
        <w:rPr>
          <w:rFonts w:ascii="Century Gothic" w:hAnsi="Century Gothic"/>
          <w:i/>
          <w:sz w:val="18"/>
          <w:szCs w:val="20"/>
        </w:rPr>
        <w:t>) : Moyennement Improbable ;(MP) : Moyennement Probable ;</w:t>
      </w:r>
      <w:r w:rsidR="00B1216D" w:rsidRPr="00D84EC4">
        <w:rPr>
          <w:rFonts w:ascii="Century Gothic" w:hAnsi="Century Gothic"/>
          <w:i/>
          <w:sz w:val="18"/>
          <w:szCs w:val="20"/>
        </w:rPr>
        <w:t xml:space="preserve"> (</w:t>
      </w:r>
      <w:r w:rsidR="00324B0D">
        <w:rPr>
          <w:rFonts w:ascii="Century Gothic" w:hAnsi="Century Gothic"/>
          <w:i/>
          <w:sz w:val="18"/>
          <w:szCs w:val="20"/>
        </w:rPr>
        <w:t>AS</w:t>
      </w:r>
      <w:r w:rsidR="00B1216D" w:rsidRPr="00D84EC4">
        <w:rPr>
          <w:rFonts w:ascii="Century Gothic" w:hAnsi="Century Gothic"/>
          <w:i/>
          <w:sz w:val="18"/>
          <w:szCs w:val="20"/>
        </w:rPr>
        <w:t xml:space="preserve">) : </w:t>
      </w:r>
      <w:r w:rsidR="00324B0D">
        <w:rPr>
          <w:rFonts w:ascii="Century Gothic" w:hAnsi="Century Gothic"/>
          <w:i/>
          <w:sz w:val="18"/>
          <w:szCs w:val="20"/>
        </w:rPr>
        <w:t>Averagely satisfactory</w:t>
      </w:r>
      <w:r w:rsidR="00B1216D" w:rsidRPr="00D84EC4">
        <w:rPr>
          <w:rFonts w:ascii="Century Gothic" w:hAnsi="Century Gothic"/>
          <w:i/>
          <w:sz w:val="18"/>
          <w:szCs w:val="20"/>
        </w:rPr>
        <w:t> ;(</w:t>
      </w:r>
      <w:r w:rsidR="00324B0D">
        <w:rPr>
          <w:rFonts w:ascii="Century Gothic" w:hAnsi="Century Gothic"/>
          <w:i/>
          <w:sz w:val="18"/>
          <w:szCs w:val="20"/>
        </w:rPr>
        <w:t>MS</w:t>
      </w:r>
      <w:r w:rsidR="00B1216D" w:rsidRPr="00D84EC4">
        <w:rPr>
          <w:rFonts w:ascii="Century Gothic" w:hAnsi="Century Gothic"/>
          <w:i/>
          <w:sz w:val="18"/>
          <w:szCs w:val="20"/>
        </w:rPr>
        <w:t xml:space="preserve">) : </w:t>
      </w:r>
      <w:r w:rsidR="00324B0D">
        <w:rPr>
          <w:rFonts w:ascii="Century Gothic" w:hAnsi="Century Gothic"/>
          <w:i/>
          <w:sz w:val="18"/>
          <w:szCs w:val="20"/>
        </w:rPr>
        <w:t>Most satisfactory</w:t>
      </w:r>
      <w:r w:rsidR="00B1216D" w:rsidRPr="00D84EC4">
        <w:rPr>
          <w:rFonts w:ascii="Century Gothic" w:hAnsi="Century Gothic"/>
          <w:i/>
          <w:sz w:val="18"/>
          <w:szCs w:val="20"/>
        </w:rPr>
        <w:t> ; (</w:t>
      </w:r>
      <w:r w:rsidR="00324B0D">
        <w:rPr>
          <w:rFonts w:ascii="Century Gothic" w:hAnsi="Century Gothic"/>
          <w:i/>
          <w:sz w:val="18"/>
          <w:szCs w:val="20"/>
        </w:rPr>
        <w:t>i</w:t>
      </w:r>
      <w:r w:rsidR="00B1216D" w:rsidRPr="00D84EC4">
        <w:rPr>
          <w:rFonts w:ascii="Century Gothic" w:hAnsi="Century Gothic"/>
          <w:i/>
          <w:sz w:val="18"/>
          <w:szCs w:val="20"/>
        </w:rPr>
        <w:t>) :</w:t>
      </w:r>
      <w:r w:rsidR="00483D3D">
        <w:rPr>
          <w:rFonts w:ascii="Century Gothic" w:hAnsi="Century Gothic"/>
          <w:i/>
          <w:sz w:val="18"/>
          <w:szCs w:val="20"/>
        </w:rPr>
        <w:t xml:space="preserve"> </w:t>
      </w:r>
      <w:r w:rsidR="00324B0D">
        <w:rPr>
          <w:rFonts w:ascii="Century Gothic" w:hAnsi="Century Gothic"/>
          <w:i/>
          <w:sz w:val="18"/>
          <w:szCs w:val="20"/>
        </w:rPr>
        <w:t>Irrelevant</w:t>
      </w:r>
      <w:r w:rsidR="00B1216D" w:rsidRPr="00D84EC4">
        <w:rPr>
          <w:rFonts w:ascii="Century Gothic" w:hAnsi="Century Gothic"/>
          <w:i/>
          <w:sz w:val="18"/>
          <w:szCs w:val="20"/>
        </w:rPr>
        <w:t>.</w:t>
      </w:r>
    </w:p>
    <w:p w:rsidR="00D84EC4" w:rsidRDefault="00D84EC4" w:rsidP="00575CAD">
      <w:pPr>
        <w:spacing w:after="0" w:line="276" w:lineRule="auto"/>
        <w:rPr>
          <w:rFonts w:ascii="Century Gothic" w:hAnsi="Century Gothic"/>
          <w:sz w:val="18"/>
          <w:szCs w:val="20"/>
        </w:rPr>
      </w:pPr>
    </w:p>
    <w:p w:rsidR="009120F8" w:rsidRPr="00273EEC" w:rsidRDefault="004B7223" w:rsidP="004B7223">
      <w:pPr>
        <w:pStyle w:val="EA2"/>
        <w:numPr>
          <w:ilvl w:val="0"/>
          <w:numId w:val="0"/>
        </w:numPr>
        <w:ind w:left="862" w:hanging="720"/>
        <w:rPr>
          <w:lang w:val="en-US"/>
        </w:rPr>
      </w:pPr>
      <w:bookmarkStart w:id="9" w:name="_Toc529627237"/>
      <w:r w:rsidRPr="00273EEC">
        <w:rPr>
          <w:lang w:val="en-US"/>
        </w:rPr>
        <w:t xml:space="preserve">ii.4. </w:t>
      </w:r>
      <w:r w:rsidR="00324B0D" w:rsidRPr="00273EEC">
        <w:rPr>
          <w:lang w:val="en-US"/>
        </w:rPr>
        <w:t xml:space="preserve">Summary of conclusions, recommendations and lessons learnt </w:t>
      </w:r>
      <w:bookmarkEnd w:id="9"/>
    </w:p>
    <w:p w:rsidR="00F4060D" w:rsidRPr="00273EEC" w:rsidRDefault="00324B0D" w:rsidP="00F4060D">
      <w:p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 xml:space="preserve">At the end of the actual assesment, it appears for the project implementation that several efforts have been agreed by the implementation partners to </w:t>
      </w:r>
      <w:r w:rsidR="008850CB" w:rsidRPr="00273EEC">
        <w:rPr>
          <w:rFonts w:ascii="Century Gothic" w:hAnsi="Century Gothic" w:cs="Times New Roman"/>
          <w:sz w:val="20"/>
          <w:szCs w:val="20"/>
          <w:lang w:val="en-US"/>
        </w:rPr>
        <w:t xml:space="preserve">stretch as better as possible to the project expected </w:t>
      </w:r>
      <w:r w:rsidR="005E4EB0" w:rsidRPr="00273EEC">
        <w:rPr>
          <w:rFonts w:ascii="Century Gothic" w:hAnsi="Century Gothic" w:cs="Times New Roman"/>
          <w:sz w:val="20"/>
          <w:szCs w:val="20"/>
          <w:lang w:val="en-US"/>
        </w:rPr>
        <w:t>outcome</w:t>
      </w:r>
      <w:r w:rsidR="008850CB" w:rsidRPr="00273EEC">
        <w:rPr>
          <w:rFonts w:ascii="Century Gothic" w:hAnsi="Century Gothic" w:cs="Times New Roman"/>
          <w:sz w:val="20"/>
          <w:szCs w:val="20"/>
          <w:lang w:val="en-US"/>
        </w:rPr>
        <w:t>s.</w:t>
      </w:r>
      <w:r w:rsidR="009120F8" w:rsidRPr="00273EEC">
        <w:rPr>
          <w:rFonts w:ascii="Century Gothic" w:hAnsi="Century Gothic" w:cs="Times New Roman"/>
          <w:sz w:val="20"/>
          <w:szCs w:val="20"/>
          <w:lang w:val="en-US"/>
        </w:rPr>
        <w:t xml:space="preserve">. </w:t>
      </w:r>
    </w:p>
    <w:p w:rsidR="00EE1181" w:rsidRPr="00273EEC" w:rsidRDefault="008850CB" w:rsidP="00EE1181">
      <w:p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 xml:space="preserve">Hence, the project has contributed to sensible changes in life quality (Skills, knowledge, practices, incomes and equipment level) of the populations and the beneficiary structures according to their needs in climate change resilience. </w:t>
      </w:r>
    </w:p>
    <w:p w:rsidR="00483D3D" w:rsidRDefault="008850CB" w:rsidP="00EE1181">
      <w:p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A change in all project targeted intervention areas at central as well as decentralized level has been noticed.</w:t>
      </w:r>
      <w:r w:rsidR="007C59A8" w:rsidRPr="00273EEC">
        <w:rPr>
          <w:rFonts w:ascii="Century Gothic" w:hAnsi="Century Gothic" w:cs="Times New Roman"/>
          <w:sz w:val="20"/>
          <w:szCs w:val="20"/>
          <w:lang w:val="en-US"/>
        </w:rPr>
        <w:t>.</w:t>
      </w:r>
      <w:r w:rsidRPr="00273EEC">
        <w:rPr>
          <w:rFonts w:ascii="Century Gothic" w:hAnsi="Century Gothic" w:cs="Times New Roman"/>
          <w:sz w:val="20"/>
          <w:szCs w:val="20"/>
          <w:lang w:val="en-US"/>
        </w:rPr>
        <w:t xml:space="preserve"> </w:t>
      </w:r>
      <w:r w:rsidRPr="00E22B32">
        <w:rPr>
          <w:rFonts w:ascii="Century Gothic" w:hAnsi="Century Gothic" w:cs="Times New Roman"/>
          <w:sz w:val="20"/>
          <w:szCs w:val="20"/>
          <w:lang w:val="en-US"/>
        </w:rPr>
        <w:t xml:space="preserve">Hence, considering the </w:t>
      </w:r>
      <w:r w:rsidR="00230983" w:rsidRPr="00E22B32">
        <w:rPr>
          <w:rFonts w:ascii="Century Gothic" w:hAnsi="Century Gothic" w:cs="Times New Roman"/>
          <w:sz w:val="20"/>
          <w:szCs w:val="20"/>
          <w:lang w:val="en-US"/>
        </w:rPr>
        <w:t>monitoring reports, remaks derived from the exchanges with the beneficiaries of entire annual harvests of hundreds of farms have been spared save to the security model disseminated throughout the project</w:t>
      </w:r>
      <w:r w:rsidR="009120F8" w:rsidRPr="00273EEC">
        <w:rPr>
          <w:rFonts w:ascii="Century Gothic" w:hAnsi="Century Gothic" w:cs="Times New Roman"/>
          <w:b/>
          <w:sz w:val="20"/>
          <w:szCs w:val="20"/>
          <w:lang w:val="en-US"/>
        </w:rPr>
        <w:t>.</w:t>
      </w:r>
      <w:r w:rsidR="006632CB" w:rsidRPr="00273EEC">
        <w:rPr>
          <w:rFonts w:ascii="Century Gothic" w:hAnsi="Century Gothic" w:cs="Times New Roman"/>
          <w:b/>
          <w:sz w:val="20"/>
          <w:szCs w:val="20"/>
          <w:lang w:val="en-US"/>
        </w:rPr>
        <w:t xml:space="preserve"> </w:t>
      </w:r>
      <w:r w:rsidR="00230983" w:rsidRPr="00273EEC">
        <w:rPr>
          <w:rFonts w:ascii="Century Gothic" w:hAnsi="Century Gothic" w:cs="Times New Roman"/>
          <w:sz w:val="20"/>
          <w:szCs w:val="20"/>
          <w:lang w:val="en-US"/>
        </w:rPr>
        <w:t xml:space="preserve">Meanwhile, some baselines have been laid for the appropriation and sustainability of the assets. </w:t>
      </w:r>
      <w:r w:rsidR="00230983" w:rsidRPr="00E22B32">
        <w:rPr>
          <w:rFonts w:ascii="Century Gothic" w:hAnsi="Century Gothic" w:cs="Times New Roman"/>
          <w:sz w:val="20"/>
          <w:szCs w:val="20"/>
          <w:lang w:val="en-US"/>
        </w:rPr>
        <w:t xml:space="preserve">That will allow </w:t>
      </w:r>
      <w:r w:rsidR="00192E25" w:rsidRPr="00E22B32">
        <w:rPr>
          <w:rFonts w:ascii="Century Gothic" w:hAnsi="Century Gothic" w:cs="Times New Roman"/>
          <w:sz w:val="20"/>
          <w:szCs w:val="20"/>
          <w:lang w:val="en-US"/>
        </w:rPr>
        <w:t>ensuring</w:t>
      </w:r>
      <w:r w:rsidR="00230983" w:rsidRPr="00E22B32">
        <w:rPr>
          <w:rFonts w:ascii="Century Gothic" w:hAnsi="Century Gothic" w:cs="Times New Roman"/>
          <w:sz w:val="20"/>
          <w:szCs w:val="20"/>
          <w:lang w:val="en-US"/>
        </w:rPr>
        <w:t xml:space="preserve"> sustainability. With regard to the observed </w:t>
      </w:r>
      <w:r w:rsidR="00B87A94">
        <w:rPr>
          <w:rFonts w:ascii="Century Gothic" w:hAnsi="Century Gothic" w:cs="Times New Roman"/>
          <w:sz w:val="20"/>
          <w:szCs w:val="20"/>
          <w:lang w:val="en-US"/>
        </w:rPr>
        <w:t>results</w:t>
      </w:r>
      <w:r w:rsidR="00230983" w:rsidRPr="00E22B32">
        <w:rPr>
          <w:rFonts w:ascii="Century Gothic" w:hAnsi="Century Gothic" w:cs="Times New Roman"/>
          <w:sz w:val="20"/>
          <w:szCs w:val="20"/>
          <w:lang w:val="en-US"/>
        </w:rPr>
        <w:t xml:space="preserve">, it is important to </w:t>
      </w:r>
      <w:r w:rsidR="00192E25" w:rsidRPr="00E22B32">
        <w:rPr>
          <w:rFonts w:ascii="Century Gothic" w:hAnsi="Century Gothic" w:cs="Times New Roman"/>
          <w:sz w:val="20"/>
          <w:szCs w:val="20"/>
          <w:lang w:val="en-US"/>
        </w:rPr>
        <w:t>secure consolidation phases and/or scaling up of the assets:</w:t>
      </w:r>
    </w:p>
    <w:p w:rsidR="009120F8" w:rsidRPr="00273EEC" w:rsidRDefault="009120F8" w:rsidP="00EE1181">
      <w:pPr>
        <w:spacing w:after="0" w:line="276" w:lineRule="auto"/>
        <w:jc w:val="both"/>
        <w:rPr>
          <w:rFonts w:ascii="Century Gothic" w:hAnsi="Century Gothic" w:cs="Times New Roman"/>
          <w:sz w:val="20"/>
          <w:szCs w:val="20"/>
          <w:lang w:val="en-US"/>
        </w:rPr>
      </w:pPr>
    </w:p>
    <w:p w:rsidR="00D35074" w:rsidRPr="00E22B32" w:rsidRDefault="00192E25" w:rsidP="00623094">
      <w:pPr>
        <w:pStyle w:val="Paragraphedeliste"/>
        <w:numPr>
          <w:ilvl w:val="0"/>
          <w:numId w:val="13"/>
        </w:numPr>
        <w:spacing w:after="0" w:line="276" w:lineRule="auto"/>
        <w:jc w:val="both"/>
        <w:rPr>
          <w:rFonts w:ascii="Century Gothic" w:hAnsi="Century Gothic" w:cs="Times New Roman"/>
          <w:b/>
          <w:sz w:val="20"/>
          <w:szCs w:val="20"/>
          <w:lang w:val="en-US"/>
        </w:rPr>
      </w:pPr>
      <w:r w:rsidRPr="00E22B32">
        <w:rPr>
          <w:rFonts w:ascii="Century Gothic" w:hAnsi="Century Gothic" w:cs="Times New Roman"/>
          <w:b/>
          <w:sz w:val="20"/>
          <w:szCs w:val="20"/>
          <w:lang w:val="en-US"/>
        </w:rPr>
        <w:lastRenderedPageBreak/>
        <w:t>See</w:t>
      </w:r>
      <w:r w:rsidR="008F0B6C" w:rsidRPr="00E22B32">
        <w:rPr>
          <w:rFonts w:ascii="Century Gothic" w:hAnsi="Century Gothic" w:cs="Times New Roman"/>
          <w:b/>
          <w:sz w:val="20"/>
          <w:szCs w:val="20"/>
          <w:lang w:val="en-US"/>
        </w:rPr>
        <w:t>ing</w:t>
      </w:r>
      <w:r w:rsidRPr="00E22B32">
        <w:rPr>
          <w:rFonts w:ascii="Century Gothic" w:hAnsi="Century Gothic" w:cs="Times New Roman"/>
          <w:b/>
          <w:sz w:val="20"/>
          <w:szCs w:val="20"/>
          <w:lang w:val="en-US"/>
        </w:rPr>
        <w:t xml:space="preserve"> to communicate on implementation eff</w:t>
      </w:r>
      <w:r w:rsidR="00483D3D">
        <w:rPr>
          <w:rFonts w:ascii="Century Gothic" w:hAnsi="Century Gothic" w:cs="Times New Roman"/>
          <w:b/>
          <w:sz w:val="20"/>
          <w:szCs w:val="20"/>
          <w:lang w:val="en-US"/>
        </w:rPr>
        <w:t>ectiveness</w:t>
      </w:r>
    </w:p>
    <w:p w:rsidR="004E2752" w:rsidRPr="00273EEC" w:rsidRDefault="00192E25" w:rsidP="0058059C">
      <w:pPr>
        <w:pStyle w:val="Paragraphedeliste"/>
        <w:numPr>
          <w:ilvl w:val="0"/>
          <w:numId w:val="2"/>
        </w:num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See</w:t>
      </w:r>
      <w:r w:rsidR="008F0B6C" w:rsidRPr="00273EEC">
        <w:rPr>
          <w:rFonts w:ascii="Century Gothic" w:hAnsi="Century Gothic" w:cs="Times New Roman"/>
          <w:sz w:val="20"/>
          <w:szCs w:val="20"/>
          <w:lang w:val="en-US"/>
        </w:rPr>
        <w:t>ing</w:t>
      </w:r>
      <w:r w:rsidRPr="00273EEC">
        <w:rPr>
          <w:rFonts w:ascii="Century Gothic" w:hAnsi="Century Gothic" w:cs="Times New Roman"/>
          <w:sz w:val="20"/>
          <w:szCs w:val="20"/>
          <w:lang w:val="en-US"/>
        </w:rPr>
        <w:t xml:space="preserve"> to more communicate on importants assets of this project listed by all actors as a national reference, by disseminating towards key partners, successes</w:t>
      </w:r>
      <w:r w:rsidR="00BB1D65" w:rsidRPr="00273EEC">
        <w:rPr>
          <w:rFonts w:ascii="Century Gothic" w:hAnsi="Century Gothic" w:cs="Times New Roman"/>
          <w:sz w:val="20"/>
          <w:szCs w:val="20"/>
          <w:lang w:val="en-US"/>
        </w:rPr>
        <w:t xml:space="preserve"> for each of the </w:t>
      </w:r>
      <w:r w:rsidR="00412A57" w:rsidRPr="00273EEC">
        <w:rPr>
          <w:rFonts w:ascii="Century Gothic" w:hAnsi="Century Gothic" w:cs="Times New Roman"/>
          <w:sz w:val="20"/>
          <w:szCs w:val="20"/>
          <w:lang w:val="en-US"/>
        </w:rPr>
        <w:t>output</w:t>
      </w:r>
      <w:r w:rsidR="00BB1D65" w:rsidRPr="00273EEC">
        <w:rPr>
          <w:rFonts w:ascii="Century Gothic" w:hAnsi="Century Gothic" w:cs="Times New Roman"/>
          <w:sz w:val="20"/>
          <w:szCs w:val="20"/>
          <w:lang w:val="en-US"/>
        </w:rPr>
        <w:t>s</w:t>
      </w:r>
      <w:r w:rsidRPr="00273EEC">
        <w:rPr>
          <w:rFonts w:ascii="Century Gothic" w:hAnsi="Century Gothic" w:cs="Times New Roman"/>
          <w:sz w:val="20"/>
          <w:szCs w:val="20"/>
          <w:lang w:val="en-US"/>
        </w:rPr>
        <w:t> : This communicatio</w:t>
      </w:r>
      <w:r w:rsidR="00BB1D65" w:rsidRPr="00273EEC">
        <w:rPr>
          <w:rFonts w:ascii="Century Gothic" w:hAnsi="Century Gothic" w:cs="Times New Roman"/>
          <w:sz w:val="20"/>
          <w:szCs w:val="20"/>
          <w:lang w:val="en-US"/>
        </w:rPr>
        <w:t>n</w:t>
      </w:r>
      <w:r w:rsidR="00412A57" w:rsidRPr="00273EEC">
        <w:rPr>
          <w:rFonts w:ascii="Century Gothic" w:hAnsi="Century Gothic" w:cs="Times New Roman"/>
          <w:sz w:val="20"/>
          <w:szCs w:val="20"/>
          <w:lang w:val="en-US"/>
        </w:rPr>
        <w:t xml:space="preserve"> </w:t>
      </w:r>
      <w:r w:rsidRPr="00273EEC">
        <w:rPr>
          <w:rFonts w:ascii="Century Gothic" w:hAnsi="Century Gothic" w:cs="Times New Roman"/>
          <w:sz w:val="20"/>
          <w:szCs w:val="20"/>
          <w:lang w:val="en-US"/>
        </w:rPr>
        <w:t>that can take various features from radio and TV air elements to report workshops</w:t>
      </w:r>
      <w:r w:rsidR="00BB1D65" w:rsidRPr="00273EEC">
        <w:rPr>
          <w:rFonts w:ascii="Century Gothic" w:hAnsi="Century Gothic" w:cs="Times New Roman"/>
          <w:sz w:val="20"/>
          <w:szCs w:val="20"/>
          <w:lang w:val="en-US"/>
        </w:rPr>
        <w:t>, could be half funded based upon the remaining project budget</w:t>
      </w:r>
      <w:r w:rsidR="006632CB" w:rsidRPr="00273EEC">
        <w:rPr>
          <w:rFonts w:ascii="Century Gothic" w:hAnsi="Century Gothic" w:cs="Times New Roman"/>
          <w:sz w:val="20"/>
          <w:szCs w:val="20"/>
          <w:lang w:val="en-US"/>
        </w:rPr>
        <w:t> ;</w:t>
      </w:r>
      <w:r w:rsidR="00BB1D65" w:rsidRPr="00273EEC">
        <w:rPr>
          <w:rFonts w:ascii="Century Gothic" w:hAnsi="Century Gothic" w:cs="Times New Roman"/>
          <w:sz w:val="20"/>
          <w:szCs w:val="20"/>
          <w:lang w:val="en-US"/>
        </w:rPr>
        <w:t xml:space="preserve"> </w:t>
      </w:r>
    </w:p>
    <w:p w:rsidR="00710D79" w:rsidRPr="00273EEC" w:rsidRDefault="00BB1D65" w:rsidP="0058059C">
      <w:pPr>
        <w:pStyle w:val="Paragraphedeliste"/>
        <w:numPr>
          <w:ilvl w:val="0"/>
          <w:numId w:val="2"/>
        </w:num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Disseminat</w:t>
      </w:r>
      <w:r w:rsidR="008F0B6C" w:rsidRPr="00E22B32">
        <w:rPr>
          <w:rFonts w:ascii="Century Gothic" w:hAnsi="Century Gothic" w:cs="Times New Roman"/>
          <w:sz w:val="20"/>
          <w:szCs w:val="20"/>
          <w:lang w:val="en-US"/>
        </w:rPr>
        <w:t>ing</w:t>
      </w:r>
      <w:r w:rsidRPr="00E22B32">
        <w:rPr>
          <w:rFonts w:ascii="Century Gothic" w:hAnsi="Century Gothic" w:cs="Times New Roman"/>
          <w:sz w:val="20"/>
          <w:szCs w:val="20"/>
          <w:lang w:val="en-US"/>
        </w:rPr>
        <w:t xml:space="preserve"> and see</w:t>
      </w:r>
      <w:r w:rsidR="008F0B6C" w:rsidRPr="00E22B32">
        <w:rPr>
          <w:rFonts w:ascii="Century Gothic" w:hAnsi="Century Gothic" w:cs="Times New Roman"/>
          <w:sz w:val="20"/>
          <w:szCs w:val="20"/>
          <w:lang w:val="en-US"/>
        </w:rPr>
        <w:t>ing</w:t>
      </w:r>
      <w:r w:rsidRPr="00E22B32">
        <w:rPr>
          <w:rFonts w:ascii="Century Gothic" w:hAnsi="Century Gothic" w:cs="Times New Roman"/>
          <w:sz w:val="20"/>
          <w:szCs w:val="20"/>
          <w:lang w:val="en-US"/>
        </w:rPr>
        <w:t xml:space="preserve"> for the appropriation of approaches developped as that one which has been used for the involvement of gender and its traceability in the project monitoring and evaluation system by the key partners. </w:t>
      </w:r>
      <w:r w:rsidRPr="00273EEC">
        <w:rPr>
          <w:rFonts w:ascii="Century Gothic" w:hAnsi="Century Gothic" w:cs="Times New Roman"/>
          <w:sz w:val="20"/>
          <w:szCs w:val="20"/>
          <w:lang w:val="en-US"/>
        </w:rPr>
        <w:t xml:space="preserve">For that, additional funding can be mobilized with UNDP projects </w:t>
      </w:r>
      <w:r w:rsidR="003510C9" w:rsidRPr="00273EEC">
        <w:rPr>
          <w:rFonts w:ascii="Century Gothic" w:hAnsi="Century Gothic" w:cs="Times New Roman"/>
          <w:sz w:val="20"/>
          <w:szCs w:val="20"/>
          <w:lang w:val="en-US"/>
        </w:rPr>
        <w:t xml:space="preserve">and its partners who have been identified as synergical to REMECC and who in implementation process in the sites where REMECC has operated. </w:t>
      </w:r>
    </w:p>
    <w:p w:rsidR="009A48A0" w:rsidRPr="00E22B32" w:rsidRDefault="008F0B6C" w:rsidP="00623094">
      <w:pPr>
        <w:pStyle w:val="Paragraphedeliste"/>
        <w:numPr>
          <w:ilvl w:val="0"/>
          <w:numId w:val="13"/>
        </w:numPr>
        <w:spacing w:after="0" w:line="276" w:lineRule="auto"/>
        <w:jc w:val="both"/>
        <w:rPr>
          <w:rFonts w:ascii="Century Gothic" w:hAnsi="Century Gothic" w:cs="Times New Roman"/>
          <w:sz w:val="20"/>
          <w:szCs w:val="20"/>
          <w:lang w:val="en-US"/>
        </w:rPr>
      </w:pPr>
      <w:r w:rsidRPr="00E22B32">
        <w:rPr>
          <w:rFonts w:ascii="Century Gothic" w:hAnsi="Century Gothic" w:cs="Times New Roman"/>
          <w:b/>
          <w:sz w:val="20"/>
          <w:szCs w:val="20"/>
          <w:lang w:val="en-US"/>
        </w:rPr>
        <w:t>Making</w:t>
      </w:r>
      <w:r w:rsidR="003510C9" w:rsidRPr="00E22B32">
        <w:rPr>
          <w:rFonts w:ascii="Century Gothic" w:hAnsi="Century Gothic" w:cs="Times New Roman"/>
          <w:b/>
          <w:sz w:val="20"/>
          <w:szCs w:val="20"/>
          <w:lang w:val="en-US"/>
        </w:rPr>
        <w:t xml:space="preserve"> project most important assets sustainable </w:t>
      </w:r>
    </w:p>
    <w:p w:rsidR="00710D79" w:rsidRPr="00273EEC" w:rsidRDefault="003510C9" w:rsidP="0058059C">
      <w:pPr>
        <w:pStyle w:val="Paragraphedeliste"/>
        <w:numPr>
          <w:ilvl w:val="0"/>
          <w:numId w:val="2"/>
        </w:num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See</w:t>
      </w:r>
      <w:r w:rsidR="008F0B6C" w:rsidRPr="00273EEC">
        <w:rPr>
          <w:rFonts w:ascii="Century Gothic" w:hAnsi="Century Gothic" w:cs="Times New Roman"/>
          <w:sz w:val="20"/>
          <w:szCs w:val="20"/>
          <w:lang w:val="en-US"/>
        </w:rPr>
        <w:t>ing</w:t>
      </w:r>
      <w:r w:rsidR="00F33B23" w:rsidRPr="00273EEC">
        <w:rPr>
          <w:rFonts w:ascii="Century Gothic" w:hAnsi="Century Gothic" w:cs="Times New Roman"/>
          <w:sz w:val="20"/>
          <w:szCs w:val="20"/>
          <w:lang w:val="en-US"/>
        </w:rPr>
        <w:t xml:space="preserve"> </w:t>
      </w:r>
      <w:r w:rsidR="008F0B6C" w:rsidRPr="00273EEC">
        <w:rPr>
          <w:rFonts w:ascii="Century Gothic" w:hAnsi="Century Gothic" w:cs="Times New Roman"/>
          <w:sz w:val="20"/>
          <w:szCs w:val="20"/>
          <w:lang w:val="en-US"/>
        </w:rPr>
        <w:t>for</w:t>
      </w:r>
      <w:r w:rsidRPr="00273EEC">
        <w:rPr>
          <w:rFonts w:ascii="Century Gothic" w:hAnsi="Century Gothic" w:cs="Times New Roman"/>
          <w:sz w:val="20"/>
          <w:szCs w:val="20"/>
          <w:lang w:val="en-US"/>
        </w:rPr>
        <w:t xml:space="preserve"> the reinforcement of axes and areas of project concrete </w:t>
      </w:r>
      <w:r w:rsidR="005E4EB0" w:rsidRPr="00273EEC">
        <w:rPr>
          <w:rFonts w:ascii="Century Gothic" w:hAnsi="Century Gothic" w:cs="Times New Roman"/>
          <w:sz w:val="20"/>
          <w:szCs w:val="20"/>
          <w:lang w:val="en-US"/>
        </w:rPr>
        <w:t>outcome</w:t>
      </w:r>
      <w:r w:rsidRPr="00273EEC">
        <w:rPr>
          <w:rFonts w:ascii="Century Gothic" w:hAnsi="Century Gothic" w:cs="Times New Roman"/>
          <w:sz w:val="20"/>
          <w:szCs w:val="20"/>
          <w:lang w:val="en-US"/>
        </w:rPr>
        <w:t>s (taking administ</w:t>
      </w:r>
      <w:r w:rsidR="00F33B23" w:rsidRPr="00273EEC">
        <w:rPr>
          <w:rFonts w:ascii="Century Gothic" w:hAnsi="Century Gothic" w:cs="Times New Roman"/>
          <w:sz w:val="20"/>
          <w:szCs w:val="20"/>
          <w:lang w:val="en-US"/>
        </w:rPr>
        <w:t>ra</w:t>
      </w:r>
      <w:r w:rsidRPr="00273EEC">
        <w:rPr>
          <w:rFonts w:ascii="Century Gothic" w:hAnsi="Century Gothic" w:cs="Times New Roman"/>
          <w:sz w:val="20"/>
          <w:szCs w:val="20"/>
          <w:lang w:val="en-US"/>
        </w:rPr>
        <w:t xml:space="preserve">tive and regulatory </w:t>
      </w:r>
      <w:r w:rsidR="00F33B23" w:rsidRPr="00273EEC">
        <w:rPr>
          <w:rFonts w:ascii="Century Gothic" w:hAnsi="Century Gothic" w:cs="Times New Roman"/>
          <w:sz w:val="20"/>
          <w:szCs w:val="20"/>
          <w:lang w:val="en-US"/>
        </w:rPr>
        <w:t>laws</w:t>
      </w:r>
      <w:r w:rsidRPr="00273EEC">
        <w:rPr>
          <w:rFonts w:ascii="Century Gothic" w:hAnsi="Century Gothic" w:cs="Times New Roman"/>
          <w:sz w:val="20"/>
          <w:szCs w:val="20"/>
          <w:lang w:val="en-US"/>
        </w:rPr>
        <w:t xml:space="preserve"> to better budget allocation to resilience during </w:t>
      </w:r>
      <w:r w:rsidR="00D96275" w:rsidRPr="00273EEC">
        <w:rPr>
          <w:rFonts w:ascii="Century Gothic" w:hAnsi="Century Gothic" w:cs="Times New Roman"/>
          <w:sz w:val="20"/>
          <w:szCs w:val="20"/>
          <w:lang w:val="en-US"/>
        </w:rPr>
        <w:t xml:space="preserve">budget </w:t>
      </w:r>
      <w:r w:rsidR="00F33B23" w:rsidRPr="00273EEC">
        <w:rPr>
          <w:rFonts w:ascii="Century Gothic" w:hAnsi="Century Gothic" w:cs="Times New Roman"/>
          <w:sz w:val="20"/>
          <w:szCs w:val="20"/>
          <w:lang w:val="en-US"/>
        </w:rPr>
        <w:t>deliberations</w:t>
      </w:r>
      <w:r w:rsidR="00D96275" w:rsidRPr="00273EEC">
        <w:rPr>
          <w:rFonts w:ascii="Century Gothic" w:hAnsi="Century Gothic" w:cs="Times New Roman"/>
          <w:sz w:val="20"/>
          <w:szCs w:val="20"/>
          <w:lang w:val="en-US"/>
        </w:rPr>
        <w:t xml:space="preserve"> and </w:t>
      </w:r>
      <w:r w:rsidR="00F33B23" w:rsidRPr="00273EEC">
        <w:rPr>
          <w:rFonts w:ascii="Century Gothic" w:hAnsi="Century Gothic" w:cs="Times New Roman"/>
          <w:sz w:val="20"/>
          <w:szCs w:val="20"/>
          <w:lang w:val="en-US"/>
        </w:rPr>
        <w:t>arbitration</w:t>
      </w:r>
      <w:r w:rsidR="00D96275" w:rsidRPr="00273EEC">
        <w:rPr>
          <w:rFonts w:ascii="Century Gothic" w:hAnsi="Century Gothic" w:cs="Times New Roman"/>
          <w:sz w:val="20"/>
          <w:szCs w:val="20"/>
          <w:lang w:val="en-US"/>
        </w:rPr>
        <w:t xml:space="preserve"> at regions, prefectures and local authorities level) : Through analysis, most of the actions going in this direction are witout financial </w:t>
      </w:r>
      <w:r w:rsidR="00F33B23" w:rsidRPr="00273EEC">
        <w:rPr>
          <w:rFonts w:ascii="Century Gothic" w:hAnsi="Century Gothic" w:cs="Times New Roman"/>
          <w:sz w:val="20"/>
          <w:szCs w:val="20"/>
          <w:lang w:val="en-US"/>
        </w:rPr>
        <w:t>repercussions</w:t>
      </w:r>
      <w:r w:rsidR="00D96275" w:rsidRPr="00273EEC">
        <w:rPr>
          <w:rFonts w:ascii="Century Gothic" w:hAnsi="Century Gothic" w:cs="Times New Roman"/>
          <w:sz w:val="20"/>
          <w:szCs w:val="20"/>
          <w:lang w:val="en-US"/>
        </w:rPr>
        <w:t xml:space="preserve"> and can </w:t>
      </w:r>
      <w:r w:rsidR="00F33B23" w:rsidRPr="00273EEC">
        <w:rPr>
          <w:rFonts w:ascii="Century Gothic" w:hAnsi="Century Gothic" w:cs="Times New Roman"/>
          <w:sz w:val="20"/>
          <w:szCs w:val="20"/>
          <w:lang w:val="en-US"/>
        </w:rPr>
        <w:t>appear in</w:t>
      </w:r>
      <w:r w:rsidR="00D96275" w:rsidRPr="00273EEC">
        <w:rPr>
          <w:rFonts w:ascii="Century Gothic" w:hAnsi="Century Gothic" w:cs="Times New Roman"/>
          <w:sz w:val="20"/>
          <w:szCs w:val="20"/>
          <w:lang w:val="en-US"/>
        </w:rPr>
        <w:t xml:space="preserve"> the </w:t>
      </w:r>
      <w:r w:rsidR="00F33B23" w:rsidRPr="00273EEC">
        <w:rPr>
          <w:rFonts w:ascii="Century Gothic" w:hAnsi="Century Gothic" w:cs="Times New Roman"/>
          <w:sz w:val="20"/>
          <w:szCs w:val="20"/>
          <w:lang w:val="en-US"/>
        </w:rPr>
        <w:t>lot</w:t>
      </w:r>
      <w:r w:rsidR="00D96275" w:rsidRPr="00273EEC">
        <w:rPr>
          <w:rFonts w:ascii="Century Gothic" w:hAnsi="Century Gothic" w:cs="Times New Roman"/>
          <w:sz w:val="20"/>
          <w:szCs w:val="20"/>
          <w:lang w:val="en-US"/>
        </w:rPr>
        <w:t xml:space="preserve"> of priority measures of future country cooperation programmes that UNDP will have to develop with Guinea ;</w:t>
      </w:r>
    </w:p>
    <w:p w:rsidR="009A48A0" w:rsidRPr="00273EEC" w:rsidRDefault="008F0B6C" w:rsidP="00AE3A52">
      <w:pPr>
        <w:pStyle w:val="Paragraphedeliste"/>
        <w:numPr>
          <w:ilvl w:val="0"/>
          <w:numId w:val="2"/>
        </w:num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Disseminating</w:t>
      </w:r>
      <w:r w:rsidR="00D96275" w:rsidRPr="00273EEC">
        <w:rPr>
          <w:rFonts w:ascii="Century Gothic" w:hAnsi="Century Gothic" w:cs="Times New Roman"/>
          <w:sz w:val="20"/>
          <w:szCs w:val="20"/>
          <w:lang w:val="en-US"/>
        </w:rPr>
        <w:t xml:space="preserve"> developped good practices (</w:t>
      </w:r>
      <w:r w:rsidR="006632CB" w:rsidRPr="00273EEC">
        <w:rPr>
          <w:rFonts w:ascii="Century Gothic" w:hAnsi="Century Gothic" w:cs="Times New Roman"/>
          <w:sz w:val="20"/>
          <w:szCs w:val="20"/>
          <w:lang w:val="en-US"/>
        </w:rPr>
        <w:t xml:space="preserve">farms </w:t>
      </w:r>
      <w:r w:rsidR="00F33B23" w:rsidRPr="00273EEC">
        <w:rPr>
          <w:rFonts w:ascii="Century Gothic" w:hAnsi="Century Gothic" w:cs="Times New Roman"/>
          <w:sz w:val="20"/>
          <w:szCs w:val="20"/>
          <w:lang w:val="en-US"/>
        </w:rPr>
        <w:t>securi</w:t>
      </w:r>
      <w:r w:rsidR="006632CB" w:rsidRPr="00273EEC">
        <w:rPr>
          <w:rFonts w:ascii="Century Gothic" w:hAnsi="Century Gothic" w:cs="Times New Roman"/>
          <w:sz w:val="20"/>
          <w:szCs w:val="20"/>
          <w:lang w:val="en-US"/>
        </w:rPr>
        <w:t>ty</w:t>
      </w:r>
      <w:r w:rsidR="00D96275" w:rsidRPr="00273EEC">
        <w:rPr>
          <w:rFonts w:ascii="Century Gothic" w:hAnsi="Century Gothic" w:cs="Times New Roman"/>
          <w:sz w:val="20"/>
          <w:szCs w:val="20"/>
          <w:lang w:val="en-US"/>
        </w:rPr>
        <w:t xml:space="preserve"> ,</w:t>
      </w:r>
      <w:r w:rsidR="006632CB" w:rsidRPr="00273EEC">
        <w:rPr>
          <w:rFonts w:ascii="Century Gothic" w:hAnsi="Century Gothic" w:cs="Times New Roman"/>
          <w:sz w:val="20"/>
          <w:szCs w:val="20"/>
          <w:lang w:val="en-US"/>
        </w:rPr>
        <w:t xml:space="preserve"> </w:t>
      </w:r>
      <w:r w:rsidR="00D96275" w:rsidRPr="00273EEC">
        <w:rPr>
          <w:rFonts w:ascii="Century Gothic" w:hAnsi="Century Gothic" w:cs="Times New Roman"/>
          <w:sz w:val="20"/>
          <w:szCs w:val="20"/>
          <w:lang w:val="en-US"/>
        </w:rPr>
        <w:t xml:space="preserve"> planning of climate cha</w:t>
      </w:r>
      <w:r w:rsidR="0002340E" w:rsidRPr="00273EEC">
        <w:rPr>
          <w:rFonts w:ascii="Century Gothic" w:hAnsi="Century Gothic" w:cs="Times New Roman"/>
          <w:sz w:val="20"/>
          <w:szCs w:val="20"/>
          <w:lang w:val="en-US"/>
        </w:rPr>
        <w:t xml:space="preserve">nge sensitive development, making </w:t>
      </w:r>
      <w:r w:rsidR="00D96275" w:rsidRPr="00273EEC">
        <w:rPr>
          <w:rFonts w:ascii="Century Gothic" w:hAnsi="Century Gothic" w:cs="Times New Roman"/>
          <w:sz w:val="20"/>
          <w:szCs w:val="20"/>
          <w:lang w:val="en-US"/>
        </w:rPr>
        <w:t xml:space="preserve">access to agro meteorological information </w:t>
      </w:r>
      <w:r w:rsidR="0002340E" w:rsidRPr="00273EEC">
        <w:rPr>
          <w:rFonts w:ascii="Century Gothic" w:hAnsi="Century Gothic" w:cs="Times New Roman"/>
          <w:sz w:val="20"/>
          <w:szCs w:val="20"/>
          <w:lang w:val="en-US"/>
        </w:rPr>
        <w:t xml:space="preserve">easy to grassroot populations, dissemination of climate dapted technological packages , etc) by targeting </w:t>
      </w:r>
      <w:r w:rsidR="001C2DA2" w:rsidRPr="00273EEC">
        <w:rPr>
          <w:rFonts w:ascii="Century Gothic" w:hAnsi="Century Gothic" w:cs="Times New Roman"/>
          <w:sz w:val="20"/>
          <w:szCs w:val="20"/>
          <w:lang w:val="en-US"/>
        </w:rPr>
        <w:t>organizations</w:t>
      </w:r>
      <w:r w:rsidR="0002340E" w:rsidRPr="00273EEC">
        <w:rPr>
          <w:rFonts w:ascii="Century Gothic" w:hAnsi="Century Gothic" w:cs="Times New Roman"/>
          <w:sz w:val="20"/>
          <w:szCs w:val="20"/>
          <w:lang w:val="en-US"/>
        </w:rPr>
        <w:t xml:space="preserve"> and partners able to scale them up : It is about actions which by their relevance</w:t>
      </w:r>
      <w:r w:rsidR="00F33B23" w:rsidRPr="00273EEC">
        <w:rPr>
          <w:rFonts w:ascii="Century Gothic" w:hAnsi="Century Gothic" w:cs="Times New Roman"/>
          <w:sz w:val="20"/>
          <w:szCs w:val="20"/>
          <w:lang w:val="en-US"/>
        </w:rPr>
        <w:t xml:space="preserve"> </w:t>
      </w:r>
      <w:r w:rsidR="0002340E" w:rsidRPr="00273EEC">
        <w:rPr>
          <w:rFonts w:ascii="Century Gothic" w:hAnsi="Century Gothic" w:cs="Times New Roman"/>
          <w:sz w:val="20"/>
          <w:szCs w:val="20"/>
          <w:lang w:val="en-US"/>
        </w:rPr>
        <w:t xml:space="preserve">are </w:t>
      </w:r>
      <w:r w:rsidR="00F33B23" w:rsidRPr="00273EEC">
        <w:rPr>
          <w:rFonts w:ascii="Century Gothic" w:hAnsi="Century Gothic" w:cs="Times New Roman"/>
          <w:sz w:val="20"/>
          <w:szCs w:val="20"/>
          <w:lang w:val="en-US"/>
        </w:rPr>
        <w:t>likely</w:t>
      </w:r>
      <w:r w:rsidR="0002340E" w:rsidRPr="00273EEC">
        <w:rPr>
          <w:rFonts w:ascii="Century Gothic" w:hAnsi="Century Gothic" w:cs="Times New Roman"/>
          <w:sz w:val="20"/>
          <w:szCs w:val="20"/>
          <w:lang w:val="en-US"/>
        </w:rPr>
        <w:t xml:space="preserve"> to be selected as options in other projects working on the same sites as REMECC project on conditon that a strategic </w:t>
      </w:r>
      <w:r w:rsidR="000F3DE9" w:rsidRPr="00273EEC">
        <w:rPr>
          <w:rFonts w:ascii="Century Gothic" w:hAnsi="Century Gothic" w:cs="Times New Roman"/>
          <w:sz w:val="20"/>
          <w:szCs w:val="20"/>
          <w:lang w:val="en-US"/>
        </w:rPr>
        <w:t>watch</w:t>
      </w:r>
      <w:r w:rsidR="0002340E" w:rsidRPr="00273EEC">
        <w:rPr>
          <w:rFonts w:ascii="Century Gothic" w:hAnsi="Century Gothic" w:cs="Times New Roman"/>
          <w:sz w:val="20"/>
          <w:szCs w:val="20"/>
          <w:lang w:val="en-US"/>
        </w:rPr>
        <w:t xml:space="preserve"> be set by REMECC national parners.</w:t>
      </w:r>
    </w:p>
    <w:p w:rsidR="00DC6195" w:rsidRPr="00273EEC" w:rsidRDefault="00DC6195" w:rsidP="00532E26">
      <w:pPr>
        <w:pStyle w:val="Paragraphedeliste"/>
        <w:spacing w:after="0" w:line="276" w:lineRule="auto"/>
        <w:jc w:val="both"/>
        <w:rPr>
          <w:rFonts w:ascii="Century Gothic" w:hAnsi="Century Gothic" w:cs="Times New Roman"/>
          <w:sz w:val="20"/>
          <w:szCs w:val="20"/>
          <w:highlight w:val="lightGray"/>
          <w:lang w:val="en-US"/>
        </w:rPr>
        <w:sectPr w:rsidR="00DC6195" w:rsidRPr="00273EEC" w:rsidSect="00923AF4">
          <w:pgSz w:w="11906" w:h="16838"/>
          <w:pgMar w:top="1417" w:right="1417" w:bottom="1985" w:left="1417" w:header="708" w:footer="199" w:gutter="0"/>
          <w:cols w:space="708"/>
          <w:docGrid w:linePitch="360"/>
        </w:sectPr>
      </w:pPr>
    </w:p>
    <w:p w:rsidR="005B26CF" w:rsidRPr="002D040A" w:rsidRDefault="005B26CF" w:rsidP="005B26CF">
      <w:pPr>
        <w:pStyle w:val="Titre1"/>
        <w:numPr>
          <w:ilvl w:val="0"/>
          <w:numId w:val="21"/>
        </w:numPr>
        <w:spacing w:before="0" w:after="240"/>
        <w:rPr>
          <w:rFonts w:ascii="Century Gothic" w:hAnsi="Century Gothic"/>
          <w:b/>
          <w:color w:val="4472C4" w:themeColor="accent5"/>
        </w:rPr>
      </w:pPr>
      <w:bookmarkStart w:id="10" w:name="_Toc529627238"/>
      <w:r w:rsidRPr="002D040A">
        <w:rPr>
          <w:rFonts w:ascii="Century Gothic" w:hAnsi="Century Gothic"/>
          <w:b/>
          <w:color w:val="4472C4" w:themeColor="accent5"/>
        </w:rPr>
        <w:lastRenderedPageBreak/>
        <w:t>Acronym</w:t>
      </w:r>
      <w:r w:rsidR="00B3730D">
        <w:rPr>
          <w:rFonts w:ascii="Century Gothic" w:hAnsi="Century Gothic"/>
          <w:b/>
          <w:color w:val="4472C4" w:themeColor="accent5"/>
        </w:rPr>
        <w:t>s and abbreviations</w:t>
      </w:r>
      <w:bookmarkEnd w:id="10"/>
    </w:p>
    <w:tbl>
      <w:tblPr>
        <w:tblW w:w="9362" w:type="dxa"/>
        <w:tblLook w:val="04A0" w:firstRow="1" w:lastRow="0" w:firstColumn="1" w:lastColumn="0" w:noHBand="0" w:noVBand="1"/>
      </w:tblPr>
      <w:tblGrid>
        <w:gridCol w:w="1701"/>
        <w:gridCol w:w="7661"/>
      </w:tblGrid>
      <w:tr w:rsidR="005B26CF" w:rsidRPr="006D1642" w:rsidTr="000376BD">
        <w:trPr>
          <w:trHeight w:val="454"/>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ACD </w:t>
            </w:r>
          </w:p>
        </w:tc>
        <w:tc>
          <w:tcPr>
            <w:tcW w:w="7661" w:type="dxa"/>
            <w:tcBorders>
              <w:top w:val="nil"/>
              <w:left w:val="nil"/>
              <w:bottom w:val="nil"/>
              <w:right w:val="nil"/>
            </w:tcBorders>
          </w:tcPr>
          <w:p w:rsidR="005B26CF" w:rsidRPr="006D1642" w:rsidRDefault="00B3730D">
            <w:pPr>
              <w:rPr>
                <w:rFonts w:ascii="Century Gothic" w:hAnsi="Century Gothic"/>
                <w:sz w:val="20"/>
                <w:szCs w:val="20"/>
              </w:rPr>
            </w:pPr>
            <w:r>
              <w:rPr>
                <w:rFonts w:ascii="Century Gothic" w:eastAsia="Garamond" w:hAnsi="Century Gothic" w:cs="Garamond"/>
                <w:sz w:val="20"/>
                <w:szCs w:val="20"/>
              </w:rPr>
              <w:t>district</w:t>
            </w:r>
            <w:r w:rsidR="0002340E">
              <w:rPr>
                <w:rFonts w:ascii="Century Gothic" w:eastAsia="Garamond" w:hAnsi="Century Gothic" w:cs="Garamond"/>
                <w:sz w:val="20"/>
                <w:szCs w:val="20"/>
              </w:rPr>
              <w:t xml:space="preserve"> development Agent </w:t>
            </w:r>
          </w:p>
        </w:tc>
      </w:tr>
      <w:tr w:rsidR="005B26CF" w:rsidRPr="00997814" w:rsidTr="000376BD">
        <w:trPr>
          <w:trHeight w:val="454"/>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AGIR </w:t>
            </w:r>
          </w:p>
        </w:tc>
        <w:tc>
          <w:tcPr>
            <w:tcW w:w="7661" w:type="dxa"/>
            <w:tcBorders>
              <w:top w:val="nil"/>
              <w:left w:val="nil"/>
              <w:bottom w:val="nil"/>
              <w:right w:val="nil"/>
            </w:tcBorders>
          </w:tcPr>
          <w:p w:rsidR="005B26CF" w:rsidRPr="00273EEC" w:rsidRDefault="0044714D" w:rsidP="000F3DE9">
            <w:pPr>
              <w:rPr>
                <w:rFonts w:ascii="Century Gothic" w:hAnsi="Century Gothic"/>
                <w:sz w:val="20"/>
                <w:szCs w:val="20"/>
                <w:lang w:val="en-US"/>
              </w:rPr>
            </w:pPr>
            <w:r w:rsidRPr="00273EEC">
              <w:rPr>
                <w:rFonts w:ascii="Century Gothic" w:eastAsia="Garamond" w:hAnsi="Century Gothic" w:cs="Garamond"/>
                <w:sz w:val="20"/>
                <w:szCs w:val="20"/>
                <w:lang w:val="en-US"/>
              </w:rPr>
              <w:t xml:space="preserve">Support for resources Integrated Management </w:t>
            </w:r>
          </w:p>
        </w:tc>
      </w:tr>
      <w:tr w:rsidR="005B26CF" w:rsidRPr="00997814" w:rsidTr="000376BD">
        <w:trPr>
          <w:trHeight w:val="454"/>
        </w:trPr>
        <w:tc>
          <w:tcPr>
            <w:tcW w:w="1701" w:type="dxa"/>
            <w:tcBorders>
              <w:top w:val="nil"/>
              <w:left w:val="nil"/>
              <w:bottom w:val="nil"/>
              <w:right w:val="nil"/>
            </w:tcBorders>
          </w:tcPr>
          <w:p w:rsidR="005B26CF" w:rsidRPr="006D1642" w:rsidRDefault="0044714D">
            <w:pPr>
              <w:ind w:left="216"/>
              <w:rPr>
                <w:rFonts w:ascii="Century Gothic" w:hAnsi="Century Gothic"/>
                <w:sz w:val="20"/>
                <w:szCs w:val="20"/>
              </w:rPr>
            </w:pPr>
            <w:r>
              <w:rPr>
                <w:rFonts w:ascii="Century Gothic" w:hAnsi="Century Gothic"/>
                <w:sz w:val="20"/>
                <w:szCs w:val="20"/>
              </w:rPr>
              <w:t>UNFCCC</w:t>
            </w:r>
            <w:r w:rsidR="005B26CF" w:rsidRPr="006D1642">
              <w:rPr>
                <w:rFonts w:ascii="Century Gothic" w:hAnsi="Century Gothic"/>
                <w:sz w:val="20"/>
                <w:szCs w:val="20"/>
              </w:rPr>
              <w:t>C</w:t>
            </w:r>
          </w:p>
        </w:tc>
        <w:tc>
          <w:tcPr>
            <w:tcW w:w="7661" w:type="dxa"/>
            <w:tcBorders>
              <w:top w:val="nil"/>
              <w:left w:val="nil"/>
              <w:bottom w:val="nil"/>
              <w:right w:val="nil"/>
            </w:tcBorders>
          </w:tcPr>
          <w:p w:rsidR="005B26CF" w:rsidRPr="00273EEC" w:rsidRDefault="0044714D" w:rsidP="000F3DE9">
            <w:pPr>
              <w:rPr>
                <w:rFonts w:ascii="Century Gothic" w:hAnsi="Century Gothic"/>
                <w:sz w:val="20"/>
                <w:szCs w:val="20"/>
                <w:lang w:val="en-US"/>
              </w:rPr>
            </w:pPr>
            <w:r w:rsidRPr="00273EEC">
              <w:rPr>
                <w:rFonts w:ascii="Century Gothic" w:eastAsia="Garamond" w:hAnsi="Century Gothic" w:cs="Garamond"/>
                <w:sz w:val="20"/>
                <w:szCs w:val="20"/>
                <w:lang w:val="en-US"/>
              </w:rPr>
              <w:t xml:space="preserve">United Nations Framework for climate change convention </w:t>
            </w:r>
          </w:p>
        </w:tc>
      </w:tr>
      <w:tr w:rsidR="005B26CF" w:rsidRPr="006D1642" w:rsidTr="000376BD">
        <w:trPr>
          <w:trHeight w:val="454"/>
        </w:trPr>
        <w:tc>
          <w:tcPr>
            <w:tcW w:w="1701" w:type="dxa"/>
            <w:tcBorders>
              <w:top w:val="nil"/>
              <w:left w:val="nil"/>
              <w:bottom w:val="nil"/>
              <w:right w:val="nil"/>
            </w:tcBorders>
          </w:tcPr>
          <w:p w:rsidR="005B26CF" w:rsidRPr="003C4FA6" w:rsidRDefault="00483D3D" w:rsidP="000376BD">
            <w:pPr>
              <w:spacing w:line="276" w:lineRule="auto"/>
              <w:jc w:val="both"/>
              <w:rPr>
                <w:rFonts w:ascii="Century Gothic" w:hAnsi="Century Gothic" w:cs="Times New Roman"/>
                <w:sz w:val="20"/>
                <w:szCs w:val="20"/>
              </w:rPr>
            </w:pPr>
            <w:r w:rsidRPr="00273EEC">
              <w:rPr>
                <w:rFonts w:ascii="Century Gothic" w:hAnsi="Century Gothic" w:cs="Times New Roman"/>
                <w:sz w:val="20"/>
                <w:szCs w:val="20"/>
                <w:lang w:val="en-US"/>
              </w:rPr>
              <w:t xml:space="preserve">    </w:t>
            </w:r>
            <w:r w:rsidR="005B26CF" w:rsidRPr="003C4FA6">
              <w:rPr>
                <w:rFonts w:ascii="Century Gothic" w:hAnsi="Century Gothic" w:cs="Times New Roman"/>
                <w:sz w:val="20"/>
                <w:szCs w:val="20"/>
              </w:rPr>
              <w:t>CPD</w:t>
            </w:r>
            <w:r w:rsidR="005B26CF">
              <w:rPr>
                <w:rFonts w:ascii="Century Gothic" w:hAnsi="Century Gothic" w:cs="Times New Roman"/>
                <w:sz w:val="20"/>
                <w:szCs w:val="20"/>
              </w:rPr>
              <w:tab/>
            </w:r>
          </w:p>
        </w:tc>
        <w:tc>
          <w:tcPr>
            <w:tcW w:w="7661" w:type="dxa"/>
            <w:tcBorders>
              <w:top w:val="nil"/>
              <w:left w:val="nil"/>
              <w:bottom w:val="nil"/>
              <w:right w:val="nil"/>
            </w:tcBorders>
          </w:tcPr>
          <w:p w:rsidR="005B26CF" w:rsidRPr="006D1642" w:rsidRDefault="005B26CF" w:rsidP="000376BD">
            <w:pPr>
              <w:rPr>
                <w:rFonts w:ascii="Century Gothic" w:eastAsia="Garamond" w:hAnsi="Century Gothic" w:cs="Garamond"/>
                <w:sz w:val="20"/>
                <w:szCs w:val="20"/>
              </w:rPr>
            </w:pPr>
            <w:r w:rsidRPr="003C4FA6">
              <w:rPr>
                <w:rFonts w:ascii="Century Gothic" w:hAnsi="Century Gothic" w:cs="Times New Roman"/>
                <w:sz w:val="20"/>
                <w:szCs w:val="20"/>
              </w:rPr>
              <w:t>Country Plan for Development</w:t>
            </w:r>
          </w:p>
        </w:tc>
      </w:tr>
      <w:tr w:rsidR="005B26CF" w:rsidRPr="00997814" w:rsidTr="000376BD">
        <w:trPr>
          <w:trHeight w:val="454"/>
        </w:trPr>
        <w:tc>
          <w:tcPr>
            <w:tcW w:w="1701" w:type="dxa"/>
            <w:tcBorders>
              <w:top w:val="nil"/>
              <w:left w:val="nil"/>
              <w:bottom w:val="nil"/>
              <w:right w:val="nil"/>
            </w:tcBorders>
          </w:tcPr>
          <w:p w:rsidR="005B26CF" w:rsidRPr="006D1642" w:rsidRDefault="00B3730D" w:rsidP="000F3DE9">
            <w:pPr>
              <w:ind w:left="216"/>
              <w:rPr>
                <w:rFonts w:ascii="Century Gothic" w:hAnsi="Century Gothic"/>
                <w:sz w:val="20"/>
                <w:szCs w:val="20"/>
              </w:rPr>
            </w:pPr>
            <w:r>
              <w:rPr>
                <w:rFonts w:ascii="Century Gothic" w:eastAsia="Garamond" w:hAnsi="Century Gothic" w:cs="Garamond"/>
                <w:sz w:val="20"/>
                <w:szCs w:val="20"/>
              </w:rPr>
              <w:t>R</w:t>
            </w:r>
            <w:r w:rsidR="000F3DE9">
              <w:rPr>
                <w:rFonts w:ascii="Century Gothic" w:eastAsia="Garamond" w:hAnsi="Century Gothic" w:cs="Garamond"/>
                <w:sz w:val="20"/>
                <w:szCs w:val="20"/>
              </w:rPr>
              <w:t>C</w:t>
            </w:r>
          </w:p>
        </w:tc>
        <w:tc>
          <w:tcPr>
            <w:tcW w:w="7661" w:type="dxa"/>
            <w:tcBorders>
              <w:top w:val="nil"/>
              <w:left w:val="nil"/>
              <w:bottom w:val="nil"/>
              <w:right w:val="nil"/>
            </w:tcBorders>
          </w:tcPr>
          <w:p w:rsidR="005B26CF" w:rsidRPr="00E22B32" w:rsidRDefault="00B6198B" w:rsidP="000F3DE9">
            <w:pPr>
              <w:rPr>
                <w:rFonts w:ascii="Century Gothic" w:hAnsi="Century Gothic"/>
                <w:sz w:val="20"/>
                <w:szCs w:val="20"/>
                <w:lang w:val="en-US"/>
              </w:rPr>
            </w:pPr>
            <w:r>
              <w:rPr>
                <w:rFonts w:ascii="Century Gothic" w:eastAsia="Garamond" w:hAnsi="Century Gothic" w:cs="Garamond"/>
                <w:sz w:val="20"/>
                <w:szCs w:val="20"/>
                <w:lang w:val="en-US"/>
              </w:rPr>
              <w:t>Rural community</w:t>
            </w:r>
            <w:r w:rsidR="00E67A3D" w:rsidRPr="00E22B32">
              <w:rPr>
                <w:rFonts w:ascii="Century Gothic" w:eastAsia="Garamond" w:hAnsi="Century Gothic" w:cs="Garamond"/>
                <w:sz w:val="20"/>
                <w:szCs w:val="20"/>
                <w:lang w:val="en-US"/>
              </w:rPr>
              <w:t xml:space="preserve"> </w:t>
            </w:r>
            <w:r w:rsidR="005B26CF" w:rsidRPr="00E22B32">
              <w:rPr>
                <w:rFonts w:ascii="Century Gothic" w:eastAsia="Garamond" w:hAnsi="Century Gothic" w:cs="Garamond"/>
                <w:sz w:val="20"/>
                <w:szCs w:val="20"/>
                <w:lang w:val="en-US"/>
              </w:rPr>
              <w:t>(</w:t>
            </w:r>
            <w:r w:rsidR="00B3730D" w:rsidRPr="00E22B32">
              <w:rPr>
                <w:rFonts w:ascii="Century Gothic" w:eastAsia="Garamond" w:hAnsi="Century Gothic" w:cs="Garamond"/>
                <w:sz w:val="20"/>
                <w:szCs w:val="20"/>
                <w:lang w:val="en-US"/>
              </w:rPr>
              <w:t>RDD in the old days)</w:t>
            </w:r>
          </w:p>
        </w:tc>
      </w:tr>
      <w:tr w:rsidR="005B26CF" w:rsidRPr="00997814" w:rsidTr="000376BD">
        <w:trPr>
          <w:trHeight w:val="454"/>
        </w:trPr>
        <w:tc>
          <w:tcPr>
            <w:tcW w:w="1701" w:type="dxa"/>
            <w:tcBorders>
              <w:top w:val="nil"/>
              <w:left w:val="nil"/>
              <w:bottom w:val="nil"/>
              <w:right w:val="nil"/>
            </w:tcBorders>
          </w:tcPr>
          <w:p w:rsidR="005B26CF" w:rsidRPr="006D1642" w:rsidRDefault="00B3730D" w:rsidP="000F3DE9">
            <w:pPr>
              <w:ind w:left="216"/>
              <w:rPr>
                <w:rFonts w:ascii="Century Gothic" w:hAnsi="Century Gothic"/>
                <w:sz w:val="20"/>
                <w:szCs w:val="20"/>
              </w:rPr>
            </w:pPr>
            <w:r>
              <w:rPr>
                <w:rFonts w:ascii="Century Gothic" w:eastAsia="Garamond" w:hAnsi="Century Gothic" w:cs="Garamond"/>
                <w:sz w:val="20"/>
                <w:szCs w:val="20"/>
              </w:rPr>
              <w:t>R</w:t>
            </w:r>
            <w:r w:rsidR="000F3DE9">
              <w:rPr>
                <w:rFonts w:ascii="Century Gothic" w:eastAsia="Garamond" w:hAnsi="Century Gothic" w:cs="Garamond"/>
                <w:sz w:val="20"/>
                <w:szCs w:val="20"/>
              </w:rPr>
              <w:t>C</w:t>
            </w:r>
            <w:r>
              <w:rPr>
                <w:rFonts w:ascii="Century Gothic" w:eastAsia="Garamond" w:hAnsi="Century Gothic" w:cs="Garamond"/>
                <w:sz w:val="20"/>
                <w:szCs w:val="20"/>
              </w:rPr>
              <w:t>D</w:t>
            </w:r>
          </w:p>
        </w:tc>
        <w:tc>
          <w:tcPr>
            <w:tcW w:w="7661" w:type="dxa"/>
            <w:tcBorders>
              <w:top w:val="nil"/>
              <w:left w:val="nil"/>
              <w:bottom w:val="nil"/>
              <w:right w:val="nil"/>
            </w:tcBorders>
          </w:tcPr>
          <w:p w:rsidR="005B26CF" w:rsidRPr="00E22B32" w:rsidRDefault="00B6198B" w:rsidP="000F3DE9">
            <w:pPr>
              <w:rPr>
                <w:rFonts w:ascii="Century Gothic" w:hAnsi="Century Gothic"/>
                <w:sz w:val="20"/>
                <w:szCs w:val="20"/>
                <w:lang w:val="en-US"/>
              </w:rPr>
            </w:pPr>
            <w:r>
              <w:rPr>
                <w:rFonts w:ascii="Century Gothic" w:eastAsia="Garamond" w:hAnsi="Century Gothic" w:cs="Garamond"/>
                <w:sz w:val="20"/>
                <w:szCs w:val="20"/>
                <w:lang w:val="en-US"/>
              </w:rPr>
              <w:t>Rural community</w:t>
            </w:r>
            <w:r w:rsidR="00E67A3D" w:rsidRPr="00E22B32">
              <w:rPr>
                <w:rFonts w:ascii="Century Gothic" w:eastAsia="Garamond" w:hAnsi="Century Gothic" w:cs="Garamond"/>
                <w:sz w:val="20"/>
                <w:szCs w:val="20"/>
                <w:lang w:val="en-US"/>
              </w:rPr>
              <w:t xml:space="preserve"> for development </w:t>
            </w:r>
            <w:r w:rsidR="00B3730D" w:rsidRPr="00E22B32">
              <w:rPr>
                <w:rFonts w:ascii="Century Gothic" w:eastAsia="Garamond" w:hAnsi="Century Gothic" w:cs="Garamond"/>
                <w:sz w:val="20"/>
                <w:szCs w:val="20"/>
                <w:lang w:val="en-US"/>
              </w:rPr>
              <w:t>(today replaced by R</w:t>
            </w:r>
            <w:r w:rsidR="001C2DA2">
              <w:rPr>
                <w:rFonts w:ascii="Century Gothic" w:eastAsia="Garamond" w:hAnsi="Century Gothic" w:cs="Garamond"/>
                <w:sz w:val="20"/>
                <w:szCs w:val="20"/>
                <w:lang w:val="en-US"/>
              </w:rPr>
              <w:t>M</w:t>
            </w:r>
            <w:r w:rsidR="00B3730D" w:rsidRPr="00E22B32">
              <w:rPr>
                <w:rFonts w:ascii="Century Gothic" w:eastAsia="Garamond" w:hAnsi="Century Gothic" w:cs="Garamond"/>
                <w:sz w:val="20"/>
                <w:szCs w:val="20"/>
                <w:lang w:val="en-US"/>
              </w:rPr>
              <w:t>)</w:t>
            </w:r>
            <w:r w:rsidR="005B26CF" w:rsidRPr="00E22B32">
              <w:rPr>
                <w:rFonts w:ascii="Century Gothic" w:eastAsia="Garamond" w:hAnsi="Century Gothic" w:cs="Garamond"/>
                <w:sz w:val="20"/>
                <w:szCs w:val="20"/>
                <w:lang w:val="en-US"/>
              </w:rPr>
              <w:t xml:space="preserve"> (</w:t>
            </w:r>
            <w:r w:rsidR="00B3730D" w:rsidRPr="00E22B32">
              <w:rPr>
                <w:rFonts w:ascii="Century Gothic" w:eastAsia="Garamond" w:hAnsi="Century Gothic" w:cs="Garamond"/>
                <w:sz w:val="20"/>
                <w:szCs w:val="20"/>
                <w:lang w:val="en-US"/>
              </w:rPr>
              <w:t>nowaddays replaced by RD</w:t>
            </w:r>
            <w:r w:rsidR="005B26CF" w:rsidRPr="00E22B32">
              <w:rPr>
                <w:rFonts w:ascii="Century Gothic" w:eastAsia="Garamond" w:hAnsi="Century Gothic" w:cs="Garamond"/>
                <w:sz w:val="20"/>
                <w:szCs w:val="20"/>
                <w:lang w:val="en-US"/>
              </w:rPr>
              <w:t xml:space="preserve">) </w:t>
            </w:r>
          </w:p>
        </w:tc>
      </w:tr>
      <w:tr w:rsidR="005B26CF" w:rsidRPr="006D1642" w:rsidTr="000376BD">
        <w:trPr>
          <w:trHeight w:val="454"/>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Pr>
                <w:rFonts w:ascii="Century Gothic" w:hAnsi="Century Gothic" w:cs="Times New Roman"/>
                <w:sz w:val="20"/>
                <w:szCs w:val="20"/>
              </w:rPr>
              <w:t>DG</w:t>
            </w:r>
            <w:r>
              <w:rPr>
                <w:rFonts w:ascii="Century Gothic" w:hAnsi="Century Gothic" w:cs="Times New Roman"/>
                <w:sz w:val="20"/>
                <w:szCs w:val="20"/>
              </w:rPr>
              <w:tab/>
            </w:r>
          </w:p>
        </w:tc>
        <w:tc>
          <w:tcPr>
            <w:tcW w:w="7661" w:type="dxa"/>
            <w:tcBorders>
              <w:top w:val="nil"/>
              <w:left w:val="nil"/>
              <w:bottom w:val="nil"/>
              <w:right w:val="nil"/>
            </w:tcBorders>
          </w:tcPr>
          <w:p w:rsidR="005B26CF" w:rsidRPr="006D1642" w:rsidRDefault="00E67A3D" w:rsidP="000F3DE9">
            <w:pPr>
              <w:rPr>
                <w:rFonts w:ascii="Century Gothic" w:eastAsia="Garamond" w:hAnsi="Century Gothic" w:cs="Garamond"/>
                <w:sz w:val="20"/>
                <w:szCs w:val="20"/>
              </w:rPr>
            </w:pPr>
            <w:r>
              <w:rPr>
                <w:rFonts w:ascii="Century Gothic" w:hAnsi="Century Gothic" w:cs="Times New Roman"/>
                <w:sz w:val="20"/>
                <w:szCs w:val="20"/>
              </w:rPr>
              <w:t xml:space="preserve">Directorate General </w:t>
            </w:r>
          </w:p>
        </w:tc>
      </w:tr>
      <w:tr w:rsidR="005B26CF" w:rsidRPr="00997814" w:rsidTr="000376BD">
        <w:trPr>
          <w:trHeight w:val="454"/>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DNEEF </w:t>
            </w:r>
          </w:p>
        </w:tc>
        <w:tc>
          <w:tcPr>
            <w:tcW w:w="7661" w:type="dxa"/>
            <w:tcBorders>
              <w:top w:val="nil"/>
              <w:left w:val="nil"/>
              <w:bottom w:val="nil"/>
              <w:right w:val="nil"/>
            </w:tcBorders>
          </w:tcPr>
          <w:p w:rsidR="005B26CF" w:rsidRPr="00273EEC" w:rsidRDefault="00E67A3D" w:rsidP="000F3DE9">
            <w:pPr>
              <w:rPr>
                <w:rFonts w:ascii="Century Gothic" w:hAnsi="Century Gothic"/>
                <w:sz w:val="20"/>
                <w:szCs w:val="20"/>
                <w:lang w:val="en-US"/>
              </w:rPr>
            </w:pPr>
            <w:r w:rsidRPr="00273EEC">
              <w:rPr>
                <w:rFonts w:ascii="Century Gothic" w:eastAsia="Garamond" w:hAnsi="Century Gothic" w:cs="Garamond"/>
                <w:sz w:val="20"/>
                <w:szCs w:val="20"/>
                <w:lang w:val="en-US"/>
              </w:rPr>
              <w:t>National Directorate for environment</w:t>
            </w:r>
            <w:r w:rsidR="00810443" w:rsidRPr="00273EEC">
              <w:rPr>
                <w:rFonts w:ascii="Century Gothic" w:eastAsia="Garamond" w:hAnsi="Century Gothic" w:cs="Garamond"/>
                <w:sz w:val="20"/>
                <w:szCs w:val="20"/>
                <w:lang w:val="en-US"/>
              </w:rPr>
              <w:t>,</w:t>
            </w:r>
            <w:r w:rsidRPr="00273EEC">
              <w:rPr>
                <w:rFonts w:ascii="Century Gothic" w:eastAsia="Garamond" w:hAnsi="Century Gothic" w:cs="Garamond"/>
                <w:sz w:val="20"/>
                <w:szCs w:val="20"/>
                <w:lang w:val="en-US"/>
              </w:rPr>
              <w:t xml:space="preserve"> waters and forests </w:t>
            </w:r>
          </w:p>
        </w:tc>
      </w:tr>
      <w:tr w:rsidR="005B26CF" w:rsidRPr="006D1642" w:rsidTr="000376BD">
        <w:trPr>
          <w:trHeight w:val="454"/>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DNM </w:t>
            </w:r>
          </w:p>
        </w:tc>
        <w:tc>
          <w:tcPr>
            <w:tcW w:w="7661" w:type="dxa"/>
            <w:tcBorders>
              <w:top w:val="nil"/>
              <w:left w:val="nil"/>
              <w:bottom w:val="nil"/>
              <w:right w:val="nil"/>
            </w:tcBorders>
          </w:tcPr>
          <w:p w:rsidR="005B26CF" w:rsidRPr="006D1642" w:rsidRDefault="00E67A3D" w:rsidP="000F3DE9">
            <w:pPr>
              <w:rPr>
                <w:rFonts w:ascii="Century Gothic" w:hAnsi="Century Gothic"/>
                <w:sz w:val="20"/>
                <w:szCs w:val="20"/>
              </w:rPr>
            </w:pPr>
            <w:r>
              <w:rPr>
                <w:rFonts w:ascii="Century Gothic" w:eastAsia="Garamond" w:hAnsi="Century Gothic" w:cs="Garamond"/>
                <w:sz w:val="20"/>
                <w:szCs w:val="20"/>
              </w:rPr>
              <w:t>National Directorate for Meteorolog</w:t>
            </w:r>
            <w:r w:rsidR="001C2DA2">
              <w:rPr>
                <w:rFonts w:ascii="Century Gothic" w:eastAsia="Garamond" w:hAnsi="Century Gothic" w:cs="Garamond"/>
                <w:sz w:val="20"/>
                <w:szCs w:val="20"/>
              </w:rPr>
              <w:t>y</w:t>
            </w:r>
            <w:r>
              <w:rPr>
                <w:rFonts w:ascii="Century Gothic" w:eastAsia="Garamond" w:hAnsi="Century Gothic" w:cs="Garamond"/>
                <w:sz w:val="20"/>
                <w:szCs w:val="20"/>
              </w:rPr>
              <w:t xml:space="preserve"> </w:t>
            </w:r>
          </w:p>
        </w:tc>
      </w:tr>
      <w:tr w:rsidR="005B26CF" w:rsidRPr="006D1642" w:rsidTr="000376BD">
        <w:trPr>
          <w:trHeight w:val="454"/>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DNP </w:t>
            </w:r>
          </w:p>
        </w:tc>
        <w:tc>
          <w:tcPr>
            <w:tcW w:w="7661" w:type="dxa"/>
            <w:tcBorders>
              <w:top w:val="nil"/>
              <w:left w:val="nil"/>
              <w:bottom w:val="nil"/>
              <w:right w:val="nil"/>
            </w:tcBorders>
          </w:tcPr>
          <w:p w:rsidR="005B26CF" w:rsidRPr="006D1642" w:rsidRDefault="00E67A3D" w:rsidP="000F3DE9">
            <w:pPr>
              <w:rPr>
                <w:rFonts w:ascii="Century Gothic" w:hAnsi="Century Gothic"/>
                <w:sz w:val="20"/>
                <w:szCs w:val="20"/>
              </w:rPr>
            </w:pPr>
            <w:r>
              <w:rPr>
                <w:rFonts w:ascii="Century Gothic" w:eastAsia="Garamond" w:hAnsi="Century Gothic" w:cs="Garamond"/>
                <w:sz w:val="20"/>
                <w:szCs w:val="20"/>
              </w:rPr>
              <w:t xml:space="preserve">Project National </w:t>
            </w:r>
            <w:r w:rsidR="000F3DE9">
              <w:rPr>
                <w:rFonts w:ascii="Century Gothic" w:eastAsia="Garamond" w:hAnsi="Century Gothic" w:cs="Garamond"/>
                <w:sz w:val="20"/>
                <w:szCs w:val="20"/>
              </w:rPr>
              <w:t xml:space="preserve">director </w:t>
            </w:r>
          </w:p>
        </w:tc>
      </w:tr>
      <w:tr w:rsidR="005B26CF" w:rsidRPr="00997814" w:rsidTr="000376BD">
        <w:trPr>
          <w:trHeight w:val="454"/>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DNPDL </w:t>
            </w:r>
          </w:p>
        </w:tc>
        <w:tc>
          <w:tcPr>
            <w:tcW w:w="7661" w:type="dxa"/>
            <w:tcBorders>
              <w:top w:val="nil"/>
              <w:left w:val="nil"/>
              <w:bottom w:val="nil"/>
              <w:right w:val="nil"/>
            </w:tcBorders>
          </w:tcPr>
          <w:p w:rsidR="005B26CF" w:rsidRPr="00273EEC" w:rsidRDefault="00E67A3D" w:rsidP="000F3DE9">
            <w:pPr>
              <w:rPr>
                <w:rFonts w:ascii="Century Gothic" w:hAnsi="Century Gothic"/>
                <w:sz w:val="20"/>
                <w:szCs w:val="20"/>
                <w:lang w:val="en-US"/>
              </w:rPr>
            </w:pPr>
            <w:r w:rsidRPr="00273EEC">
              <w:rPr>
                <w:rFonts w:ascii="Century Gothic" w:eastAsia="Garamond" w:hAnsi="Century Gothic" w:cs="Garamond"/>
                <w:sz w:val="20"/>
                <w:szCs w:val="20"/>
                <w:lang w:val="en-US"/>
              </w:rPr>
              <w:t xml:space="preserve">National Directorate for local development planning </w:t>
            </w:r>
          </w:p>
        </w:tc>
      </w:tr>
      <w:tr w:rsidR="005B26CF" w:rsidRPr="00997814" w:rsidTr="000376BD">
        <w:trPr>
          <w:trHeight w:val="454"/>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DNPEDD </w:t>
            </w:r>
          </w:p>
        </w:tc>
        <w:tc>
          <w:tcPr>
            <w:tcW w:w="7661" w:type="dxa"/>
            <w:tcBorders>
              <w:top w:val="nil"/>
              <w:left w:val="nil"/>
              <w:bottom w:val="nil"/>
              <w:right w:val="nil"/>
            </w:tcBorders>
          </w:tcPr>
          <w:p w:rsidR="005B26CF" w:rsidRPr="00273EEC" w:rsidRDefault="00E67A3D" w:rsidP="000F3DE9">
            <w:pPr>
              <w:rPr>
                <w:rFonts w:ascii="Century Gothic" w:hAnsi="Century Gothic"/>
                <w:sz w:val="20"/>
                <w:szCs w:val="20"/>
                <w:lang w:val="en-US"/>
              </w:rPr>
            </w:pPr>
            <w:r w:rsidRPr="00273EEC">
              <w:rPr>
                <w:rFonts w:ascii="Century Gothic" w:eastAsia="Garamond" w:hAnsi="Century Gothic" w:cs="Garamond"/>
                <w:sz w:val="20"/>
                <w:szCs w:val="20"/>
                <w:lang w:val="en-US"/>
              </w:rPr>
              <w:t>National Directorate for environment and sustainable d</w:t>
            </w:r>
            <w:r w:rsidR="001C2DA2" w:rsidRPr="00273EEC">
              <w:rPr>
                <w:rFonts w:ascii="Century Gothic" w:eastAsia="Garamond" w:hAnsi="Century Gothic" w:cs="Garamond"/>
                <w:sz w:val="20"/>
                <w:szCs w:val="20"/>
                <w:lang w:val="en-US"/>
              </w:rPr>
              <w:t>e</w:t>
            </w:r>
            <w:r w:rsidRPr="00273EEC">
              <w:rPr>
                <w:rFonts w:ascii="Century Gothic" w:eastAsia="Garamond" w:hAnsi="Century Gothic" w:cs="Garamond"/>
                <w:sz w:val="20"/>
                <w:szCs w:val="20"/>
                <w:lang w:val="en-US"/>
              </w:rPr>
              <w:t>velopment of the project</w:t>
            </w:r>
            <w:r w:rsidR="005B26CF" w:rsidRPr="00273EEC">
              <w:rPr>
                <w:rFonts w:ascii="Century Gothic" w:eastAsia="Garamond" w:hAnsi="Century Gothic" w:cs="Garamond"/>
                <w:sz w:val="20"/>
                <w:szCs w:val="20"/>
                <w:lang w:val="en-US"/>
              </w:rPr>
              <w:t xml:space="preserve">  </w:t>
            </w:r>
          </w:p>
        </w:tc>
      </w:tr>
      <w:tr w:rsidR="005B26CF" w:rsidRPr="00997814" w:rsidTr="000376BD">
        <w:trPr>
          <w:trHeight w:val="454"/>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FAO </w:t>
            </w:r>
          </w:p>
        </w:tc>
        <w:tc>
          <w:tcPr>
            <w:tcW w:w="7661" w:type="dxa"/>
            <w:tcBorders>
              <w:top w:val="nil"/>
              <w:left w:val="nil"/>
              <w:bottom w:val="nil"/>
              <w:right w:val="nil"/>
            </w:tcBorders>
          </w:tcPr>
          <w:p w:rsidR="005B26CF" w:rsidRPr="00E22B32" w:rsidRDefault="00E67A3D">
            <w:pPr>
              <w:rPr>
                <w:rFonts w:ascii="Century Gothic" w:hAnsi="Century Gothic"/>
                <w:sz w:val="20"/>
                <w:szCs w:val="20"/>
                <w:lang w:val="en-US"/>
              </w:rPr>
            </w:pPr>
            <w:r w:rsidRPr="00E22B32">
              <w:rPr>
                <w:rFonts w:ascii="Century Gothic" w:eastAsia="Garamond" w:hAnsi="Century Gothic" w:cs="Garamond"/>
                <w:sz w:val="20"/>
                <w:szCs w:val="20"/>
                <w:lang w:val="en-US"/>
              </w:rPr>
              <w:t xml:space="preserve">United Nations Food and Agriculture Organisation </w:t>
            </w:r>
          </w:p>
        </w:tc>
      </w:tr>
      <w:tr w:rsidR="005B26CF" w:rsidRPr="006D1642" w:rsidTr="000376BD">
        <w:trPr>
          <w:trHeight w:val="454"/>
        </w:trPr>
        <w:tc>
          <w:tcPr>
            <w:tcW w:w="1701" w:type="dxa"/>
            <w:tcBorders>
              <w:top w:val="nil"/>
              <w:left w:val="nil"/>
              <w:bottom w:val="nil"/>
              <w:right w:val="nil"/>
            </w:tcBorders>
          </w:tcPr>
          <w:p w:rsidR="005B26CF" w:rsidRPr="006D1642" w:rsidRDefault="00E67A3D" w:rsidP="000376BD">
            <w:pPr>
              <w:ind w:left="216"/>
              <w:rPr>
                <w:rFonts w:ascii="Century Gothic" w:hAnsi="Century Gothic"/>
                <w:sz w:val="20"/>
                <w:szCs w:val="20"/>
              </w:rPr>
            </w:pPr>
            <w:r>
              <w:rPr>
                <w:rFonts w:ascii="Century Gothic" w:eastAsia="Garamond" w:hAnsi="Century Gothic" w:cs="Garamond"/>
                <w:sz w:val="20"/>
                <w:szCs w:val="20"/>
              </w:rPr>
              <w:t>GEF</w:t>
            </w:r>
          </w:p>
        </w:tc>
        <w:tc>
          <w:tcPr>
            <w:tcW w:w="7661" w:type="dxa"/>
            <w:tcBorders>
              <w:top w:val="nil"/>
              <w:left w:val="nil"/>
              <w:bottom w:val="nil"/>
              <w:right w:val="nil"/>
            </w:tcBorders>
          </w:tcPr>
          <w:p w:rsidR="005B26CF" w:rsidRPr="006D1642" w:rsidRDefault="00E67A3D">
            <w:pPr>
              <w:rPr>
                <w:rFonts w:ascii="Century Gothic" w:hAnsi="Century Gothic"/>
                <w:sz w:val="20"/>
                <w:szCs w:val="20"/>
              </w:rPr>
            </w:pPr>
            <w:r>
              <w:rPr>
                <w:rFonts w:ascii="Century Gothic" w:eastAsia="Garamond" w:hAnsi="Century Gothic" w:cs="Garamond"/>
                <w:sz w:val="20"/>
                <w:szCs w:val="20"/>
              </w:rPr>
              <w:t>Global Environment Funds</w:t>
            </w:r>
          </w:p>
        </w:tc>
      </w:tr>
      <w:tr w:rsidR="005B26CF" w:rsidRPr="00997814" w:rsidTr="000376BD">
        <w:trPr>
          <w:trHeight w:val="454"/>
        </w:trPr>
        <w:tc>
          <w:tcPr>
            <w:tcW w:w="1701" w:type="dxa"/>
            <w:tcBorders>
              <w:top w:val="nil"/>
              <w:left w:val="nil"/>
              <w:bottom w:val="nil"/>
              <w:right w:val="nil"/>
            </w:tcBorders>
          </w:tcPr>
          <w:p w:rsidR="005B26CF" w:rsidRPr="006D1642" w:rsidRDefault="008B7FD7" w:rsidP="008B7FD7">
            <w:pPr>
              <w:ind w:left="216"/>
              <w:rPr>
                <w:rFonts w:ascii="Century Gothic" w:hAnsi="Century Gothic"/>
                <w:sz w:val="20"/>
                <w:szCs w:val="20"/>
              </w:rPr>
            </w:pPr>
            <w:r>
              <w:rPr>
                <w:rFonts w:ascii="Century Gothic" w:eastAsia="Garamond" w:hAnsi="Century Gothic" w:cs="Garamond"/>
                <w:sz w:val="20"/>
                <w:szCs w:val="20"/>
              </w:rPr>
              <w:t>IFAD</w:t>
            </w:r>
            <w:r w:rsidR="005B26CF" w:rsidRPr="006D1642">
              <w:rPr>
                <w:rFonts w:ascii="Century Gothic" w:eastAsia="Garamond" w:hAnsi="Century Gothic" w:cs="Garamond"/>
                <w:sz w:val="20"/>
                <w:szCs w:val="20"/>
              </w:rPr>
              <w:t xml:space="preserve"> </w:t>
            </w:r>
          </w:p>
        </w:tc>
        <w:tc>
          <w:tcPr>
            <w:tcW w:w="7661" w:type="dxa"/>
            <w:tcBorders>
              <w:top w:val="nil"/>
              <w:left w:val="nil"/>
              <w:bottom w:val="nil"/>
              <w:right w:val="nil"/>
            </w:tcBorders>
          </w:tcPr>
          <w:p w:rsidR="005B26CF" w:rsidRPr="00273EEC" w:rsidRDefault="003922A9" w:rsidP="000F3DE9">
            <w:pPr>
              <w:rPr>
                <w:rFonts w:ascii="Century Gothic" w:hAnsi="Century Gothic"/>
                <w:sz w:val="20"/>
                <w:szCs w:val="20"/>
                <w:lang w:val="en-US"/>
              </w:rPr>
            </w:pPr>
            <w:r w:rsidRPr="00273EEC">
              <w:rPr>
                <w:rFonts w:ascii="Century Gothic" w:eastAsia="Garamond" w:hAnsi="Century Gothic" w:cs="Garamond"/>
                <w:sz w:val="20"/>
                <w:szCs w:val="20"/>
                <w:lang w:val="en-US"/>
              </w:rPr>
              <w:t xml:space="preserve">International Fund for  agricultural development </w:t>
            </w:r>
          </w:p>
        </w:tc>
      </w:tr>
      <w:tr w:rsidR="005B26CF" w:rsidRPr="006D1642" w:rsidTr="000376BD">
        <w:trPr>
          <w:trHeight w:val="454"/>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PIF </w:t>
            </w:r>
          </w:p>
        </w:tc>
        <w:tc>
          <w:tcPr>
            <w:tcW w:w="7661" w:type="dxa"/>
            <w:tcBorders>
              <w:top w:val="nil"/>
              <w:left w:val="nil"/>
              <w:bottom w:val="nil"/>
              <w:right w:val="nil"/>
            </w:tcBorders>
          </w:tcPr>
          <w:p w:rsidR="005B26CF" w:rsidRPr="006D1642" w:rsidRDefault="005B26CF" w:rsidP="000376BD">
            <w:pPr>
              <w:rPr>
                <w:rFonts w:ascii="Century Gothic" w:hAnsi="Century Gothic"/>
                <w:sz w:val="20"/>
                <w:szCs w:val="20"/>
              </w:rPr>
            </w:pPr>
            <w:r w:rsidRPr="006D1642">
              <w:rPr>
                <w:rFonts w:ascii="Century Gothic" w:eastAsia="Garamond" w:hAnsi="Century Gothic" w:cs="Garamond"/>
                <w:sz w:val="20"/>
                <w:szCs w:val="20"/>
              </w:rPr>
              <w:t xml:space="preserve">Project identification form </w:t>
            </w:r>
          </w:p>
        </w:tc>
      </w:tr>
      <w:tr w:rsidR="005B26CF" w:rsidRPr="006D1642" w:rsidTr="000376BD">
        <w:trPr>
          <w:trHeight w:val="454"/>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FPFD </w:t>
            </w:r>
          </w:p>
        </w:tc>
        <w:tc>
          <w:tcPr>
            <w:tcW w:w="7661" w:type="dxa"/>
            <w:tcBorders>
              <w:top w:val="nil"/>
              <w:left w:val="nil"/>
              <w:bottom w:val="nil"/>
              <w:right w:val="nil"/>
            </w:tcBorders>
          </w:tcPr>
          <w:p w:rsidR="005B26CF" w:rsidRPr="006D1642" w:rsidRDefault="005B26CF" w:rsidP="000376BD">
            <w:pPr>
              <w:rPr>
                <w:rFonts w:ascii="Century Gothic" w:hAnsi="Century Gothic"/>
                <w:sz w:val="20"/>
                <w:szCs w:val="20"/>
              </w:rPr>
            </w:pPr>
            <w:r w:rsidRPr="006D1642">
              <w:rPr>
                <w:rFonts w:ascii="Century Gothic" w:eastAsia="Garamond" w:hAnsi="Century Gothic" w:cs="Garamond"/>
                <w:sz w:val="20"/>
                <w:szCs w:val="20"/>
              </w:rPr>
              <w:t xml:space="preserve">Fouta Djallon </w:t>
            </w:r>
            <w:r w:rsidR="00810443">
              <w:rPr>
                <w:rFonts w:ascii="Century Gothic" w:eastAsia="Garamond" w:hAnsi="Century Gothic" w:cs="Garamond"/>
                <w:sz w:val="20"/>
                <w:szCs w:val="20"/>
              </w:rPr>
              <w:t>Farmers federation</w:t>
            </w:r>
          </w:p>
        </w:tc>
      </w:tr>
      <w:tr w:rsidR="005B26CF" w:rsidRPr="006D1642" w:rsidTr="000376BD">
        <w:trPr>
          <w:trHeight w:val="454"/>
        </w:trPr>
        <w:tc>
          <w:tcPr>
            <w:tcW w:w="1701" w:type="dxa"/>
            <w:tcBorders>
              <w:top w:val="nil"/>
              <w:left w:val="nil"/>
              <w:bottom w:val="nil"/>
              <w:right w:val="nil"/>
            </w:tcBorders>
          </w:tcPr>
          <w:p w:rsidR="005B26CF" w:rsidRPr="006D1642" w:rsidRDefault="005B26CF">
            <w:pPr>
              <w:ind w:left="216"/>
              <w:rPr>
                <w:rFonts w:ascii="Century Gothic" w:hAnsi="Century Gothic"/>
                <w:sz w:val="20"/>
                <w:szCs w:val="20"/>
              </w:rPr>
            </w:pPr>
            <w:r w:rsidRPr="006D1642">
              <w:rPr>
                <w:rFonts w:ascii="Century Gothic" w:hAnsi="Century Gothic"/>
                <w:sz w:val="20"/>
                <w:szCs w:val="20"/>
              </w:rPr>
              <w:t>FPMA/L</w:t>
            </w:r>
            <w:r w:rsidR="0044714D">
              <w:rPr>
                <w:rFonts w:ascii="Century Gothic" w:hAnsi="Century Gothic"/>
                <w:sz w:val="20"/>
                <w:szCs w:val="20"/>
              </w:rPr>
              <w:t>D</w:t>
            </w:r>
            <w:r w:rsidRPr="006D1642">
              <w:rPr>
                <w:rFonts w:ascii="Century Gothic" w:hAnsi="Century Gothic"/>
                <w:sz w:val="20"/>
                <w:szCs w:val="20"/>
              </w:rPr>
              <w:t>CF</w:t>
            </w:r>
          </w:p>
        </w:tc>
        <w:tc>
          <w:tcPr>
            <w:tcW w:w="7661" w:type="dxa"/>
            <w:tcBorders>
              <w:top w:val="nil"/>
              <w:left w:val="nil"/>
              <w:bottom w:val="nil"/>
              <w:right w:val="nil"/>
            </w:tcBorders>
          </w:tcPr>
          <w:p w:rsidR="005B26CF" w:rsidRPr="006D1642" w:rsidRDefault="0068395C" w:rsidP="000F3DE9">
            <w:pPr>
              <w:rPr>
                <w:rFonts w:ascii="Century Gothic" w:hAnsi="Century Gothic"/>
                <w:sz w:val="20"/>
                <w:szCs w:val="20"/>
              </w:rPr>
            </w:pPr>
            <w:r>
              <w:rPr>
                <w:rFonts w:ascii="Century Gothic" w:eastAsia="Garamond" w:hAnsi="Century Gothic" w:cs="Garamond"/>
                <w:sz w:val="20"/>
                <w:szCs w:val="20"/>
              </w:rPr>
              <w:t>Le</w:t>
            </w:r>
            <w:r w:rsidR="0044714D">
              <w:rPr>
                <w:rFonts w:ascii="Century Gothic" w:eastAsia="Garamond" w:hAnsi="Century Gothic" w:cs="Garamond"/>
                <w:sz w:val="20"/>
                <w:szCs w:val="20"/>
              </w:rPr>
              <w:t>ast</w:t>
            </w:r>
            <w:r w:rsidR="008B7FD7">
              <w:rPr>
                <w:rFonts w:ascii="Century Gothic" w:eastAsia="Garamond" w:hAnsi="Century Gothic" w:cs="Garamond"/>
                <w:sz w:val="20"/>
                <w:szCs w:val="20"/>
              </w:rPr>
              <w:t xml:space="preserve"> </w:t>
            </w:r>
            <w:r w:rsidR="0044714D">
              <w:rPr>
                <w:rFonts w:ascii="Century Gothic" w:eastAsia="Garamond" w:hAnsi="Century Gothic" w:cs="Garamond"/>
                <w:sz w:val="20"/>
                <w:szCs w:val="20"/>
              </w:rPr>
              <w:t>developped</w:t>
            </w:r>
            <w:r>
              <w:rPr>
                <w:rFonts w:ascii="Century Gothic" w:eastAsia="Garamond" w:hAnsi="Century Gothic" w:cs="Garamond"/>
                <w:sz w:val="20"/>
                <w:szCs w:val="20"/>
              </w:rPr>
              <w:t xml:space="preserve"> countries Funds </w:t>
            </w:r>
          </w:p>
        </w:tc>
      </w:tr>
      <w:tr w:rsidR="005B26CF" w:rsidRPr="006D1642" w:rsidTr="000376BD">
        <w:trPr>
          <w:trHeight w:val="454"/>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GdG </w:t>
            </w:r>
          </w:p>
        </w:tc>
        <w:tc>
          <w:tcPr>
            <w:tcW w:w="7661" w:type="dxa"/>
            <w:tcBorders>
              <w:top w:val="nil"/>
              <w:left w:val="nil"/>
              <w:bottom w:val="nil"/>
              <w:right w:val="nil"/>
            </w:tcBorders>
          </w:tcPr>
          <w:p w:rsidR="005B26CF" w:rsidRPr="006D1642" w:rsidRDefault="0068395C">
            <w:pPr>
              <w:rPr>
                <w:rFonts w:ascii="Century Gothic" w:hAnsi="Century Gothic"/>
                <w:sz w:val="20"/>
                <w:szCs w:val="20"/>
              </w:rPr>
            </w:pPr>
            <w:r>
              <w:rPr>
                <w:rFonts w:ascii="Century Gothic" w:eastAsia="Garamond" w:hAnsi="Century Gothic" w:cs="Garamond"/>
                <w:sz w:val="20"/>
                <w:szCs w:val="20"/>
              </w:rPr>
              <w:t>Guinea Government</w:t>
            </w:r>
          </w:p>
        </w:tc>
      </w:tr>
      <w:tr w:rsidR="005B26CF" w:rsidRPr="00997814" w:rsidTr="000376BD">
        <w:trPr>
          <w:trHeight w:val="454"/>
        </w:trPr>
        <w:tc>
          <w:tcPr>
            <w:tcW w:w="1701" w:type="dxa"/>
            <w:tcBorders>
              <w:top w:val="nil"/>
              <w:left w:val="nil"/>
              <w:bottom w:val="nil"/>
              <w:right w:val="nil"/>
            </w:tcBorders>
          </w:tcPr>
          <w:p w:rsidR="005B26CF" w:rsidRPr="006D1642" w:rsidRDefault="0068395C">
            <w:pPr>
              <w:ind w:left="216"/>
              <w:rPr>
                <w:rFonts w:ascii="Century Gothic" w:hAnsi="Century Gothic"/>
                <w:sz w:val="20"/>
                <w:szCs w:val="20"/>
              </w:rPr>
            </w:pPr>
            <w:r>
              <w:rPr>
                <w:rFonts w:ascii="Century Gothic" w:eastAsia="Garamond" w:hAnsi="Century Gothic" w:cs="Garamond"/>
                <w:sz w:val="20"/>
                <w:szCs w:val="20"/>
              </w:rPr>
              <w:t>IPCC</w:t>
            </w:r>
          </w:p>
        </w:tc>
        <w:tc>
          <w:tcPr>
            <w:tcW w:w="7661" w:type="dxa"/>
            <w:tcBorders>
              <w:top w:val="nil"/>
              <w:left w:val="nil"/>
              <w:bottom w:val="nil"/>
              <w:right w:val="nil"/>
            </w:tcBorders>
          </w:tcPr>
          <w:p w:rsidR="005B26CF" w:rsidRPr="00E22B32" w:rsidRDefault="0068395C">
            <w:pPr>
              <w:rPr>
                <w:rFonts w:ascii="Century Gothic" w:hAnsi="Century Gothic"/>
                <w:sz w:val="20"/>
                <w:szCs w:val="20"/>
                <w:lang w:val="en-US"/>
              </w:rPr>
            </w:pPr>
            <w:r w:rsidRPr="00E22B32">
              <w:rPr>
                <w:rFonts w:ascii="Century Gothic" w:eastAsia="Garamond" w:hAnsi="Century Gothic" w:cs="Garamond"/>
                <w:sz w:val="20"/>
                <w:szCs w:val="20"/>
                <w:lang w:val="en-US"/>
              </w:rPr>
              <w:t xml:space="preserve">The Intergovernmental Panel on Climate Change </w:t>
            </w:r>
          </w:p>
        </w:tc>
      </w:tr>
      <w:tr w:rsidR="005B26CF" w:rsidRPr="006D1642" w:rsidTr="000376BD">
        <w:trPr>
          <w:trHeight w:val="454"/>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GKM </w:t>
            </w:r>
          </w:p>
        </w:tc>
        <w:tc>
          <w:tcPr>
            <w:tcW w:w="7661" w:type="dxa"/>
            <w:tcBorders>
              <w:top w:val="nil"/>
              <w:left w:val="nil"/>
              <w:bottom w:val="nil"/>
              <w:right w:val="nil"/>
            </w:tcBorders>
          </w:tcPr>
          <w:p w:rsidR="005B26CF" w:rsidRPr="006D1642" w:rsidRDefault="005B26CF" w:rsidP="000376BD">
            <w:pPr>
              <w:rPr>
                <w:rFonts w:ascii="Century Gothic" w:hAnsi="Century Gothic"/>
                <w:sz w:val="20"/>
                <w:szCs w:val="20"/>
              </w:rPr>
            </w:pPr>
            <w:r w:rsidRPr="006D1642">
              <w:rPr>
                <w:rFonts w:ascii="Century Gothic" w:eastAsia="Garamond" w:hAnsi="Century Gothic" w:cs="Garamond"/>
                <w:sz w:val="20"/>
                <w:szCs w:val="20"/>
              </w:rPr>
              <w:t xml:space="preserve">Gaoual, Koundara et Mali  </w:t>
            </w:r>
          </w:p>
        </w:tc>
      </w:tr>
      <w:tr w:rsidR="005B26CF" w:rsidRPr="00997814" w:rsidTr="000376BD">
        <w:trPr>
          <w:trHeight w:val="454"/>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GLAM </w:t>
            </w:r>
          </w:p>
        </w:tc>
        <w:tc>
          <w:tcPr>
            <w:tcW w:w="7661" w:type="dxa"/>
            <w:tcBorders>
              <w:top w:val="nil"/>
              <w:left w:val="nil"/>
              <w:bottom w:val="nil"/>
              <w:right w:val="nil"/>
            </w:tcBorders>
          </w:tcPr>
          <w:p w:rsidR="005B26CF" w:rsidRPr="00E22B32" w:rsidRDefault="00810443">
            <w:pPr>
              <w:rPr>
                <w:rFonts w:ascii="Century Gothic" w:hAnsi="Century Gothic"/>
                <w:sz w:val="20"/>
                <w:szCs w:val="20"/>
                <w:lang w:val="en-US"/>
              </w:rPr>
            </w:pPr>
            <w:r w:rsidRPr="00E22B32">
              <w:rPr>
                <w:rFonts w:ascii="Century Gothic" w:eastAsia="Garamond" w:hAnsi="Century Gothic" w:cs="Garamond"/>
                <w:sz w:val="20"/>
                <w:szCs w:val="20"/>
                <w:lang w:val="en-US"/>
              </w:rPr>
              <w:t>Local Working Group for Agro meteorological support</w:t>
            </w:r>
          </w:p>
        </w:tc>
      </w:tr>
      <w:tr w:rsidR="005B26CF" w:rsidRPr="006D1642" w:rsidTr="000376BD">
        <w:trPr>
          <w:trHeight w:val="454"/>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GTP </w:t>
            </w:r>
          </w:p>
        </w:tc>
        <w:tc>
          <w:tcPr>
            <w:tcW w:w="7661" w:type="dxa"/>
            <w:tcBorders>
              <w:top w:val="nil"/>
              <w:left w:val="nil"/>
              <w:bottom w:val="nil"/>
              <w:right w:val="nil"/>
            </w:tcBorders>
          </w:tcPr>
          <w:p w:rsidR="005B26CF" w:rsidRPr="006D1642" w:rsidRDefault="0068395C" w:rsidP="008B7FD7">
            <w:pPr>
              <w:rPr>
                <w:rFonts w:ascii="Century Gothic" w:hAnsi="Century Gothic"/>
                <w:sz w:val="20"/>
                <w:szCs w:val="20"/>
              </w:rPr>
            </w:pPr>
            <w:r>
              <w:rPr>
                <w:rFonts w:ascii="Century Gothic" w:eastAsia="Garamond" w:hAnsi="Century Gothic" w:cs="Garamond"/>
                <w:sz w:val="20"/>
                <w:szCs w:val="20"/>
              </w:rPr>
              <w:t>Multi</w:t>
            </w:r>
            <w:r w:rsidR="008B7FD7">
              <w:rPr>
                <w:rFonts w:ascii="Century Gothic" w:eastAsia="Garamond" w:hAnsi="Century Gothic" w:cs="Garamond"/>
                <w:sz w:val="20"/>
                <w:szCs w:val="20"/>
              </w:rPr>
              <w:t>disciplinary</w:t>
            </w:r>
            <w:r>
              <w:rPr>
                <w:rFonts w:ascii="Century Gothic" w:eastAsia="Garamond" w:hAnsi="Century Gothic" w:cs="Garamond"/>
                <w:sz w:val="20"/>
                <w:szCs w:val="20"/>
              </w:rPr>
              <w:t xml:space="preserve"> </w:t>
            </w:r>
            <w:r w:rsidR="008B7FD7">
              <w:rPr>
                <w:rFonts w:ascii="Century Gothic" w:eastAsia="Garamond" w:hAnsi="Century Gothic" w:cs="Garamond"/>
                <w:sz w:val="20"/>
                <w:szCs w:val="20"/>
              </w:rPr>
              <w:t xml:space="preserve">Working </w:t>
            </w:r>
            <w:r>
              <w:rPr>
                <w:rFonts w:ascii="Century Gothic" w:eastAsia="Garamond" w:hAnsi="Century Gothic" w:cs="Garamond"/>
                <w:sz w:val="20"/>
                <w:szCs w:val="20"/>
              </w:rPr>
              <w:t xml:space="preserve">Group  </w:t>
            </w:r>
            <w:r w:rsidR="005B26CF" w:rsidRPr="006D1642">
              <w:rPr>
                <w:rFonts w:ascii="Century Gothic" w:eastAsia="Garamond" w:hAnsi="Century Gothic" w:cs="Garamond"/>
                <w:sz w:val="20"/>
                <w:szCs w:val="20"/>
              </w:rPr>
              <w:t xml:space="preserve"> </w:t>
            </w:r>
          </w:p>
        </w:tc>
      </w:tr>
      <w:tr w:rsidR="005B26CF" w:rsidRPr="006D1642" w:rsidTr="000376BD">
        <w:trPr>
          <w:trHeight w:val="454"/>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IRAG </w:t>
            </w:r>
          </w:p>
        </w:tc>
        <w:tc>
          <w:tcPr>
            <w:tcW w:w="7661" w:type="dxa"/>
            <w:tcBorders>
              <w:top w:val="nil"/>
              <w:left w:val="nil"/>
              <w:bottom w:val="nil"/>
              <w:right w:val="nil"/>
            </w:tcBorders>
          </w:tcPr>
          <w:p w:rsidR="005B26CF" w:rsidRPr="006D1642" w:rsidRDefault="009928DC" w:rsidP="008B7FD7">
            <w:pPr>
              <w:rPr>
                <w:rFonts w:ascii="Century Gothic" w:hAnsi="Century Gothic"/>
                <w:sz w:val="20"/>
                <w:szCs w:val="20"/>
              </w:rPr>
            </w:pPr>
            <w:r>
              <w:rPr>
                <w:rFonts w:ascii="Century Gothic" w:eastAsia="Garamond" w:hAnsi="Century Gothic" w:cs="Garamond"/>
                <w:sz w:val="20"/>
                <w:szCs w:val="20"/>
              </w:rPr>
              <w:t xml:space="preserve">Guinea </w:t>
            </w:r>
            <w:r w:rsidR="0068395C">
              <w:rPr>
                <w:rFonts w:ascii="Century Gothic" w:eastAsia="Garamond" w:hAnsi="Century Gothic" w:cs="Garamond"/>
                <w:sz w:val="20"/>
                <w:szCs w:val="20"/>
              </w:rPr>
              <w:t>agricultural research Institute</w:t>
            </w:r>
            <w:r w:rsidR="008B7FD7">
              <w:rPr>
                <w:rFonts w:ascii="Century Gothic" w:eastAsia="Garamond" w:hAnsi="Century Gothic" w:cs="Garamond"/>
                <w:sz w:val="20"/>
                <w:szCs w:val="20"/>
              </w:rPr>
              <w:t xml:space="preserve"> </w:t>
            </w:r>
            <w:r w:rsidR="005B26CF" w:rsidRPr="006D1642">
              <w:rPr>
                <w:rFonts w:ascii="Century Gothic" w:eastAsia="Garamond" w:hAnsi="Century Gothic" w:cs="Garamond"/>
                <w:sz w:val="20"/>
                <w:szCs w:val="20"/>
              </w:rPr>
              <w:t xml:space="preserve"> </w:t>
            </w:r>
          </w:p>
        </w:tc>
      </w:tr>
      <w:tr w:rsidR="005B26CF" w:rsidRPr="00997814" w:rsidTr="000376BD">
        <w:trPr>
          <w:trHeight w:val="454"/>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MEEF </w:t>
            </w:r>
          </w:p>
        </w:tc>
        <w:tc>
          <w:tcPr>
            <w:tcW w:w="7661" w:type="dxa"/>
            <w:tcBorders>
              <w:top w:val="nil"/>
              <w:left w:val="nil"/>
              <w:bottom w:val="nil"/>
              <w:right w:val="nil"/>
            </w:tcBorders>
          </w:tcPr>
          <w:p w:rsidR="005B26CF" w:rsidRPr="00273EEC" w:rsidRDefault="0068395C" w:rsidP="000F3DE9">
            <w:pPr>
              <w:rPr>
                <w:rFonts w:ascii="Century Gothic" w:hAnsi="Century Gothic"/>
                <w:sz w:val="20"/>
                <w:szCs w:val="20"/>
                <w:lang w:val="en-US"/>
              </w:rPr>
            </w:pPr>
            <w:r w:rsidRPr="00273EEC">
              <w:rPr>
                <w:rFonts w:ascii="Century Gothic" w:eastAsia="Garamond" w:hAnsi="Century Gothic" w:cs="Garamond"/>
                <w:sz w:val="20"/>
                <w:szCs w:val="20"/>
                <w:lang w:val="en-US"/>
              </w:rPr>
              <w:t>Ministry for environment, water</w:t>
            </w:r>
            <w:r w:rsidR="008B7FD7" w:rsidRPr="00273EEC">
              <w:rPr>
                <w:rFonts w:ascii="Century Gothic" w:eastAsia="Garamond" w:hAnsi="Century Gothic" w:cs="Garamond"/>
                <w:sz w:val="20"/>
                <w:szCs w:val="20"/>
                <w:lang w:val="en-US"/>
              </w:rPr>
              <w:t>s</w:t>
            </w:r>
            <w:r w:rsidRPr="00273EEC">
              <w:rPr>
                <w:rFonts w:ascii="Century Gothic" w:eastAsia="Garamond" w:hAnsi="Century Gothic" w:cs="Garamond"/>
                <w:sz w:val="20"/>
                <w:szCs w:val="20"/>
                <w:lang w:val="en-US"/>
              </w:rPr>
              <w:t xml:space="preserve"> and Forests </w:t>
            </w:r>
          </w:p>
        </w:tc>
      </w:tr>
      <w:tr w:rsidR="005B26CF" w:rsidRPr="006D1642" w:rsidTr="000376BD">
        <w:trPr>
          <w:trHeight w:val="454"/>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hAnsi="Century Gothic" w:cs="Times New Roman"/>
                <w:sz w:val="20"/>
                <w:szCs w:val="20"/>
              </w:rPr>
              <w:t>METT</w:t>
            </w:r>
          </w:p>
        </w:tc>
        <w:tc>
          <w:tcPr>
            <w:tcW w:w="7661" w:type="dxa"/>
            <w:tcBorders>
              <w:top w:val="nil"/>
              <w:left w:val="nil"/>
              <w:bottom w:val="nil"/>
              <w:right w:val="nil"/>
            </w:tcBorders>
          </w:tcPr>
          <w:p w:rsidR="005B26CF" w:rsidRPr="006D1642" w:rsidRDefault="005B26CF" w:rsidP="000F3DE9">
            <w:pPr>
              <w:rPr>
                <w:rFonts w:ascii="Century Gothic" w:eastAsia="Garamond" w:hAnsi="Century Gothic" w:cs="Garamond"/>
                <w:sz w:val="20"/>
                <w:szCs w:val="20"/>
              </w:rPr>
            </w:pPr>
            <w:r w:rsidRPr="006D1642">
              <w:rPr>
                <w:rFonts w:ascii="Century Gothic" w:hAnsi="Century Gothic" w:cs="Times New Roman"/>
                <w:sz w:val="20"/>
                <w:szCs w:val="20"/>
              </w:rPr>
              <w:t>Monitoring Effectiveness Tracking Tool</w:t>
            </w:r>
          </w:p>
        </w:tc>
      </w:tr>
      <w:tr w:rsidR="005B26CF" w:rsidRPr="006D1642" w:rsidTr="000376BD">
        <w:trPr>
          <w:trHeight w:val="442"/>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lastRenderedPageBreak/>
              <w:t xml:space="preserve">NIM (NEX) </w:t>
            </w:r>
          </w:p>
        </w:tc>
        <w:tc>
          <w:tcPr>
            <w:tcW w:w="7661" w:type="dxa"/>
            <w:tcBorders>
              <w:top w:val="nil"/>
              <w:left w:val="nil"/>
              <w:bottom w:val="nil"/>
              <w:right w:val="nil"/>
            </w:tcBorders>
          </w:tcPr>
          <w:p w:rsidR="005B26CF" w:rsidRPr="006D1642" w:rsidRDefault="008B7FD7" w:rsidP="004D6F48">
            <w:pPr>
              <w:rPr>
                <w:rFonts w:ascii="Century Gothic" w:hAnsi="Century Gothic"/>
                <w:sz w:val="20"/>
                <w:szCs w:val="20"/>
              </w:rPr>
            </w:pPr>
            <w:r>
              <w:rPr>
                <w:rFonts w:ascii="Century Gothic" w:eastAsia="Garamond" w:hAnsi="Century Gothic" w:cs="Garamond"/>
                <w:sz w:val="20"/>
                <w:szCs w:val="20"/>
              </w:rPr>
              <w:t>National implementation Method</w:t>
            </w:r>
            <w:r w:rsidR="004D6F48">
              <w:rPr>
                <w:rFonts w:ascii="Century Gothic" w:eastAsia="Garamond" w:hAnsi="Century Gothic" w:cs="Garamond"/>
                <w:sz w:val="20"/>
                <w:szCs w:val="20"/>
              </w:rPr>
              <w:t xml:space="preserve"> </w:t>
            </w:r>
            <w:r w:rsidR="005B26CF" w:rsidRPr="006D1642">
              <w:rPr>
                <w:rFonts w:ascii="Century Gothic" w:eastAsia="Garamond" w:hAnsi="Century Gothic" w:cs="Garamond"/>
                <w:sz w:val="20"/>
                <w:szCs w:val="20"/>
              </w:rPr>
              <w:t xml:space="preserve">  </w:t>
            </w:r>
          </w:p>
        </w:tc>
      </w:tr>
      <w:tr w:rsidR="005B26CF" w:rsidRPr="006D1642" w:rsidTr="000376BD">
        <w:trPr>
          <w:trHeight w:val="442"/>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PACV </w:t>
            </w:r>
          </w:p>
        </w:tc>
        <w:tc>
          <w:tcPr>
            <w:tcW w:w="7661" w:type="dxa"/>
            <w:tcBorders>
              <w:top w:val="nil"/>
              <w:left w:val="nil"/>
              <w:bottom w:val="nil"/>
              <w:right w:val="nil"/>
            </w:tcBorders>
          </w:tcPr>
          <w:p w:rsidR="005B26CF" w:rsidRPr="006D1642" w:rsidRDefault="004D6F48" w:rsidP="004D6F48">
            <w:pPr>
              <w:rPr>
                <w:rFonts w:ascii="Century Gothic" w:hAnsi="Century Gothic"/>
                <w:sz w:val="20"/>
                <w:szCs w:val="20"/>
              </w:rPr>
            </w:pPr>
            <w:r>
              <w:rPr>
                <w:rFonts w:ascii="Century Gothic" w:eastAsia="Garamond" w:hAnsi="Century Gothic" w:cs="Garamond"/>
                <w:sz w:val="20"/>
                <w:szCs w:val="20"/>
              </w:rPr>
              <w:t>Support Programme for village communities</w:t>
            </w:r>
          </w:p>
        </w:tc>
      </w:tr>
      <w:tr w:rsidR="005B26CF" w:rsidRPr="00997814" w:rsidTr="000376BD">
        <w:trPr>
          <w:trHeight w:val="494"/>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PAIs/MIPs </w:t>
            </w:r>
          </w:p>
        </w:tc>
        <w:tc>
          <w:tcPr>
            <w:tcW w:w="7661" w:type="dxa"/>
            <w:tcBorders>
              <w:top w:val="nil"/>
              <w:left w:val="nil"/>
              <w:bottom w:val="nil"/>
              <w:right w:val="nil"/>
            </w:tcBorders>
          </w:tcPr>
          <w:p w:rsidR="005B26CF" w:rsidRPr="00273EEC" w:rsidRDefault="000F3DE9" w:rsidP="000F3DE9">
            <w:pPr>
              <w:rPr>
                <w:rFonts w:ascii="Century Gothic" w:hAnsi="Century Gothic"/>
                <w:sz w:val="20"/>
                <w:szCs w:val="20"/>
                <w:lang w:val="en-US"/>
              </w:rPr>
            </w:pPr>
            <w:r w:rsidRPr="00273EEC">
              <w:rPr>
                <w:rFonts w:ascii="Century Gothic" w:eastAsia="Garamond" w:hAnsi="Century Gothic" w:cs="Garamond"/>
                <w:sz w:val="20"/>
                <w:szCs w:val="20"/>
                <w:lang w:val="en-US"/>
              </w:rPr>
              <w:t xml:space="preserve">Investments annual and perennial plans </w:t>
            </w:r>
          </w:p>
        </w:tc>
      </w:tr>
      <w:tr w:rsidR="005B26CF" w:rsidRPr="006D1642" w:rsidTr="000376BD">
        <w:trPr>
          <w:trHeight w:val="442"/>
        </w:trPr>
        <w:tc>
          <w:tcPr>
            <w:tcW w:w="1701" w:type="dxa"/>
            <w:tcBorders>
              <w:top w:val="nil"/>
              <w:left w:val="nil"/>
              <w:bottom w:val="nil"/>
              <w:right w:val="nil"/>
            </w:tcBorders>
          </w:tcPr>
          <w:p w:rsidR="005B26CF" w:rsidRPr="006D1642" w:rsidRDefault="009928DC">
            <w:pPr>
              <w:ind w:left="216"/>
              <w:rPr>
                <w:rFonts w:ascii="Century Gothic" w:hAnsi="Century Gothic"/>
                <w:sz w:val="20"/>
                <w:szCs w:val="20"/>
              </w:rPr>
            </w:pPr>
            <w:r>
              <w:rPr>
                <w:rFonts w:ascii="Century Gothic" w:eastAsia="Garamond" w:hAnsi="Century Gothic" w:cs="Garamond"/>
                <w:sz w:val="20"/>
                <w:szCs w:val="20"/>
              </w:rPr>
              <w:t>NAPA</w:t>
            </w:r>
          </w:p>
        </w:tc>
        <w:tc>
          <w:tcPr>
            <w:tcW w:w="7661" w:type="dxa"/>
            <w:tcBorders>
              <w:top w:val="nil"/>
              <w:left w:val="nil"/>
              <w:bottom w:val="nil"/>
              <w:right w:val="nil"/>
            </w:tcBorders>
          </w:tcPr>
          <w:p w:rsidR="005B26CF" w:rsidRPr="006D1642" w:rsidRDefault="009928DC">
            <w:pPr>
              <w:rPr>
                <w:rFonts w:ascii="Century Gothic" w:hAnsi="Century Gothic"/>
                <w:sz w:val="20"/>
                <w:szCs w:val="20"/>
              </w:rPr>
            </w:pPr>
            <w:r w:rsidRPr="009928DC">
              <w:rPr>
                <w:rFonts w:ascii="Century Gothic" w:eastAsia="Garamond" w:hAnsi="Century Gothic" w:cs="Garamond"/>
                <w:sz w:val="20"/>
                <w:szCs w:val="20"/>
              </w:rPr>
              <w:t>National Adaptation Programmes of Action (NAPA)</w:t>
            </w:r>
          </w:p>
        </w:tc>
      </w:tr>
      <w:tr w:rsidR="005B26CF" w:rsidRPr="006D1642" w:rsidTr="000376BD">
        <w:trPr>
          <w:trHeight w:val="442"/>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PDL </w:t>
            </w:r>
          </w:p>
        </w:tc>
        <w:tc>
          <w:tcPr>
            <w:tcW w:w="7661" w:type="dxa"/>
            <w:tcBorders>
              <w:top w:val="nil"/>
              <w:left w:val="nil"/>
              <w:bottom w:val="nil"/>
              <w:right w:val="nil"/>
            </w:tcBorders>
          </w:tcPr>
          <w:p w:rsidR="005B26CF" w:rsidRPr="006D1642" w:rsidRDefault="009928DC" w:rsidP="004D6F48">
            <w:pPr>
              <w:rPr>
                <w:rFonts w:ascii="Century Gothic" w:hAnsi="Century Gothic"/>
                <w:sz w:val="20"/>
                <w:szCs w:val="20"/>
              </w:rPr>
            </w:pPr>
            <w:r>
              <w:rPr>
                <w:rFonts w:ascii="Century Gothic" w:eastAsia="Garamond" w:hAnsi="Century Gothic" w:cs="Garamond"/>
                <w:sz w:val="20"/>
                <w:szCs w:val="20"/>
              </w:rPr>
              <w:t>Local Development Plan</w:t>
            </w:r>
            <w:r w:rsidR="005B26CF" w:rsidRPr="006D1642">
              <w:rPr>
                <w:rFonts w:ascii="Century Gothic" w:eastAsia="Garamond" w:hAnsi="Century Gothic" w:cs="Garamond"/>
                <w:sz w:val="20"/>
                <w:szCs w:val="20"/>
              </w:rPr>
              <w:t xml:space="preserve"> </w:t>
            </w:r>
          </w:p>
        </w:tc>
      </w:tr>
      <w:tr w:rsidR="005B26CF" w:rsidRPr="006D1642" w:rsidTr="000376BD">
        <w:trPr>
          <w:trHeight w:val="442"/>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PDLG </w:t>
            </w:r>
          </w:p>
        </w:tc>
        <w:tc>
          <w:tcPr>
            <w:tcW w:w="7661" w:type="dxa"/>
            <w:tcBorders>
              <w:top w:val="nil"/>
              <w:left w:val="nil"/>
              <w:bottom w:val="nil"/>
              <w:right w:val="nil"/>
            </w:tcBorders>
          </w:tcPr>
          <w:p w:rsidR="005B26CF" w:rsidRPr="006D1642" w:rsidRDefault="004D6F48" w:rsidP="004D6F48">
            <w:pPr>
              <w:rPr>
                <w:rFonts w:ascii="Century Gothic" w:hAnsi="Century Gothic"/>
                <w:sz w:val="20"/>
                <w:szCs w:val="20"/>
              </w:rPr>
            </w:pPr>
            <w:r>
              <w:rPr>
                <w:rFonts w:ascii="Century Gothic" w:eastAsia="Garamond" w:hAnsi="Century Gothic" w:cs="Garamond"/>
                <w:sz w:val="20"/>
                <w:szCs w:val="20"/>
              </w:rPr>
              <w:t>Guinea local development Plan</w:t>
            </w:r>
            <w:r w:rsidR="005B26CF" w:rsidRPr="006D1642">
              <w:rPr>
                <w:rFonts w:ascii="Century Gothic" w:eastAsia="Garamond" w:hAnsi="Century Gothic" w:cs="Garamond"/>
                <w:sz w:val="20"/>
                <w:szCs w:val="20"/>
              </w:rPr>
              <w:t xml:space="preserve"> </w:t>
            </w:r>
          </w:p>
        </w:tc>
      </w:tr>
      <w:tr w:rsidR="005B26CF" w:rsidRPr="006D1642" w:rsidTr="000376BD">
        <w:trPr>
          <w:trHeight w:val="442"/>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PDSD </w:t>
            </w:r>
          </w:p>
        </w:tc>
        <w:tc>
          <w:tcPr>
            <w:tcW w:w="7661" w:type="dxa"/>
            <w:tcBorders>
              <w:top w:val="nil"/>
              <w:left w:val="nil"/>
              <w:bottom w:val="nil"/>
              <w:right w:val="nil"/>
            </w:tcBorders>
          </w:tcPr>
          <w:p w:rsidR="005B26CF" w:rsidRPr="006D1642" w:rsidRDefault="009928DC" w:rsidP="004D6F48">
            <w:pPr>
              <w:rPr>
                <w:rFonts w:ascii="Century Gothic" w:hAnsi="Century Gothic"/>
                <w:sz w:val="20"/>
                <w:szCs w:val="20"/>
              </w:rPr>
            </w:pPr>
            <w:r>
              <w:rPr>
                <w:rFonts w:ascii="Century Gothic" w:eastAsia="Garamond" w:hAnsi="Century Gothic" w:cs="Garamond"/>
                <w:sz w:val="20"/>
                <w:szCs w:val="20"/>
              </w:rPr>
              <w:t xml:space="preserve">Sustainable Social development Project </w:t>
            </w:r>
            <w:r w:rsidR="005B26CF" w:rsidRPr="006D1642">
              <w:rPr>
                <w:rFonts w:ascii="Century Gothic" w:eastAsia="Garamond" w:hAnsi="Century Gothic" w:cs="Garamond"/>
                <w:sz w:val="20"/>
                <w:szCs w:val="20"/>
              </w:rPr>
              <w:t xml:space="preserve"> </w:t>
            </w:r>
          </w:p>
        </w:tc>
      </w:tr>
      <w:tr w:rsidR="005B26CF" w:rsidRPr="00997814" w:rsidTr="000376BD">
        <w:trPr>
          <w:trHeight w:val="442"/>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PNAAFA </w:t>
            </w:r>
          </w:p>
        </w:tc>
        <w:tc>
          <w:tcPr>
            <w:tcW w:w="7661" w:type="dxa"/>
            <w:tcBorders>
              <w:top w:val="nil"/>
              <w:left w:val="nil"/>
              <w:bottom w:val="nil"/>
              <w:right w:val="nil"/>
            </w:tcBorders>
          </w:tcPr>
          <w:p w:rsidR="005B26CF" w:rsidRPr="00E22B32" w:rsidRDefault="00E42613" w:rsidP="00E42613">
            <w:pPr>
              <w:rPr>
                <w:rFonts w:ascii="Century Gothic" w:hAnsi="Century Gothic"/>
                <w:sz w:val="20"/>
                <w:szCs w:val="20"/>
                <w:lang w:val="en-US"/>
              </w:rPr>
            </w:pPr>
            <w:r w:rsidRPr="00E22B32">
              <w:rPr>
                <w:rFonts w:ascii="Century Gothic" w:eastAsia="Garamond" w:hAnsi="Century Gothic" w:cs="Garamond"/>
                <w:sz w:val="20"/>
                <w:szCs w:val="20"/>
                <w:lang w:val="en-US"/>
              </w:rPr>
              <w:t>Support Programme for Agricultural sectors stakeholders</w:t>
            </w:r>
            <w:r w:rsidR="005B26CF" w:rsidRPr="00E22B32">
              <w:rPr>
                <w:rFonts w:ascii="Century Gothic" w:eastAsia="Garamond" w:hAnsi="Century Gothic" w:cs="Garamond"/>
                <w:sz w:val="20"/>
                <w:szCs w:val="20"/>
                <w:lang w:val="en-US"/>
              </w:rPr>
              <w:t xml:space="preserve"> </w:t>
            </w:r>
          </w:p>
        </w:tc>
      </w:tr>
      <w:tr w:rsidR="005B26CF" w:rsidRPr="006D1642" w:rsidTr="000376BD">
        <w:trPr>
          <w:trHeight w:val="442"/>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PNDA </w:t>
            </w:r>
          </w:p>
        </w:tc>
        <w:tc>
          <w:tcPr>
            <w:tcW w:w="7661" w:type="dxa"/>
            <w:tcBorders>
              <w:top w:val="nil"/>
              <w:left w:val="nil"/>
              <w:bottom w:val="nil"/>
              <w:right w:val="nil"/>
            </w:tcBorders>
          </w:tcPr>
          <w:p w:rsidR="005B26CF" w:rsidRPr="006D1642" w:rsidRDefault="004D6F48" w:rsidP="000F3DE9">
            <w:pPr>
              <w:rPr>
                <w:rFonts w:ascii="Century Gothic" w:hAnsi="Century Gothic"/>
                <w:sz w:val="20"/>
                <w:szCs w:val="20"/>
              </w:rPr>
            </w:pPr>
            <w:r>
              <w:rPr>
                <w:rFonts w:ascii="Century Gothic" w:eastAsia="Garamond" w:hAnsi="Century Gothic" w:cs="Garamond"/>
                <w:sz w:val="20"/>
                <w:szCs w:val="20"/>
              </w:rPr>
              <w:t>National Agricultural development policy</w:t>
            </w:r>
            <w:r w:rsidR="00E42613">
              <w:rPr>
                <w:rFonts w:ascii="Century Gothic" w:eastAsia="Garamond" w:hAnsi="Century Gothic" w:cs="Garamond"/>
                <w:sz w:val="20"/>
                <w:szCs w:val="20"/>
              </w:rPr>
              <w:t xml:space="preserve">, 2015 vision </w:t>
            </w:r>
          </w:p>
        </w:tc>
      </w:tr>
      <w:tr w:rsidR="005B26CF" w:rsidRPr="006D1642" w:rsidTr="000376BD">
        <w:trPr>
          <w:trHeight w:val="442"/>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PNUD </w:t>
            </w:r>
          </w:p>
        </w:tc>
        <w:tc>
          <w:tcPr>
            <w:tcW w:w="7661" w:type="dxa"/>
            <w:tcBorders>
              <w:top w:val="nil"/>
              <w:left w:val="nil"/>
              <w:bottom w:val="nil"/>
              <w:right w:val="nil"/>
            </w:tcBorders>
          </w:tcPr>
          <w:p w:rsidR="005B26CF" w:rsidRPr="006D1642" w:rsidRDefault="00E42613" w:rsidP="00E42613">
            <w:pPr>
              <w:rPr>
                <w:rFonts w:ascii="Century Gothic" w:hAnsi="Century Gothic"/>
                <w:sz w:val="20"/>
                <w:szCs w:val="20"/>
              </w:rPr>
            </w:pPr>
            <w:r>
              <w:rPr>
                <w:rFonts w:ascii="Century Gothic" w:eastAsia="Garamond" w:hAnsi="Century Gothic" w:cs="Garamond"/>
                <w:sz w:val="20"/>
                <w:szCs w:val="20"/>
              </w:rPr>
              <w:t xml:space="preserve">United Nations development Programme </w:t>
            </w:r>
            <w:r w:rsidR="005B26CF" w:rsidRPr="006D1642">
              <w:rPr>
                <w:rFonts w:ascii="Century Gothic" w:eastAsia="Garamond" w:hAnsi="Century Gothic" w:cs="Garamond"/>
                <w:sz w:val="20"/>
                <w:szCs w:val="20"/>
              </w:rPr>
              <w:t xml:space="preserve"> </w:t>
            </w:r>
          </w:p>
        </w:tc>
      </w:tr>
      <w:tr w:rsidR="005B26CF" w:rsidRPr="006D1642" w:rsidTr="000376BD">
        <w:trPr>
          <w:trHeight w:val="442"/>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PPG </w:t>
            </w:r>
          </w:p>
        </w:tc>
        <w:tc>
          <w:tcPr>
            <w:tcW w:w="7661" w:type="dxa"/>
            <w:tcBorders>
              <w:top w:val="nil"/>
              <w:left w:val="nil"/>
              <w:bottom w:val="nil"/>
              <w:right w:val="nil"/>
            </w:tcBorders>
          </w:tcPr>
          <w:p w:rsidR="005B26CF" w:rsidRPr="006D1642" w:rsidRDefault="00E42613" w:rsidP="00E42613">
            <w:pPr>
              <w:rPr>
                <w:rFonts w:ascii="Century Gothic" w:hAnsi="Century Gothic"/>
                <w:sz w:val="20"/>
                <w:szCs w:val="20"/>
              </w:rPr>
            </w:pPr>
            <w:r>
              <w:rPr>
                <w:rFonts w:ascii="Century Gothic" w:eastAsia="Garamond" w:hAnsi="Century Gothic" w:cs="Garamond"/>
                <w:sz w:val="20"/>
                <w:szCs w:val="20"/>
              </w:rPr>
              <w:t xml:space="preserve">Project Preparation Fund </w:t>
            </w:r>
            <w:r w:rsidR="005B26CF" w:rsidRPr="006D1642">
              <w:rPr>
                <w:rFonts w:ascii="Century Gothic" w:eastAsia="Garamond" w:hAnsi="Century Gothic" w:cs="Garamond"/>
                <w:sz w:val="20"/>
                <w:szCs w:val="20"/>
              </w:rPr>
              <w:t xml:space="preserve"> </w:t>
            </w:r>
          </w:p>
        </w:tc>
      </w:tr>
      <w:tr w:rsidR="005B26CF" w:rsidRPr="006D1642" w:rsidTr="000376BD">
        <w:trPr>
          <w:trHeight w:val="442"/>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PPIUs </w:t>
            </w:r>
          </w:p>
        </w:tc>
        <w:tc>
          <w:tcPr>
            <w:tcW w:w="7661" w:type="dxa"/>
            <w:tcBorders>
              <w:top w:val="nil"/>
              <w:left w:val="nil"/>
              <w:bottom w:val="nil"/>
              <w:right w:val="nil"/>
            </w:tcBorders>
          </w:tcPr>
          <w:p w:rsidR="005B26CF" w:rsidRPr="006D1642" w:rsidRDefault="00E42613" w:rsidP="000F3DE9">
            <w:pPr>
              <w:rPr>
                <w:rFonts w:ascii="Century Gothic" w:hAnsi="Century Gothic"/>
                <w:sz w:val="20"/>
                <w:szCs w:val="20"/>
              </w:rPr>
            </w:pPr>
            <w:r>
              <w:rPr>
                <w:rFonts w:ascii="Century Gothic" w:eastAsia="Garamond" w:hAnsi="Century Gothic" w:cs="Garamond"/>
                <w:sz w:val="20"/>
                <w:szCs w:val="20"/>
              </w:rPr>
              <w:t xml:space="preserve">Prefectural project implementation Units </w:t>
            </w:r>
          </w:p>
        </w:tc>
      </w:tr>
      <w:tr w:rsidR="005B26CF" w:rsidRPr="006D1642" w:rsidTr="000376BD">
        <w:trPr>
          <w:trHeight w:val="442"/>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PRODOC </w:t>
            </w:r>
          </w:p>
        </w:tc>
        <w:tc>
          <w:tcPr>
            <w:tcW w:w="7661" w:type="dxa"/>
            <w:tcBorders>
              <w:top w:val="nil"/>
              <w:left w:val="nil"/>
              <w:bottom w:val="nil"/>
              <w:right w:val="nil"/>
            </w:tcBorders>
          </w:tcPr>
          <w:p w:rsidR="005B26CF" w:rsidRPr="006D1642" w:rsidRDefault="005B26CF">
            <w:pPr>
              <w:rPr>
                <w:rFonts w:ascii="Century Gothic" w:hAnsi="Century Gothic"/>
                <w:sz w:val="20"/>
                <w:szCs w:val="20"/>
              </w:rPr>
            </w:pPr>
            <w:r w:rsidRPr="006D1642">
              <w:rPr>
                <w:rFonts w:ascii="Century Gothic" w:eastAsia="Garamond" w:hAnsi="Century Gothic" w:cs="Garamond"/>
                <w:sz w:val="20"/>
                <w:szCs w:val="20"/>
              </w:rPr>
              <w:t xml:space="preserve">Project Document </w:t>
            </w:r>
          </w:p>
        </w:tc>
      </w:tr>
      <w:tr w:rsidR="005B26CF" w:rsidRPr="00997814" w:rsidTr="000376BD">
        <w:trPr>
          <w:trHeight w:val="442"/>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PU-APA1 </w:t>
            </w:r>
          </w:p>
        </w:tc>
        <w:tc>
          <w:tcPr>
            <w:tcW w:w="7661" w:type="dxa"/>
            <w:tcBorders>
              <w:top w:val="nil"/>
              <w:left w:val="nil"/>
              <w:bottom w:val="nil"/>
              <w:right w:val="nil"/>
            </w:tcBorders>
          </w:tcPr>
          <w:p w:rsidR="005B26CF" w:rsidRPr="00E22B32" w:rsidRDefault="00E42613" w:rsidP="00443BFB">
            <w:pPr>
              <w:rPr>
                <w:rFonts w:ascii="Century Gothic" w:hAnsi="Century Gothic"/>
                <w:sz w:val="20"/>
                <w:szCs w:val="20"/>
                <w:lang w:val="en-US"/>
              </w:rPr>
            </w:pPr>
            <w:r w:rsidRPr="00E22B32">
              <w:rPr>
                <w:rFonts w:ascii="Century Gothic" w:eastAsia="Garamond" w:hAnsi="Century Gothic" w:cs="Garamond"/>
                <w:sz w:val="20"/>
                <w:szCs w:val="20"/>
                <w:lang w:val="en-US"/>
              </w:rPr>
              <w:t>Emergency project for agricultural</w:t>
            </w:r>
            <w:r w:rsidR="00412A57">
              <w:rPr>
                <w:rFonts w:ascii="Century Gothic" w:eastAsia="Garamond" w:hAnsi="Century Gothic" w:cs="Garamond"/>
                <w:sz w:val="20"/>
                <w:szCs w:val="20"/>
                <w:lang w:val="en-US"/>
              </w:rPr>
              <w:t xml:space="preserve"> product act</w:t>
            </w:r>
            <w:r w:rsidRPr="00E22B32">
              <w:rPr>
                <w:rFonts w:ascii="Century Gothic" w:eastAsia="Garamond" w:hAnsi="Century Gothic" w:cs="Garamond"/>
                <w:sz w:val="20"/>
                <w:szCs w:val="20"/>
                <w:lang w:val="en-US"/>
              </w:rPr>
              <w:t xml:space="preserve">ivity support </w:t>
            </w:r>
            <w:r w:rsidR="005B26CF" w:rsidRPr="00E22B32">
              <w:rPr>
                <w:rFonts w:ascii="Century Gothic" w:eastAsia="Garamond" w:hAnsi="Century Gothic" w:cs="Garamond"/>
                <w:sz w:val="20"/>
                <w:szCs w:val="20"/>
                <w:lang w:val="en-US"/>
              </w:rPr>
              <w:t xml:space="preserve"> </w:t>
            </w:r>
          </w:p>
        </w:tc>
      </w:tr>
      <w:tr w:rsidR="005B26CF" w:rsidRPr="00997814" w:rsidTr="000376BD">
        <w:trPr>
          <w:trHeight w:val="442"/>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eastAsia="Garamond" w:hAnsi="Century Gothic" w:cs="Garamond"/>
                <w:sz w:val="20"/>
                <w:szCs w:val="20"/>
              </w:rPr>
              <w:t xml:space="preserve">REMECC </w:t>
            </w:r>
          </w:p>
        </w:tc>
        <w:tc>
          <w:tcPr>
            <w:tcW w:w="7661" w:type="dxa"/>
            <w:tcBorders>
              <w:top w:val="nil"/>
              <w:left w:val="nil"/>
              <w:bottom w:val="nil"/>
              <w:right w:val="nil"/>
            </w:tcBorders>
          </w:tcPr>
          <w:p w:rsidR="005B26CF" w:rsidRPr="00E22B32" w:rsidRDefault="00E42613" w:rsidP="00E42613">
            <w:pPr>
              <w:rPr>
                <w:rFonts w:ascii="Century Gothic" w:hAnsi="Century Gothic"/>
                <w:sz w:val="20"/>
                <w:szCs w:val="20"/>
                <w:lang w:val="en-US"/>
              </w:rPr>
            </w:pPr>
            <w:r w:rsidRPr="00E22B32">
              <w:rPr>
                <w:rFonts w:ascii="Century Gothic" w:eastAsia="Garamond" w:hAnsi="Century Gothic" w:cs="Garamond"/>
                <w:sz w:val="20"/>
                <w:szCs w:val="20"/>
                <w:lang w:val="en-US"/>
              </w:rPr>
              <w:t xml:space="preserve">Livelihoods resilience to climate change </w:t>
            </w:r>
            <w:r w:rsidR="005B26CF" w:rsidRPr="00E22B32">
              <w:rPr>
                <w:rFonts w:ascii="Century Gothic" w:eastAsia="Garamond" w:hAnsi="Century Gothic" w:cs="Garamond"/>
                <w:sz w:val="20"/>
                <w:szCs w:val="20"/>
                <w:lang w:val="en-US"/>
              </w:rPr>
              <w:t xml:space="preserve"> </w:t>
            </w:r>
          </w:p>
        </w:tc>
      </w:tr>
      <w:tr w:rsidR="005B26CF" w:rsidRPr="00997814" w:rsidTr="000376BD">
        <w:trPr>
          <w:trHeight w:val="442"/>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hAnsi="Century Gothic" w:cs="Times New Roman"/>
                <w:sz w:val="20"/>
                <w:szCs w:val="20"/>
                <w:lang w:val="en-US"/>
              </w:rPr>
              <w:t>ROTI</w:t>
            </w:r>
          </w:p>
        </w:tc>
        <w:tc>
          <w:tcPr>
            <w:tcW w:w="7661" w:type="dxa"/>
            <w:tcBorders>
              <w:top w:val="nil"/>
              <w:left w:val="nil"/>
              <w:bottom w:val="nil"/>
              <w:right w:val="nil"/>
            </w:tcBorders>
          </w:tcPr>
          <w:p w:rsidR="005B26CF" w:rsidRPr="006D1642" w:rsidRDefault="005B26CF" w:rsidP="000376BD">
            <w:pPr>
              <w:spacing w:line="276" w:lineRule="auto"/>
              <w:rPr>
                <w:rFonts w:ascii="Century Gothic" w:hAnsi="Century Gothic" w:cs="Times New Roman"/>
                <w:sz w:val="20"/>
                <w:szCs w:val="20"/>
                <w:lang w:val="en-US"/>
              </w:rPr>
            </w:pPr>
            <w:r w:rsidRPr="006D1642">
              <w:rPr>
                <w:rFonts w:ascii="Century Gothic" w:hAnsi="Century Gothic" w:cs="Times New Roman"/>
                <w:sz w:val="20"/>
                <w:szCs w:val="20"/>
                <w:lang w:val="en-US"/>
              </w:rPr>
              <w:t>Review of Outcomes to Impacts</w:t>
            </w:r>
          </w:p>
        </w:tc>
      </w:tr>
      <w:tr w:rsidR="005B26CF" w:rsidRPr="006D1642" w:rsidTr="000376BD">
        <w:trPr>
          <w:trHeight w:val="442"/>
        </w:trPr>
        <w:tc>
          <w:tcPr>
            <w:tcW w:w="1701" w:type="dxa"/>
            <w:tcBorders>
              <w:top w:val="nil"/>
              <w:left w:val="nil"/>
              <w:bottom w:val="nil"/>
              <w:right w:val="nil"/>
            </w:tcBorders>
          </w:tcPr>
          <w:p w:rsidR="005B26CF" w:rsidRPr="006D1642" w:rsidRDefault="00483D3D" w:rsidP="00E42613">
            <w:pPr>
              <w:rPr>
                <w:rFonts w:ascii="Century Gothic" w:hAnsi="Century Gothic"/>
                <w:sz w:val="20"/>
                <w:szCs w:val="20"/>
              </w:rPr>
            </w:pPr>
            <w:r w:rsidRPr="00273EEC">
              <w:rPr>
                <w:rFonts w:ascii="Century Gothic" w:eastAsia="Garamond" w:hAnsi="Century Gothic" w:cs="Garamond"/>
                <w:sz w:val="20"/>
                <w:szCs w:val="20"/>
                <w:lang w:val="en-US"/>
              </w:rPr>
              <w:t xml:space="preserve">   </w:t>
            </w:r>
            <w:r w:rsidR="009928DC">
              <w:rPr>
                <w:rFonts w:ascii="Century Gothic" w:eastAsia="Garamond" w:hAnsi="Century Gothic" w:cs="Garamond"/>
                <w:sz w:val="20"/>
                <w:szCs w:val="20"/>
              </w:rPr>
              <w:t>PC</w:t>
            </w:r>
            <w:r w:rsidR="005B26CF" w:rsidRPr="006D1642">
              <w:rPr>
                <w:rFonts w:ascii="Century Gothic" w:eastAsia="Garamond" w:hAnsi="Century Gothic" w:cs="Garamond"/>
                <w:sz w:val="20"/>
                <w:szCs w:val="20"/>
              </w:rPr>
              <w:t xml:space="preserve"> </w:t>
            </w:r>
          </w:p>
        </w:tc>
        <w:tc>
          <w:tcPr>
            <w:tcW w:w="7661" w:type="dxa"/>
            <w:tcBorders>
              <w:top w:val="nil"/>
              <w:left w:val="nil"/>
              <w:bottom w:val="nil"/>
              <w:right w:val="nil"/>
            </w:tcBorders>
          </w:tcPr>
          <w:p w:rsidR="005B26CF" w:rsidRPr="006D1642" w:rsidRDefault="009928DC" w:rsidP="000F3DE9">
            <w:pPr>
              <w:rPr>
                <w:rFonts w:ascii="Century Gothic" w:hAnsi="Century Gothic"/>
                <w:sz w:val="20"/>
                <w:szCs w:val="20"/>
              </w:rPr>
            </w:pPr>
            <w:r>
              <w:rPr>
                <w:rFonts w:ascii="Century Gothic" w:eastAsia="Garamond" w:hAnsi="Century Gothic" w:cs="Garamond"/>
                <w:sz w:val="20"/>
                <w:szCs w:val="20"/>
              </w:rPr>
              <w:t>Project coordinator</w:t>
            </w:r>
            <w:r w:rsidR="005B26CF" w:rsidRPr="006D1642">
              <w:rPr>
                <w:rFonts w:ascii="Century Gothic" w:eastAsia="Garamond" w:hAnsi="Century Gothic" w:cs="Garamond"/>
                <w:sz w:val="20"/>
                <w:szCs w:val="20"/>
              </w:rPr>
              <w:t xml:space="preserve">  </w:t>
            </w:r>
          </w:p>
        </w:tc>
      </w:tr>
      <w:tr w:rsidR="005B26CF" w:rsidRPr="006D1642" w:rsidTr="000376BD">
        <w:trPr>
          <w:trHeight w:val="442"/>
        </w:trPr>
        <w:tc>
          <w:tcPr>
            <w:tcW w:w="1701" w:type="dxa"/>
            <w:tcBorders>
              <w:top w:val="nil"/>
              <w:left w:val="nil"/>
              <w:bottom w:val="nil"/>
              <w:right w:val="nil"/>
            </w:tcBorders>
          </w:tcPr>
          <w:p w:rsidR="005B26CF" w:rsidRPr="006D1642" w:rsidRDefault="009928DC" w:rsidP="00E42613">
            <w:pPr>
              <w:ind w:left="216"/>
              <w:rPr>
                <w:rFonts w:ascii="Century Gothic" w:hAnsi="Century Gothic"/>
                <w:sz w:val="20"/>
                <w:szCs w:val="20"/>
              </w:rPr>
            </w:pPr>
            <w:r>
              <w:rPr>
                <w:rFonts w:ascii="Century Gothic" w:eastAsia="Garamond" w:hAnsi="Century Gothic" w:cs="Garamond"/>
                <w:sz w:val="20"/>
                <w:szCs w:val="20"/>
              </w:rPr>
              <w:t>M&amp;E</w:t>
            </w:r>
            <w:r w:rsidR="005B26CF" w:rsidRPr="006D1642">
              <w:rPr>
                <w:rFonts w:ascii="Century Gothic" w:eastAsia="Garamond" w:hAnsi="Century Gothic" w:cs="Garamond"/>
                <w:sz w:val="20"/>
                <w:szCs w:val="20"/>
              </w:rPr>
              <w:t xml:space="preserve"> </w:t>
            </w:r>
          </w:p>
        </w:tc>
        <w:tc>
          <w:tcPr>
            <w:tcW w:w="7661" w:type="dxa"/>
            <w:tcBorders>
              <w:top w:val="nil"/>
              <w:left w:val="nil"/>
              <w:bottom w:val="nil"/>
              <w:right w:val="nil"/>
            </w:tcBorders>
          </w:tcPr>
          <w:p w:rsidR="005B26CF" w:rsidRPr="006D1642" w:rsidRDefault="009928DC" w:rsidP="000F3DE9">
            <w:pPr>
              <w:rPr>
                <w:rFonts w:ascii="Century Gothic" w:hAnsi="Century Gothic"/>
                <w:sz w:val="20"/>
                <w:szCs w:val="20"/>
              </w:rPr>
            </w:pPr>
            <w:r>
              <w:rPr>
                <w:rFonts w:ascii="Century Gothic" w:eastAsia="Garamond" w:hAnsi="Century Gothic" w:cs="Garamond"/>
                <w:sz w:val="20"/>
                <w:szCs w:val="20"/>
              </w:rPr>
              <w:t>Monitoring and evaluation</w:t>
            </w:r>
            <w:r w:rsidR="000F3DE9">
              <w:rPr>
                <w:rFonts w:ascii="Century Gothic" w:eastAsia="Garamond" w:hAnsi="Century Gothic" w:cs="Garamond"/>
                <w:sz w:val="20"/>
                <w:szCs w:val="20"/>
              </w:rPr>
              <w:t xml:space="preserve"> </w:t>
            </w:r>
          </w:p>
        </w:tc>
      </w:tr>
      <w:tr w:rsidR="005B26CF" w:rsidRPr="006D1642" w:rsidTr="000376BD">
        <w:trPr>
          <w:trHeight w:val="442"/>
        </w:trPr>
        <w:tc>
          <w:tcPr>
            <w:tcW w:w="1701" w:type="dxa"/>
            <w:tcBorders>
              <w:top w:val="nil"/>
              <w:left w:val="nil"/>
              <w:bottom w:val="nil"/>
              <w:right w:val="nil"/>
            </w:tcBorders>
          </w:tcPr>
          <w:p w:rsidR="005B26CF" w:rsidRPr="006D1642" w:rsidRDefault="009928DC" w:rsidP="00E42613">
            <w:pPr>
              <w:ind w:left="216"/>
              <w:rPr>
                <w:rFonts w:ascii="Century Gothic" w:hAnsi="Century Gothic"/>
                <w:sz w:val="20"/>
                <w:szCs w:val="20"/>
              </w:rPr>
            </w:pPr>
            <w:r>
              <w:rPr>
                <w:rFonts w:ascii="Century Gothic" w:eastAsia="Garamond" w:hAnsi="Century Gothic" w:cs="Garamond"/>
                <w:sz w:val="20"/>
                <w:szCs w:val="20"/>
              </w:rPr>
              <w:t>TOR</w:t>
            </w:r>
            <w:r w:rsidR="005B26CF" w:rsidRPr="006D1642">
              <w:rPr>
                <w:rFonts w:ascii="Century Gothic" w:eastAsia="Garamond" w:hAnsi="Century Gothic" w:cs="Garamond"/>
                <w:sz w:val="20"/>
                <w:szCs w:val="20"/>
              </w:rPr>
              <w:t xml:space="preserve"> </w:t>
            </w:r>
          </w:p>
        </w:tc>
        <w:tc>
          <w:tcPr>
            <w:tcW w:w="7661" w:type="dxa"/>
            <w:tcBorders>
              <w:top w:val="nil"/>
              <w:left w:val="nil"/>
              <w:bottom w:val="nil"/>
              <w:right w:val="nil"/>
            </w:tcBorders>
          </w:tcPr>
          <w:p w:rsidR="005B26CF" w:rsidRPr="006D1642" w:rsidRDefault="009928DC" w:rsidP="000F3DE9">
            <w:pPr>
              <w:rPr>
                <w:rFonts w:ascii="Century Gothic" w:hAnsi="Century Gothic"/>
                <w:sz w:val="20"/>
                <w:szCs w:val="20"/>
              </w:rPr>
            </w:pPr>
            <w:r>
              <w:rPr>
                <w:rFonts w:ascii="Century Gothic" w:eastAsia="Garamond" w:hAnsi="Century Gothic" w:cs="Garamond"/>
                <w:sz w:val="20"/>
                <w:szCs w:val="20"/>
              </w:rPr>
              <w:t>Terms of references</w:t>
            </w:r>
            <w:r w:rsidR="000F3DE9">
              <w:rPr>
                <w:rFonts w:ascii="Century Gothic" w:eastAsia="Garamond" w:hAnsi="Century Gothic" w:cs="Garamond"/>
                <w:sz w:val="20"/>
                <w:szCs w:val="20"/>
              </w:rPr>
              <w:t xml:space="preserve"> </w:t>
            </w:r>
          </w:p>
        </w:tc>
      </w:tr>
      <w:tr w:rsidR="005B26CF" w:rsidRPr="006D1642" w:rsidTr="000376BD">
        <w:trPr>
          <w:trHeight w:val="442"/>
        </w:trPr>
        <w:tc>
          <w:tcPr>
            <w:tcW w:w="1701" w:type="dxa"/>
            <w:tcBorders>
              <w:top w:val="nil"/>
              <w:left w:val="nil"/>
              <w:bottom w:val="nil"/>
              <w:right w:val="nil"/>
            </w:tcBorders>
          </w:tcPr>
          <w:p w:rsidR="005B26CF" w:rsidRPr="006D1642" w:rsidRDefault="009928DC" w:rsidP="00E42613">
            <w:pPr>
              <w:ind w:left="216"/>
              <w:rPr>
                <w:rFonts w:ascii="Century Gothic" w:hAnsi="Century Gothic"/>
                <w:sz w:val="20"/>
                <w:szCs w:val="20"/>
              </w:rPr>
            </w:pPr>
            <w:r>
              <w:rPr>
                <w:rFonts w:ascii="Century Gothic" w:eastAsia="Garamond" w:hAnsi="Century Gothic" w:cs="Garamond"/>
                <w:sz w:val="20"/>
                <w:szCs w:val="20"/>
              </w:rPr>
              <w:t>PMU</w:t>
            </w:r>
            <w:r w:rsidR="005B26CF" w:rsidRPr="006D1642">
              <w:rPr>
                <w:rFonts w:ascii="Century Gothic" w:eastAsia="Garamond" w:hAnsi="Century Gothic" w:cs="Garamond"/>
                <w:sz w:val="20"/>
                <w:szCs w:val="20"/>
              </w:rPr>
              <w:t xml:space="preserve"> </w:t>
            </w:r>
          </w:p>
        </w:tc>
        <w:tc>
          <w:tcPr>
            <w:tcW w:w="7661" w:type="dxa"/>
            <w:tcBorders>
              <w:top w:val="nil"/>
              <w:left w:val="nil"/>
              <w:bottom w:val="nil"/>
              <w:right w:val="nil"/>
            </w:tcBorders>
          </w:tcPr>
          <w:p w:rsidR="005B26CF" w:rsidRPr="006D1642" w:rsidRDefault="009928DC" w:rsidP="000F3DE9">
            <w:pPr>
              <w:rPr>
                <w:rFonts w:ascii="Century Gothic" w:hAnsi="Century Gothic"/>
                <w:sz w:val="20"/>
                <w:szCs w:val="20"/>
              </w:rPr>
            </w:pPr>
            <w:r>
              <w:rPr>
                <w:rFonts w:ascii="Century Gothic" w:eastAsia="Garamond" w:hAnsi="Century Gothic" w:cs="Garamond"/>
                <w:sz w:val="20"/>
                <w:szCs w:val="20"/>
              </w:rPr>
              <w:t>Project Management Unit</w:t>
            </w:r>
            <w:r w:rsidR="005B26CF" w:rsidRPr="006D1642">
              <w:rPr>
                <w:rFonts w:ascii="Century Gothic" w:eastAsia="Garamond" w:hAnsi="Century Gothic" w:cs="Garamond"/>
                <w:sz w:val="20"/>
                <w:szCs w:val="20"/>
              </w:rPr>
              <w:t xml:space="preserve">  </w:t>
            </w:r>
          </w:p>
        </w:tc>
      </w:tr>
      <w:tr w:rsidR="005B26CF" w:rsidRPr="00997814" w:rsidTr="000376BD">
        <w:trPr>
          <w:trHeight w:val="442"/>
        </w:trPr>
        <w:tc>
          <w:tcPr>
            <w:tcW w:w="1701" w:type="dxa"/>
            <w:tcBorders>
              <w:top w:val="nil"/>
              <w:left w:val="nil"/>
              <w:bottom w:val="nil"/>
              <w:right w:val="nil"/>
            </w:tcBorders>
          </w:tcPr>
          <w:p w:rsidR="005B26CF" w:rsidRPr="006D1642" w:rsidRDefault="005B26CF" w:rsidP="000376BD">
            <w:pPr>
              <w:ind w:left="216"/>
              <w:rPr>
                <w:rFonts w:ascii="Century Gothic" w:hAnsi="Century Gothic"/>
                <w:sz w:val="20"/>
                <w:szCs w:val="20"/>
              </w:rPr>
            </w:pPr>
            <w:r w:rsidRPr="006D1642">
              <w:rPr>
                <w:rFonts w:ascii="Century Gothic" w:hAnsi="Century Gothic" w:cs="Times New Roman"/>
                <w:sz w:val="20"/>
                <w:szCs w:val="20"/>
                <w:lang w:val="en-US"/>
              </w:rPr>
              <w:t xml:space="preserve">UNDAF    </w:t>
            </w:r>
          </w:p>
        </w:tc>
        <w:tc>
          <w:tcPr>
            <w:tcW w:w="7661" w:type="dxa"/>
            <w:tcBorders>
              <w:top w:val="nil"/>
              <w:left w:val="nil"/>
              <w:bottom w:val="nil"/>
              <w:right w:val="nil"/>
            </w:tcBorders>
          </w:tcPr>
          <w:p w:rsidR="005B26CF" w:rsidRPr="006D1642" w:rsidRDefault="005B26CF" w:rsidP="000376BD">
            <w:pPr>
              <w:rPr>
                <w:rFonts w:ascii="Century Gothic" w:eastAsia="Garamond" w:hAnsi="Century Gothic" w:cs="Garamond"/>
                <w:sz w:val="20"/>
                <w:szCs w:val="20"/>
                <w:lang w:val="en-US"/>
              </w:rPr>
            </w:pPr>
            <w:r w:rsidRPr="006D1642">
              <w:rPr>
                <w:rFonts w:ascii="Century Gothic" w:hAnsi="Century Gothic" w:cs="Times New Roman"/>
                <w:sz w:val="20"/>
                <w:szCs w:val="20"/>
                <w:lang w:val="en-US"/>
              </w:rPr>
              <w:t>United Nations Development Action Framework</w:t>
            </w:r>
          </w:p>
        </w:tc>
      </w:tr>
      <w:tr w:rsidR="005B26CF" w:rsidRPr="006D1642" w:rsidTr="000376BD">
        <w:trPr>
          <w:trHeight w:val="442"/>
        </w:trPr>
        <w:tc>
          <w:tcPr>
            <w:tcW w:w="1701" w:type="dxa"/>
            <w:tcBorders>
              <w:top w:val="nil"/>
              <w:left w:val="nil"/>
              <w:bottom w:val="nil"/>
              <w:right w:val="nil"/>
            </w:tcBorders>
          </w:tcPr>
          <w:p w:rsidR="005B26CF" w:rsidRPr="006D1642" w:rsidRDefault="009928DC" w:rsidP="000F3DE9">
            <w:pPr>
              <w:ind w:left="216"/>
              <w:rPr>
                <w:rFonts w:ascii="Century Gothic" w:hAnsi="Century Gothic"/>
                <w:sz w:val="20"/>
                <w:szCs w:val="20"/>
              </w:rPr>
            </w:pPr>
            <w:r>
              <w:rPr>
                <w:rFonts w:ascii="Century Gothic" w:eastAsia="Garamond" w:hAnsi="Century Gothic" w:cs="Garamond"/>
                <w:sz w:val="20"/>
                <w:szCs w:val="20"/>
              </w:rPr>
              <w:t>RCU</w:t>
            </w:r>
            <w:r w:rsidR="005B26CF" w:rsidRPr="006D1642">
              <w:rPr>
                <w:rFonts w:ascii="Century Gothic" w:eastAsia="Garamond" w:hAnsi="Century Gothic" w:cs="Garamond"/>
                <w:sz w:val="20"/>
                <w:szCs w:val="20"/>
              </w:rPr>
              <w:t xml:space="preserve"> </w:t>
            </w:r>
          </w:p>
        </w:tc>
        <w:tc>
          <w:tcPr>
            <w:tcW w:w="7661" w:type="dxa"/>
            <w:tcBorders>
              <w:top w:val="nil"/>
              <w:left w:val="nil"/>
              <w:bottom w:val="nil"/>
              <w:right w:val="nil"/>
            </w:tcBorders>
          </w:tcPr>
          <w:p w:rsidR="005B26CF" w:rsidRDefault="009928DC" w:rsidP="000376BD">
            <w:pPr>
              <w:rPr>
                <w:rFonts w:ascii="Century Gothic" w:eastAsia="Garamond" w:hAnsi="Century Gothic" w:cs="Garamond"/>
                <w:sz w:val="20"/>
                <w:szCs w:val="20"/>
              </w:rPr>
            </w:pPr>
            <w:r>
              <w:rPr>
                <w:rFonts w:ascii="Century Gothic" w:eastAsia="Garamond" w:hAnsi="Century Gothic" w:cs="Garamond"/>
                <w:sz w:val="20"/>
                <w:szCs w:val="20"/>
              </w:rPr>
              <w:t xml:space="preserve">UNDP Regional coordinationation Unit </w:t>
            </w:r>
            <w:r w:rsidR="005B26CF" w:rsidRPr="006D1642">
              <w:rPr>
                <w:rFonts w:ascii="Century Gothic" w:eastAsia="Garamond" w:hAnsi="Century Gothic" w:cs="Garamond"/>
                <w:sz w:val="20"/>
                <w:szCs w:val="20"/>
              </w:rPr>
              <w:t xml:space="preserve">  </w:t>
            </w:r>
          </w:p>
          <w:p w:rsidR="00DC6195" w:rsidRPr="006D1642" w:rsidRDefault="00DC6195" w:rsidP="000376BD">
            <w:pPr>
              <w:rPr>
                <w:rFonts w:ascii="Century Gothic" w:hAnsi="Century Gothic"/>
                <w:sz w:val="20"/>
                <w:szCs w:val="20"/>
              </w:rPr>
            </w:pPr>
          </w:p>
        </w:tc>
      </w:tr>
    </w:tbl>
    <w:p w:rsidR="005B26CF" w:rsidRDefault="005B26CF" w:rsidP="005B26CF">
      <w:pPr>
        <w:spacing w:after="0" w:line="276" w:lineRule="auto"/>
        <w:rPr>
          <w:rFonts w:ascii="Century Gothic" w:hAnsi="Century Gothic" w:cs="Times New Roman"/>
          <w:sz w:val="20"/>
          <w:szCs w:val="20"/>
        </w:rPr>
      </w:pPr>
    </w:p>
    <w:p w:rsidR="005B26CF" w:rsidRDefault="005B26CF" w:rsidP="005B26CF">
      <w:pPr>
        <w:spacing w:after="0" w:line="276" w:lineRule="auto"/>
        <w:rPr>
          <w:rFonts w:ascii="Century Gothic" w:hAnsi="Century Gothic" w:cs="Times New Roman"/>
          <w:sz w:val="20"/>
          <w:szCs w:val="20"/>
        </w:rPr>
      </w:pPr>
    </w:p>
    <w:p w:rsidR="00DC6195" w:rsidRDefault="00DC6195" w:rsidP="005B26CF">
      <w:pPr>
        <w:spacing w:after="0" w:line="276" w:lineRule="auto"/>
        <w:rPr>
          <w:rFonts w:ascii="Century Gothic" w:hAnsi="Century Gothic" w:cs="Times New Roman"/>
          <w:sz w:val="20"/>
          <w:szCs w:val="20"/>
        </w:rPr>
        <w:sectPr w:rsidR="00DC6195" w:rsidSect="00923AF4">
          <w:pgSz w:w="11906" w:h="16838"/>
          <w:pgMar w:top="1417" w:right="1417" w:bottom="1985" w:left="1417" w:header="708" w:footer="199" w:gutter="0"/>
          <w:cols w:space="708"/>
          <w:docGrid w:linePitch="360"/>
        </w:sectPr>
      </w:pPr>
    </w:p>
    <w:p w:rsidR="0035320D" w:rsidRPr="00032AE4" w:rsidRDefault="00621FA2" w:rsidP="00277127">
      <w:pPr>
        <w:pStyle w:val="EA10"/>
      </w:pPr>
      <w:bookmarkStart w:id="11" w:name="_Toc529627239"/>
      <w:r w:rsidRPr="00032AE4">
        <w:lastRenderedPageBreak/>
        <w:t>Introduction</w:t>
      </w:r>
      <w:bookmarkEnd w:id="11"/>
    </w:p>
    <w:p w:rsidR="008C7FD2" w:rsidRPr="00032AE4" w:rsidRDefault="00504915" w:rsidP="004F6955">
      <w:pPr>
        <w:pStyle w:val="EA2"/>
      </w:pPr>
      <w:bookmarkStart w:id="12" w:name="_Toc529627240"/>
      <w:r>
        <w:t>Assesment objectives</w:t>
      </w:r>
      <w:r w:rsidR="000F3DE9">
        <w:t xml:space="preserve"> </w:t>
      </w:r>
      <w:bookmarkEnd w:id="12"/>
    </w:p>
    <w:p w:rsidR="008628ED" w:rsidRPr="00032AE4" w:rsidRDefault="00504915" w:rsidP="007E43A3">
      <w:pPr>
        <w:pStyle w:val="ea3"/>
        <w:spacing w:line="276" w:lineRule="auto"/>
      </w:pPr>
      <w:bookmarkStart w:id="13" w:name="_Toc529627241"/>
      <w:r>
        <w:t>Context and justification</w:t>
      </w:r>
      <w:bookmarkEnd w:id="13"/>
    </w:p>
    <w:p w:rsidR="009A40E4" w:rsidRPr="00273EEC" w:rsidRDefault="00504915" w:rsidP="009A40E4">
      <w:pPr>
        <w:autoSpaceDE w:val="0"/>
        <w:autoSpaceDN w:val="0"/>
        <w:adjustRightInd w:val="0"/>
        <w:spacing w:after="0"/>
        <w:jc w:val="both"/>
        <w:rPr>
          <w:rFonts w:ascii="Century Gothic" w:hAnsi="Century Gothic"/>
          <w:bCs/>
          <w:sz w:val="20"/>
          <w:szCs w:val="20"/>
          <w:lang w:val="en-US"/>
        </w:rPr>
      </w:pPr>
      <w:r w:rsidRPr="00E22B32">
        <w:rPr>
          <w:rFonts w:ascii="Century Gothic" w:hAnsi="Century Gothic"/>
          <w:sz w:val="20"/>
          <w:szCs w:val="20"/>
          <w:lang w:val="en-US"/>
        </w:rPr>
        <w:t xml:space="preserve">Facing </w:t>
      </w:r>
      <w:r w:rsidR="00E22B32">
        <w:rPr>
          <w:rFonts w:ascii="Century Gothic" w:hAnsi="Century Gothic"/>
          <w:sz w:val="20"/>
          <w:szCs w:val="20"/>
          <w:lang w:val="en-US"/>
        </w:rPr>
        <w:t>climate</w:t>
      </w:r>
      <w:r w:rsidRPr="00E22B32">
        <w:rPr>
          <w:rFonts w:ascii="Century Gothic" w:hAnsi="Century Gothic"/>
          <w:sz w:val="20"/>
          <w:szCs w:val="20"/>
          <w:lang w:val="en-US"/>
        </w:rPr>
        <w:t xml:space="preserve"> hazards and human activities, earth and natural resources acknowledge a quick degradation. Hence, the populatons livelihoods and Guinea economy in a certain way, </w:t>
      </w:r>
      <w:r w:rsidR="007072E5" w:rsidRPr="00E22B32">
        <w:rPr>
          <w:rFonts w:ascii="Century Gothic" w:hAnsi="Century Gothic"/>
          <w:sz w:val="20"/>
          <w:szCs w:val="20"/>
          <w:lang w:val="en-US"/>
        </w:rPr>
        <w:t xml:space="preserve">essnetially </w:t>
      </w:r>
      <w:r w:rsidRPr="00E22B32">
        <w:rPr>
          <w:rFonts w:ascii="Century Gothic" w:hAnsi="Century Gothic"/>
          <w:sz w:val="20"/>
          <w:szCs w:val="20"/>
          <w:lang w:val="en-US"/>
        </w:rPr>
        <w:t>rely upon</w:t>
      </w:r>
      <w:r w:rsidR="007072E5" w:rsidRPr="00E22B32">
        <w:rPr>
          <w:rFonts w:ascii="Century Gothic" w:hAnsi="Century Gothic"/>
          <w:sz w:val="20"/>
          <w:szCs w:val="20"/>
          <w:lang w:val="en-US"/>
        </w:rPr>
        <w:t xml:space="preserve">« earth and/or natural resources » which employ at least, through agriculture (70% of the active population), livestock farming and forestry. </w:t>
      </w:r>
    </w:p>
    <w:p w:rsidR="009A40E4" w:rsidRPr="00273EEC" w:rsidRDefault="007072E5" w:rsidP="009A40E4">
      <w:pPr>
        <w:autoSpaceDE w:val="0"/>
        <w:autoSpaceDN w:val="0"/>
        <w:adjustRightInd w:val="0"/>
        <w:spacing w:after="0"/>
        <w:jc w:val="both"/>
        <w:rPr>
          <w:rFonts w:ascii="Century Gothic" w:hAnsi="Century Gothic"/>
          <w:bCs/>
          <w:sz w:val="20"/>
          <w:szCs w:val="20"/>
          <w:lang w:val="en-US"/>
        </w:rPr>
      </w:pPr>
      <w:r w:rsidRPr="00E22B32">
        <w:rPr>
          <w:rFonts w:ascii="Century Gothic" w:hAnsi="Century Gothic"/>
          <w:bCs/>
          <w:sz w:val="20"/>
          <w:szCs w:val="20"/>
          <w:lang w:val="en-US"/>
        </w:rPr>
        <w:t xml:space="preserve">To tackle climate variation and change, the country has adopted many policies and strategies among which NAPA, after which « the normative assumption is that climate change be involved in the plans and budgets of local development; that agro meteorological informations be available for climate dependant activitiessuch as agriculture and livestock farming and that farmers implement adaptive agricultural systems. </w:t>
      </w:r>
    </w:p>
    <w:p w:rsidR="009A40E4" w:rsidRPr="00273EEC" w:rsidRDefault="008F0B6C" w:rsidP="009A40E4">
      <w:pPr>
        <w:autoSpaceDE w:val="0"/>
        <w:autoSpaceDN w:val="0"/>
        <w:adjustRightInd w:val="0"/>
        <w:spacing w:after="0"/>
        <w:jc w:val="both"/>
        <w:rPr>
          <w:rFonts w:ascii="Century Gothic" w:hAnsi="Century Gothic"/>
          <w:bCs/>
          <w:sz w:val="20"/>
          <w:szCs w:val="20"/>
          <w:lang w:val="en-US"/>
        </w:rPr>
      </w:pPr>
      <w:r w:rsidRPr="00273EEC">
        <w:rPr>
          <w:rFonts w:ascii="Century Gothic" w:hAnsi="Century Gothic"/>
          <w:bCs/>
          <w:sz w:val="20"/>
          <w:szCs w:val="20"/>
          <w:lang w:val="en-US"/>
        </w:rPr>
        <w:t>Hence</w:t>
      </w:r>
      <w:r w:rsidR="007072E5" w:rsidRPr="00273EEC">
        <w:rPr>
          <w:rFonts w:ascii="Century Gothic" w:hAnsi="Century Gothic"/>
          <w:bCs/>
          <w:sz w:val="20"/>
          <w:szCs w:val="20"/>
          <w:lang w:val="en-US"/>
        </w:rPr>
        <w:t xml:space="preserve">, </w:t>
      </w:r>
      <w:r w:rsidR="00D90740" w:rsidRPr="00273EEC">
        <w:rPr>
          <w:rFonts w:ascii="Century Gothic" w:hAnsi="Century Gothic"/>
          <w:bCs/>
          <w:sz w:val="20"/>
          <w:szCs w:val="20"/>
          <w:lang w:val="en-US"/>
        </w:rPr>
        <w:t xml:space="preserve">the project for « Reinforcement of resilience to agricultural communities livelihoods against climate change in Guinea prefectures of Gaoual, Koundara and Mali-(REMECC-GKM) » to be assessed inscribe itself in this framework and </w:t>
      </w:r>
      <w:r w:rsidRPr="00273EEC">
        <w:rPr>
          <w:rFonts w:ascii="Century Gothic" w:hAnsi="Century Gothic"/>
          <w:bCs/>
          <w:sz w:val="20"/>
          <w:szCs w:val="20"/>
          <w:lang w:val="en-US"/>
        </w:rPr>
        <w:t xml:space="preserve">was </w:t>
      </w:r>
      <w:r w:rsidR="00D90740" w:rsidRPr="00273EEC">
        <w:rPr>
          <w:rFonts w:ascii="Century Gothic" w:hAnsi="Century Gothic"/>
          <w:bCs/>
          <w:sz w:val="20"/>
          <w:szCs w:val="20"/>
          <w:lang w:val="en-US"/>
        </w:rPr>
        <w:t xml:space="preserve">mainly </w:t>
      </w:r>
      <w:r w:rsidRPr="00273EEC">
        <w:rPr>
          <w:rFonts w:ascii="Century Gothic" w:hAnsi="Century Gothic"/>
          <w:bCs/>
          <w:sz w:val="20"/>
          <w:szCs w:val="20"/>
          <w:lang w:val="en-US"/>
        </w:rPr>
        <w:t>targetting</w:t>
      </w:r>
      <w:r w:rsidR="00D90740" w:rsidRPr="00273EEC">
        <w:rPr>
          <w:rFonts w:ascii="Century Gothic" w:hAnsi="Century Gothic"/>
          <w:bCs/>
          <w:sz w:val="20"/>
          <w:szCs w:val="20"/>
          <w:lang w:val="en-US"/>
        </w:rPr>
        <w:t> :</w:t>
      </w:r>
    </w:p>
    <w:p w:rsidR="009A40E4" w:rsidRPr="00273EEC" w:rsidRDefault="008F0B6C" w:rsidP="00623094">
      <w:pPr>
        <w:numPr>
          <w:ilvl w:val="0"/>
          <w:numId w:val="44"/>
        </w:numPr>
        <w:autoSpaceDE w:val="0"/>
        <w:autoSpaceDN w:val="0"/>
        <w:adjustRightInd w:val="0"/>
        <w:spacing w:after="0" w:line="240" w:lineRule="auto"/>
        <w:jc w:val="both"/>
        <w:rPr>
          <w:rFonts w:ascii="Century Gothic" w:hAnsi="Century Gothic"/>
          <w:bCs/>
          <w:sz w:val="20"/>
          <w:szCs w:val="20"/>
          <w:lang w:val="en-US"/>
        </w:rPr>
      </w:pPr>
      <w:r w:rsidRPr="00273EEC">
        <w:rPr>
          <w:rFonts w:ascii="Century Gothic" w:hAnsi="Century Gothic"/>
          <w:bCs/>
          <w:sz w:val="20"/>
          <w:szCs w:val="20"/>
          <w:lang w:val="en-US"/>
        </w:rPr>
        <w:t xml:space="preserve">Reinforcemet of local authorities and decentralized structures </w:t>
      </w:r>
      <w:r w:rsidR="00776C46" w:rsidRPr="00273EEC">
        <w:rPr>
          <w:rFonts w:ascii="Century Gothic" w:hAnsi="Century Gothic"/>
          <w:bCs/>
          <w:sz w:val="20"/>
          <w:szCs w:val="20"/>
          <w:lang w:val="en-US"/>
        </w:rPr>
        <w:t>for the integration of issues related to climate change in the regional actions plans through local development plans, annual and multi annual investments plansand annual communities budget</w:t>
      </w:r>
      <w:r w:rsidR="000F3DE9" w:rsidRPr="00273EEC">
        <w:rPr>
          <w:rFonts w:ascii="Century Gothic" w:hAnsi="Century Gothic"/>
          <w:bCs/>
          <w:sz w:val="20"/>
          <w:szCs w:val="20"/>
          <w:lang w:val="en-US"/>
        </w:rPr>
        <w:t> ;</w:t>
      </w:r>
    </w:p>
    <w:p w:rsidR="009A40E4" w:rsidRPr="00273EEC" w:rsidRDefault="009F2B9F" w:rsidP="00623094">
      <w:pPr>
        <w:numPr>
          <w:ilvl w:val="0"/>
          <w:numId w:val="44"/>
        </w:numPr>
        <w:autoSpaceDE w:val="0"/>
        <w:autoSpaceDN w:val="0"/>
        <w:adjustRightInd w:val="0"/>
        <w:spacing w:after="0" w:line="240" w:lineRule="auto"/>
        <w:jc w:val="both"/>
        <w:rPr>
          <w:rFonts w:ascii="Century Gothic" w:hAnsi="Century Gothic"/>
          <w:bCs/>
          <w:sz w:val="20"/>
          <w:szCs w:val="20"/>
          <w:lang w:val="en-US"/>
        </w:rPr>
      </w:pPr>
      <w:r w:rsidRPr="00273EEC">
        <w:rPr>
          <w:rFonts w:ascii="Century Gothic" w:hAnsi="Century Gothic"/>
          <w:bCs/>
          <w:sz w:val="20"/>
          <w:szCs w:val="20"/>
          <w:lang w:val="en-US"/>
        </w:rPr>
        <w:t xml:space="preserve">Agro meteorological informations </w:t>
      </w:r>
      <w:r w:rsidR="00412A57" w:rsidRPr="00273EEC">
        <w:rPr>
          <w:rFonts w:ascii="Century Gothic" w:hAnsi="Century Gothic"/>
          <w:bCs/>
          <w:sz w:val="20"/>
          <w:szCs w:val="20"/>
          <w:lang w:val="en-US"/>
        </w:rPr>
        <w:t>production</w:t>
      </w:r>
      <w:r w:rsidRPr="00273EEC">
        <w:rPr>
          <w:rFonts w:ascii="Century Gothic" w:hAnsi="Century Gothic"/>
          <w:bCs/>
          <w:sz w:val="20"/>
          <w:szCs w:val="20"/>
          <w:lang w:val="en-US"/>
        </w:rPr>
        <w:t xml:space="preserve"> and dissemination with most concerned actors in GKM prefectures relating to climate resilient agro forestry ;</w:t>
      </w:r>
      <w:r w:rsidR="000F3DE9" w:rsidRPr="00273EEC">
        <w:rPr>
          <w:rFonts w:ascii="Century Gothic" w:hAnsi="Century Gothic"/>
          <w:bCs/>
          <w:sz w:val="20"/>
          <w:szCs w:val="20"/>
          <w:lang w:val="en-US"/>
        </w:rPr>
        <w:t xml:space="preserve"> </w:t>
      </w:r>
    </w:p>
    <w:p w:rsidR="009A40E4" w:rsidRPr="00273EEC" w:rsidRDefault="009F2B9F" w:rsidP="00623094">
      <w:pPr>
        <w:numPr>
          <w:ilvl w:val="0"/>
          <w:numId w:val="44"/>
        </w:numPr>
        <w:autoSpaceDE w:val="0"/>
        <w:autoSpaceDN w:val="0"/>
        <w:adjustRightInd w:val="0"/>
        <w:spacing w:after="0" w:line="240" w:lineRule="auto"/>
        <w:jc w:val="both"/>
        <w:rPr>
          <w:rFonts w:ascii="Century Gothic" w:hAnsi="Century Gothic"/>
          <w:b/>
          <w:bCs/>
          <w:sz w:val="20"/>
          <w:szCs w:val="20"/>
          <w:lang w:val="en-US"/>
        </w:rPr>
      </w:pPr>
      <w:r w:rsidRPr="00273EEC">
        <w:rPr>
          <w:rFonts w:ascii="Century Gothic" w:hAnsi="Century Gothic"/>
          <w:bCs/>
          <w:sz w:val="20"/>
          <w:szCs w:val="20"/>
          <w:lang w:val="en-US"/>
        </w:rPr>
        <w:t>Improvement of communities livelihoods climate resilience through agro forestry promotion.</w:t>
      </w:r>
    </w:p>
    <w:p w:rsidR="008628ED" w:rsidRPr="00273EEC" w:rsidRDefault="008628ED" w:rsidP="007166F7">
      <w:pPr>
        <w:pStyle w:val="Paragraphedeliste"/>
        <w:spacing w:after="0" w:line="360" w:lineRule="auto"/>
        <w:jc w:val="both"/>
        <w:rPr>
          <w:rFonts w:ascii="Century Gothic" w:hAnsi="Century Gothic" w:cs="Times New Roman"/>
          <w:sz w:val="20"/>
          <w:szCs w:val="20"/>
          <w:lang w:val="en-US"/>
        </w:rPr>
      </w:pPr>
    </w:p>
    <w:p w:rsidR="008628ED" w:rsidRDefault="009F2B9F" w:rsidP="00532E26">
      <w:pPr>
        <w:pStyle w:val="ea3"/>
        <w:spacing w:line="276" w:lineRule="auto"/>
      </w:pPr>
      <w:bookmarkStart w:id="14" w:name="_Toc529627242"/>
      <w:r>
        <w:t xml:space="preserve">Expected </w:t>
      </w:r>
      <w:r w:rsidR="005E4EB0">
        <w:t>outcome</w:t>
      </w:r>
      <w:r>
        <w:t xml:space="preserve">s and recommended approach </w:t>
      </w:r>
      <w:bookmarkEnd w:id="14"/>
    </w:p>
    <w:p w:rsidR="000F3DE9" w:rsidRPr="00032AE4" w:rsidRDefault="000F3DE9" w:rsidP="00E22B32">
      <w:pPr>
        <w:pStyle w:val="ea3"/>
        <w:numPr>
          <w:ilvl w:val="0"/>
          <w:numId w:val="0"/>
        </w:numPr>
        <w:spacing w:line="276" w:lineRule="auto"/>
        <w:ind w:left="720"/>
      </w:pPr>
    </w:p>
    <w:p w:rsidR="008628ED" w:rsidRPr="00273EEC" w:rsidRDefault="009F2B9F" w:rsidP="00532E26">
      <w:p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 xml:space="preserve">The actual assesment aims at appreiating the execution of the project objectives and to draw lessons that can help improving the sustainability of the benefits and allow UNDP programmes global improvement. </w:t>
      </w:r>
      <w:r w:rsidRPr="00273EEC">
        <w:rPr>
          <w:rFonts w:ascii="Century Gothic" w:hAnsi="Century Gothic" w:cs="Times New Roman"/>
          <w:sz w:val="20"/>
          <w:szCs w:val="20"/>
          <w:lang w:val="en-US"/>
        </w:rPr>
        <w:t>For that, the assesment must provide tangible informations which are reliable trusworthy</w:t>
      </w:r>
      <w:r w:rsidR="00106EAE" w:rsidRPr="00273EEC">
        <w:rPr>
          <w:rFonts w:ascii="Century Gothic" w:hAnsi="Century Gothic" w:cs="Times New Roman"/>
          <w:sz w:val="20"/>
          <w:szCs w:val="20"/>
          <w:lang w:val="en-US"/>
        </w:rPr>
        <w:t xml:space="preserve"> and useful and linkits analysis around relevance, eff</w:t>
      </w:r>
      <w:r w:rsidR="00227C3F" w:rsidRPr="00273EEC">
        <w:rPr>
          <w:rFonts w:ascii="Century Gothic" w:hAnsi="Century Gothic" w:cs="Times New Roman"/>
          <w:sz w:val="20"/>
          <w:szCs w:val="20"/>
          <w:lang w:val="en-US"/>
        </w:rPr>
        <w:t>ectiveness</w:t>
      </w:r>
      <w:r w:rsidR="00106EAE" w:rsidRPr="00273EEC">
        <w:rPr>
          <w:rFonts w:ascii="Century Gothic" w:hAnsi="Century Gothic" w:cs="Times New Roman"/>
          <w:sz w:val="20"/>
          <w:szCs w:val="20"/>
          <w:lang w:val="en-US"/>
        </w:rPr>
        <w:t>, efficiency, sustainability and impacts  criteria suggested by UNDP and GEF in their projects  evaluation</w:t>
      </w:r>
      <w:r w:rsidR="00E42613" w:rsidRPr="00273EEC">
        <w:rPr>
          <w:rFonts w:ascii="Century Gothic" w:hAnsi="Century Gothic" w:cs="Times New Roman"/>
          <w:sz w:val="20"/>
          <w:szCs w:val="20"/>
          <w:lang w:val="en-US"/>
        </w:rPr>
        <w:t xml:space="preserve"> </w:t>
      </w:r>
      <w:r w:rsidR="00227C3F" w:rsidRPr="00273EEC">
        <w:rPr>
          <w:rFonts w:ascii="Century Gothic" w:hAnsi="Century Gothic" w:cs="Times New Roman"/>
          <w:sz w:val="20"/>
          <w:szCs w:val="20"/>
          <w:lang w:val="en-US"/>
        </w:rPr>
        <w:t xml:space="preserve">grids </w:t>
      </w:r>
      <w:r w:rsidR="00106EAE" w:rsidRPr="00273EEC">
        <w:rPr>
          <w:rFonts w:ascii="Century Gothic" w:hAnsi="Century Gothic" w:cs="Times New Roman"/>
          <w:sz w:val="20"/>
          <w:szCs w:val="20"/>
          <w:lang w:val="en-US"/>
        </w:rPr>
        <w:t>.</w:t>
      </w:r>
      <w:r w:rsidR="008628ED" w:rsidRPr="00273EEC">
        <w:rPr>
          <w:rFonts w:ascii="Century Gothic" w:hAnsi="Century Gothic" w:cs="Times New Roman"/>
          <w:sz w:val="20"/>
          <w:szCs w:val="20"/>
          <w:lang w:val="en-US"/>
        </w:rPr>
        <w:t xml:space="preserve"> </w:t>
      </w:r>
    </w:p>
    <w:p w:rsidR="008628ED" w:rsidRPr="00273EEC" w:rsidRDefault="008628ED" w:rsidP="00532E26">
      <w:pPr>
        <w:pStyle w:val="Paragraphedeliste"/>
        <w:spacing w:after="0" w:line="276" w:lineRule="auto"/>
        <w:jc w:val="both"/>
        <w:rPr>
          <w:rFonts w:ascii="Century Gothic" w:hAnsi="Century Gothic" w:cs="Times New Roman"/>
          <w:sz w:val="20"/>
          <w:szCs w:val="20"/>
          <w:lang w:val="en-US"/>
        </w:rPr>
      </w:pPr>
    </w:p>
    <w:p w:rsidR="003803DD" w:rsidRPr="00273EEC" w:rsidRDefault="00106EAE" w:rsidP="00532E26">
      <w:p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The assesment seeks to review all relevant informations sources, such as the project description, project reports, notably annual reports, and the monitoring report</w:t>
      </w:r>
      <w:r w:rsidR="00FB2E1A">
        <w:rPr>
          <w:rFonts w:ascii="Century Gothic" w:hAnsi="Century Gothic" w:cs="Times New Roman"/>
          <w:sz w:val="20"/>
          <w:szCs w:val="20"/>
          <w:lang w:val="en-US"/>
        </w:rPr>
        <w:t xml:space="preserve"> </w:t>
      </w:r>
      <w:r w:rsidRPr="00E22B32">
        <w:rPr>
          <w:rFonts w:ascii="Century Gothic" w:hAnsi="Century Gothic" w:cs="Times New Roman"/>
          <w:sz w:val="20"/>
          <w:szCs w:val="20"/>
          <w:lang w:val="en-US"/>
        </w:rPr>
        <w:t>and other reports, project  budgets reviews, progress reports, the monitoring tools of GEF focal area, project</w:t>
      </w:r>
      <w:r w:rsidR="00FB2E1A">
        <w:rPr>
          <w:rFonts w:ascii="Century Gothic" w:hAnsi="Century Gothic" w:cs="Times New Roman"/>
          <w:sz w:val="20"/>
          <w:szCs w:val="20"/>
          <w:lang w:val="en-US"/>
        </w:rPr>
        <w:t xml:space="preserve"> </w:t>
      </w:r>
      <w:r w:rsidRPr="00E22B32">
        <w:rPr>
          <w:rFonts w:ascii="Century Gothic" w:hAnsi="Century Gothic" w:cs="Times New Roman"/>
          <w:sz w:val="20"/>
          <w:szCs w:val="20"/>
          <w:lang w:val="en-US"/>
        </w:rPr>
        <w:t>files</w:t>
      </w:r>
      <w:r w:rsidR="0046724B" w:rsidRPr="00E22B32">
        <w:rPr>
          <w:rFonts w:ascii="Century Gothic" w:hAnsi="Century Gothic" w:cs="Times New Roman"/>
          <w:sz w:val="20"/>
          <w:szCs w:val="20"/>
          <w:lang w:val="en-US"/>
        </w:rPr>
        <w:t>, nat</w:t>
      </w:r>
      <w:r w:rsidR="00FB2E1A">
        <w:rPr>
          <w:rFonts w:ascii="Century Gothic" w:hAnsi="Century Gothic" w:cs="Times New Roman"/>
          <w:sz w:val="20"/>
          <w:szCs w:val="20"/>
          <w:lang w:val="en-US"/>
        </w:rPr>
        <w:t>i</w:t>
      </w:r>
      <w:r w:rsidR="0046724B" w:rsidRPr="00E22B32">
        <w:rPr>
          <w:rFonts w:ascii="Century Gothic" w:hAnsi="Century Gothic" w:cs="Times New Roman"/>
          <w:sz w:val="20"/>
          <w:szCs w:val="20"/>
          <w:lang w:val="en-US"/>
        </w:rPr>
        <w:t xml:space="preserve">onal strategic and legal documents and all the other documents that the </w:t>
      </w:r>
      <w:r w:rsidR="00FB2E1A">
        <w:rPr>
          <w:rFonts w:ascii="Century Gothic" w:hAnsi="Century Gothic" w:cs="Times New Roman"/>
          <w:sz w:val="20"/>
          <w:szCs w:val="20"/>
          <w:lang w:val="en-US"/>
        </w:rPr>
        <w:t>assessor</w:t>
      </w:r>
      <w:r w:rsidR="0046724B" w:rsidRPr="00E22B32">
        <w:rPr>
          <w:rFonts w:ascii="Century Gothic" w:hAnsi="Century Gothic" w:cs="Times New Roman"/>
          <w:sz w:val="20"/>
          <w:szCs w:val="20"/>
          <w:lang w:val="en-US"/>
        </w:rPr>
        <w:t xml:space="preserve"> considers useful for this facts built assesment.</w:t>
      </w:r>
    </w:p>
    <w:p w:rsidR="003803DD" w:rsidRPr="00273EEC" w:rsidRDefault="003803DD">
      <w:pPr>
        <w:rPr>
          <w:rFonts w:ascii="Century Gothic" w:hAnsi="Century Gothic" w:cs="Times New Roman"/>
          <w:sz w:val="20"/>
          <w:szCs w:val="20"/>
          <w:highlight w:val="lightGray"/>
          <w:lang w:val="en-US"/>
        </w:rPr>
      </w:pPr>
      <w:r w:rsidRPr="00273EEC">
        <w:rPr>
          <w:rFonts w:ascii="Century Gothic" w:hAnsi="Century Gothic" w:cs="Times New Roman"/>
          <w:sz w:val="20"/>
          <w:szCs w:val="20"/>
          <w:highlight w:val="lightGray"/>
          <w:lang w:val="en-US"/>
        </w:rPr>
        <w:br w:type="page"/>
      </w:r>
    </w:p>
    <w:p w:rsidR="008628ED" w:rsidRPr="007B3E21" w:rsidRDefault="0046724B" w:rsidP="004F6955">
      <w:pPr>
        <w:pStyle w:val="EA2"/>
      </w:pPr>
      <w:bookmarkStart w:id="15" w:name="_Toc408837586"/>
      <w:bookmarkStart w:id="16" w:name="_Toc469430735"/>
      <w:bookmarkStart w:id="17" w:name="_Toc529627243"/>
      <w:r>
        <w:lastRenderedPageBreak/>
        <w:t>Application field and methodology</w:t>
      </w:r>
      <w:bookmarkEnd w:id="15"/>
      <w:bookmarkEnd w:id="16"/>
      <w:bookmarkEnd w:id="17"/>
    </w:p>
    <w:p w:rsidR="004D6635" w:rsidRPr="007B3E21" w:rsidRDefault="0046724B" w:rsidP="00532E26">
      <w:pPr>
        <w:pStyle w:val="ea3"/>
        <w:spacing w:line="276" w:lineRule="auto"/>
      </w:pPr>
      <w:bookmarkStart w:id="18" w:name="_Toc529627244"/>
      <w:r>
        <w:t>Application field</w:t>
      </w:r>
      <w:bookmarkEnd w:id="18"/>
    </w:p>
    <w:p w:rsidR="004D6635" w:rsidRPr="00273EEC" w:rsidRDefault="0046724B" w:rsidP="000F3DE9">
      <w:p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 xml:space="preserve">The actual assesment mission answers in first </w:t>
      </w:r>
      <w:r w:rsidR="004D46BF">
        <w:rPr>
          <w:rFonts w:ascii="Century Gothic" w:hAnsi="Century Gothic" w:cs="Times New Roman"/>
          <w:sz w:val="20"/>
          <w:szCs w:val="20"/>
          <w:lang w:val="en-US"/>
        </w:rPr>
        <w:t>place</w:t>
      </w:r>
      <w:r w:rsidRPr="00E22B32">
        <w:rPr>
          <w:rFonts w:ascii="Century Gothic" w:hAnsi="Century Gothic" w:cs="Times New Roman"/>
          <w:sz w:val="20"/>
          <w:szCs w:val="20"/>
          <w:lang w:val="en-US"/>
        </w:rPr>
        <w:t xml:space="preserve"> to the necessity to </w:t>
      </w:r>
      <w:r w:rsidR="004D46BF">
        <w:rPr>
          <w:rFonts w:ascii="Century Gothic" w:hAnsi="Century Gothic" w:cs="Times New Roman"/>
          <w:sz w:val="20"/>
          <w:szCs w:val="20"/>
          <w:lang w:val="en-US"/>
        </w:rPr>
        <w:t>be</w:t>
      </w:r>
      <w:r w:rsidRPr="00E22B32">
        <w:rPr>
          <w:rFonts w:ascii="Century Gothic" w:hAnsi="Century Gothic" w:cs="Times New Roman"/>
          <w:sz w:val="20"/>
          <w:szCs w:val="20"/>
          <w:lang w:val="en-US"/>
        </w:rPr>
        <w:t xml:space="preserve"> sure of the project contributions to UNDP and GEF global priorities and programmes and its conformity with regards </w:t>
      </w:r>
      <w:r w:rsidR="006518FA" w:rsidRPr="00E22B32">
        <w:rPr>
          <w:rFonts w:ascii="Century Gothic" w:hAnsi="Century Gothic" w:cs="Times New Roman"/>
          <w:sz w:val="20"/>
          <w:szCs w:val="20"/>
          <w:lang w:val="en-US"/>
        </w:rPr>
        <w:t xml:space="preserve">to their directives and procedures. These directives and procedures project a final assesment missionfor average and large </w:t>
      </w:r>
      <w:r w:rsidR="008A2C95" w:rsidRPr="00483D3D">
        <w:rPr>
          <w:rFonts w:ascii="Century Gothic" w:hAnsi="Century Gothic" w:cs="Times New Roman"/>
          <w:sz w:val="20"/>
          <w:szCs w:val="20"/>
          <w:lang w:val="en-US"/>
        </w:rPr>
        <w:t>size</w:t>
      </w:r>
      <w:r w:rsidR="006518FA" w:rsidRPr="00E22B32">
        <w:rPr>
          <w:rFonts w:ascii="Century Gothic" w:hAnsi="Century Gothic" w:cs="Times New Roman"/>
          <w:sz w:val="20"/>
          <w:szCs w:val="20"/>
          <w:lang w:val="en-US"/>
        </w:rPr>
        <w:t xml:space="preserve"> projects. The relevance of of this assesment is also justified by the necessity to make sure of the </w:t>
      </w:r>
      <w:r w:rsidR="008A2C95" w:rsidRPr="00483D3D">
        <w:rPr>
          <w:rFonts w:ascii="Century Gothic" w:hAnsi="Century Gothic" w:cs="Times New Roman"/>
          <w:sz w:val="20"/>
          <w:szCs w:val="20"/>
          <w:lang w:val="en-US"/>
        </w:rPr>
        <w:t>cohesion</w:t>
      </w:r>
      <w:r w:rsidR="006518FA" w:rsidRPr="00E22B32">
        <w:rPr>
          <w:rFonts w:ascii="Century Gothic" w:hAnsi="Century Gothic" w:cs="Times New Roman"/>
          <w:sz w:val="20"/>
          <w:szCs w:val="20"/>
          <w:lang w:val="en-US"/>
        </w:rPr>
        <w:t xml:space="preserve"> of the project wit regards to national development priorities connexe to climate change such as listed through nationa Action Plan for Climate change (NAPA). </w:t>
      </w:r>
      <w:r w:rsidR="006518FA" w:rsidRPr="00273EEC">
        <w:rPr>
          <w:rFonts w:ascii="Century Gothic" w:hAnsi="Century Gothic" w:cs="Times New Roman"/>
          <w:sz w:val="20"/>
          <w:szCs w:val="20"/>
          <w:lang w:val="en-US"/>
        </w:rPr>
        <w:t xml:space="preserve">And as identified by policies and strategies documents such as </w:t>
      </w:r>
      <w:r w:rsidR="003907B3" w:rsidRPr="00273EEC">
        <w:rPr>
          <w:rFonts w:ascii="Century Gothic" w:hAnsi="Century Gothic" w:cs="Times New Roman"/>
          <w:sz w:val="20"/>
          <w:szCs w:val="20"/>
          <w:lang w:val="en-US"/>
        </w:rPr>
        <w:t xml:space="preserve">Guinea </w:t>
      </w:r>
      <w:r w:rsidR="006518FA" w:rsidRPr="00273EEC">
        <w:rPr>
          <w:rFonts w:ascii="Century Gothic" w:hAnsi="Century Gothic" w:cs="Times New Roman"/>
          <w:sz w:val="20"/>
          <w:szCs w:val="20"/>
          <w:lang w:val="en-US"/>
        </w:rPr>
        <w:t xml:space="preserve">National Plan for economic </w:t>
      </w:r>
      <w:r w:rsidR="003907B3" w:rsidRPr="00273EEC">
        <w:rPr>
          <w:rFonts w:ascii="Century Gothic" w:hAnsi="Century Gothic" w:cs="Times New Roman"/>
          <w:sz w:val="20"/>
          <w:szCs w:val="20"/>
          <w:lang w:val="en-US"/>
        </w:rPr>
        <w:t xml:space="preserve">and social </w:t>
      </w:r>
      <w:r w:rsidR="006518FA" w:rsidRPr="00273EEC">
        <w:rPr>
          <w:rFonts w:ascii="Century Gothic" w:hAnsi="Century Gothic" w:cs="Times New Roman"/>
          <w:sz w:val="20"/>
          <w:szCs w:val="20"/>
          <w:lang w:val="en-US"/>
        </w:rPr>
        <w:t>development</w:t>
      </w:r>
      <w:r w:rsidR="000F3DE9" w:rsidRPr="00273EEC">
        <w:rPr>
          <w:rFonts w:ascii="Century Gothic" w:hAnsi="Century Gothic" w:cs="Times New Roman"/>
          <w:sz w:val="20"/>
          <w:szCs w:val="20"/>
          <w:lang w:val="en-US"/>
        </w:rPr>
        <w:t xml:space="preserve"> (PNDES)</w:t>
      </w:r>
      <w:r w:rsidR="004D6635" w:rsidRPr="00273EEC">
        <w:rPr>
          <w:rFonts w:ascii="Century Gothic" w:hAnsi="Century Gothic" w:cs="Times New Roman"/>
          <w:sz w:val="20"/>
          <w:szCs w:val="20"/>
          <w:lang w:val="en-US"/>
        </w:rPr>
        <w:t xml:space="preserve">. </w:t>
      </w:r>
      <w:r w:rsidR="003907B3" w:rsidRPr="00273EEC">
        <w:rPr>
          <w:rFonts w:ascii="Century Gothic" w:hAnsi="Century Gothic" w:cs="Times New Roman"/>
          <w:sz w:val="20"/>
          <w:szCs w:val="20"/>
          <w:lang w:val="en-US"/>
        </w:rPr>
        <w:t xml:space="preserve">This cohesion should be guaranteed by the national </w:t>
      </w:r>
      <w:r w:rsidR="008A2C95" w:rsidRPr="00273EEC">
        <w:rPr>
          <w:rFonts w:ascii="Century Gothic" w:hAnsi="Century Gothic" w:cs="Times New Roman"/>
          <w:sz w:val="20"/>
          <w:szCs w:val="20"/>
          <w:lang w:val="en-US"/>
        </w:rPr>
        <w:t>co</w:t>
      </w:r>
      <w:r w:rsidR="003907B3" w:rsidRPr="00273EEC">
        <w:rPr>
          <w:rFonts w:ascii="Century Gothic" w:hAnsi="Century Gothic" w:cs="Times New Roman"/>
          <w:sz w:val="20"/>
          <w:szCs w:val="20"/>
          <w:lang w:val="en-US"/>
        </w:rPr>
        <w:t>u</w:t>
      </w:r>
      <w:r w:rsidR="008A2C95" w:rsidRPr="00273EEC">
        <w:rPr>
          <w:rFonts w:ascii="Century Gothic" w:hAnsi="Century Gothic" w:cs="Times New Roman"/>
          <w:sz w:val="20"/>
          <w:szCs w:val="20"/>
          <w:lang w:val="en-US"/>
        </w:rPr>
        <w:t>nterpart</w:t>
      </w:r>
      <w:r w:rsidR="000F3DE9" w:rsidRPr="00273EEC">
        <w:rPr>
          <w:rFonts w:ascii="Century Gothic" w:hAnsi="Century Gothic" w:cs="Times New Roman"/>
          <w:sz w:val="20"/>
          <w:szCs w:val="20"/>
          <w:lang w:val="en-US"/>
        </w:rPr>
        <w:t xml:space="preserve"> </w:t>
      </w:r>
      <w:r w:rsidR="003907B3" w:rsidRPr="00273EEC">
        <w:rPr>
          <w:rFonts w:ascii="Century Gothic" w:hAnsi="Century Gothic" w:cs="Times New Roman"/>
          <w:sz w:val="20"/>
          <w:szCs w:val="20"/>
          <w:lang w:val="en-US"/>
        </w:rPr>
        <w:t>represented by the ministry in charge of Agriculture, Transports, territory administration and decentralization, environment, and mandated structures such as the Environment and sustainable development Programme (PEDD).</w:t>
      </w:r>
      <w:r w:rsidR="004D6635" w:rsidRPr="00273EEC">
        <w:rPr>
          <w:rFonts w:ascii="Century Gothic" w:hAnsi="Century Gothic" w:cs="Times New Roman"/>
          <w:sz w:val="20"/>
          <w:szCs w:val="20"/>
          <w:lang w:val="en-US"/>
        </w:rPr>
        <w:t xml:space="preserve"> </w:t>
      </w:r>
    </w:p>
    <w:p w:rsidR="004D6635" w:rsidRPr="00273EEC" w:rsidRDefault="00CC4078" w:rsidP="00532E26">
      <w:p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 xml:space="preserve">This assesment mission finally finds its relevance in the necessity to ensure that the </w:t>
      </w:r>
      <w:r w:rsidR="008A2C95" w:rsidRPr="00483D3D">
        <w:rPr>
          <w:rFonts w:ascii="Century Gothic" w:hAnsi="Century Gothic" w:cs="Times New Roman"/>
          <w:sz w:val="20"/>
          <w:szCs w:val="20"/>
          <w:lang w:val="en-US"/>
        </w:rPr>
        <w:t>adequation</w:t>
      </w:r>
      <w:r w:rsidRPr="00E22B32">
        <w:rPr>
          <w:rFonts w:ascii="Century Gothic" w:hAnsi="Century Gothic" w:cs="Times New Roman"/>
          <w:sz w:val="20"/>
          <w:szCs w:val="20"/>
          <w:lang w:val="en-US"/>
        </w:rPr>
        <w:t xml:space="preserve"> of the answer brought to to the needs of the populations and grassroot communities to climate change resilience.</w:t>
      </w:r>
      <w:r w:rsidR="004D6635" w:rsidRPr="00273EEC">
        <w:rPr>
          <w:rFonts w:ascii="Century Gothic" w:hAnsi="Century Gothic" w:cs="Times New Roman"/>
          <w:sz w:val="20"/>
          <w:szCs w:val="20"/>
          <w:lang w:val="en-US"/>
        </w:rPr>
        <w:t xml:space="preserve"> </w:t>
      </w:r>
    </w:p>
    <w:p w:rsidR="0014551C" w:rsidRPr="00273EEC" w:rsidRDefault="00CC4078" w:rsidP="0014551C">
      <w:p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In this point of view, the assesment was based upon all rlevant sources of informations, grounded on facts. The assesment work carried out has devoted itself to:</w:t>
      </w:r>
      <w:r w:rsidR="0014551C" w:rsidRPr="00273EEC">
        <w:rPr>
          <w:rFonts w:ascii="Century Gothic" w:hAnsi="Century Gothic" w:cs="Times New Roman"/>
          <w:sz w:val="20"/>
          <w:szCs w:val="20"/>
          <w:lang w:val="en-US"/>
        </w:rPr>
        <w:t xml:space="preserve"> </w:t>
      </w:r>
    </w:p>
    <w:p w:rsidR="0014551C" w:rsidRPr="00273EEC" w:rsidRDefault="0014551C" w:rsidP="0014551C">
      <w:p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w:t>
      </w:r>
      <w:r w:rsidRPr="00273EEC">
        <w:rPr>
          <w:rFonts w:ascii="Century Gothic" w:hAnsi="Century Gothic" w:cs="Times New Roman"/>
          <w:sz w:val="20"/>
          <w:szCs w:val="20"/>
          <w:lang w:val="en-US"/>
        </w:rPr>
        <w:tab/>
      </w:r>
      <w:r w:rsidR="00CC4078" w:rsidRPr="00273EEC">
        <w:rPr>
          <w:rFonts w:ascii="Century Gothic" w:hAnsi="Century Gothic" w:cs="Times New Roman"/>
          <w:sz w:val="20"/>
          <w:szCs w:val="20"/>
          <w:lang w:val="en-US"/>
        </w:rPr>
        <w:t>Appreciating the project relevance with regards to the national context and national priorities ;</w:t>
      </w:r>
    </w:p>
    <w:p w:rsidR="0014551C" w:rsidRPr="00273EEC" w:rsidRDefault="0014551C" w:rsidP="0014551C">
      <w:p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w:t>
      </w:r>
      <w:r w:rsidRPr="00273EEC">
        <w:rPr>
          <w:rFonts w:ascii="Century Gothic" w:hAnsi="Century Gothic" w:cs="Times New Roman"/>
          <w:sz w:val="20"/>
          <w:szCs w:val="20"/>
          <w:lang w:val="en-US"/>
        </w:rPr>
        <w:tab/>
      </w:r>
      <w:r w:rsidR="00CC4078" w:rsidRPr="00273EEC">
        <w:rPr>
          <w:rFonts w:ascii="Century Gothic" w:hAnsi="Century Gothic" w:cs="Times New Roman"/>
          <w:sz w:val="20"/>
          <w:szCs w:val="20"/>
          <w:lang w:val="en-US"/>
        </w:rPr>
        <w:t xml:space="preserve">Appreciating the adopted implementation strategy ; </w:t>
      </w:r>
    </w:p>
    <w:p w:rsidR="0014551C" w:rsidRPr="00273EEC" w:rsidRDefault="0014551C" w:rsidP="0014551C">
      <w:p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w:t>
      </w:r>
      <w:r w:rsidRPr="00273EEC">
        <w:rPr>
          <w:rFonts w:ascii="Century Gothic" w:hAnsi="Century Gothic" w:cs="Times New Roman"/>
          <w:sz w:val="20"/>
          <w:szCs w:val="20"/>
          <w:lang w:val="en-US"/>
        </w:rPr>
        <w:tab/>
      </w:r>
      <w:r w:rsidR="00CC4078" w:rsidRPr="00273EEC">
        <w:rPr>
          <w:rFonts w:ascii="Century Gothic" w:hAnsi="Century Gothic" w:cs="Times New Roman"/>
          <w:sz w:val="20"/>
          <w:szCs w:val="20"/>
          <w:lang w:val="en-US"/>
        </w:rPr>
        <w:t xml:space="preserve">Appreciating </w:t>
      </w:r>
      <w:r w:rsidR="008A2C95" w:rsidRPr="00273EEC">
        <w:rPr>
          <w:rFonts w:ascii="Century Gothic" w:hAnsi="Century Gothic" w:cs="Times New Roman"/>
          <w:sz w:val="20"/>
          <w:szCs w:val="20"/>
          <w:lang w:val="en-US"/>
        </w:rPr>
        <w:t>the degree</w:t>
      </w:r>
      <w:r w:rsidR="00CC4078" w:rsidRPr="00273EEC">
        <w:rPr>
          <w:rFonts w:ascii="Century Gothic" w:hAnsi="Century Gothic" w:cs="Times New Roman"/>
          <w:sz w:val="20"/>
          <w:szCs w:val="20"/>
          <w:lang w:val="en-US"/>
        </w:rPr>
        <w:t xml:space="preserve"> of the programme implementation, its efficzacity and its implementation efficience and also</w:t>
      </w:r>
      <w:r w:rsidR="00B405CB" w:rsidRPr="00273EEC">
        <w:rPr>
          <w:rFonts w:ascii="Century Gothic" w:hAnsi="Century Gothic" w:cs="Times New Roman"/>
          <w:sz w:val="20"/>
          <w:szCs w:val="20"/>
          <w:lang w:val="en-US"/>
        </w:rPr>
        <w:t xml:space="preserve">the quality of the obtained </w:t>
      </w:r>
      <w:r w:rsidR="005E4EB0" w:rsidRPr="00273EEC">
        <w:rPr>
          <w:rFonts w:ascii="Century Gothic" w:hAnsi="Century Gothic" w:cs="Times New Roman"/>
          <w:sz w:val="20"/>
          <w:szCs w:val="20"/>
          <w:lang w:val="en-US"/>
        </w:rPr>
        <w:t>outcome</w:t>
      </w:r>
      <w:r w:rsidR="00B405CB" w:rsidRPr="00273EEC">
        <w:rPr>
          <w:rFonts w:ascii="Century Gothic" w:hAnsi="Century Gothic" w:cs="Times New Roman"/>
          <w:sz w:val="20"/>
          <w:szCs w:val="20"/>
          <w:lang w:val="en-US"/>
        </w:rPr>
        <w:t>s ;</w:t>
      </w:r>
    </w:p>
    <w:p w:rsidR="0014551C" w:rsidRPr="00273EEC" w:rsidRDefault="0014551C" w:rsidP="0014551C">
      <w:p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w:t>
      </w:r>
      <w:r w:rsidRPr="00273EEC">
        <w:rPr>
          <w:rFonts w:ascii="Century Gothic" w:hAnsi="Century Gothic" w:cs="Times New Roman"/>
          <w:sz w:val="20"/>
          <w:szCs w:val="20"/>
          <w:lang w:val="en-US"/>
        </w:rPr>
        <w:tab/>
      </w:r>
      <w:r w:rsidR="00B405CB" w:rsidRPr="00273EEC">
        <w:rPr>
          <w:rFonts w:ascii="Century Gothic" w:hAnsi="Century Gothic" w:cs="Times New Roman"/>
          <w:sz w:val="20"/>
          <w:szCs w:val="20"/>
          <w:lang w:val="en-US"/>
        </w:rPr>
        <w:t>Appreciating the impact on the populations and environment ;</w:t>
      </w:r>
    </w:p>
    <w:p w:rsidR="004D6635" w:rsidRPr="00273EEC" w:rsidRDefault="0014551C" w:rsidP="0014551C">
      <w:p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w:t>
      </w:r>
      <w:r w:rsidRPr="00E22B32">
        <w:rPr>
          <w:rFonts w:ascii="Century Gothic" w:hAnsi="Century Gothic" w:cs="Times New Roman"/>
          <w:sz w:val="20"/>
          <w:szCs w:val="20"/>
          <w:lang w:val="en-US"/>
        </w:rPr>
        <w:tab/>
      </w:r>
      <w:r w:rsidR="00B405CB" w:rsidRPr="00E22B32">
        <w:rPr>
          <w:rFonts w:ascii="Century Gothic" w:hAnsi="Century Gothic" w:cs="Times New Roman"/>
          <w:sz w:val="20"/>
          <w:szCs w:val="20"/>
          <w:lang w:val="en-US"/>
        </w:rPr>
        <w:t xml:space="preserve">Proposing some recommendations for the coming programmations. </w:t>
      </w:r>
    </w:p>
    <w:p w:rsidR="0014551C" w:rsidRPr="00273EEC" w:rsidRDefault="00B405CB" w:rsidP="0014551C">
      <w:p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 xml:space="preserve">These different elements have been appreciated at the spotlight of the project </w:t>
      </w:r>
      <w:r w:rsidR="005E4EB0">
        <w:rPr>
          <w:rFonts w:ascii="Century Gothic" w:hAnsi="Century Gothic" w:cs="Times New Roman"/>
          <w:sz w:val="20"/>
          <w:szCs w:val="20"/>
          <w:lang w:val="en-US"/>
        </w:rPr>
        <w:t>outcome</w:t>
      </w:r>
      <w:r w:rsidRPr="00E22B32">
        <w:rPr>
          <w:rFonts w:ascii="Century Gothic" w:hAnsi="Century Gothic" w:cs="Times New Roman"/>
          <w:sz w:val="20"/>
          <w:szCs w:val="20"/>
          <w:lang w:val="en-US"/>
        </w:rPr>
        <w:t xml:space="preserve">s framework that was focussed on the </w:t>
      </w:r>
      <w:r w:rsidR="008A2C95" w:rsidRPr="00E22B32">
        <w:rPr>
          <w:rFonts w:ascii="Century Gothic" w:hAnsi="Century Gothic" w:cs="Times New Roman"/>
          <w:sz w:val="20"/>
          <w:szCs w:val="20"/>
          <w:lang w:val="en-US"/>
        </w:rPr>
        <w:t>essential</w:t>
      </w:r>
      <w:r w:rsidRPr="00E22B32">
        <w:rPr>
          <w:rFonts w:ascii="Century Gothic" w:hAnsi="Century Gothic" w:cs="Times New Roman"/>
          <w:sz w:val="20"/>
          <w:szCs w:val="20"/>
          <w:lang w:val="en-US"/>
        </w:rPr>
        <w:t xml:space="preserve"> of the project </w:t>
      </w:r>
      <w:r w:rsidR="008A2C95" w:rsidRPr="00E22B32">
        <w:rPr>
          <w:rFonts w:ascii="Century Gothic" w:hAnsi="Century Gothic" w:cs="Times New Roman"/>
          <w:sz w:val="20"/>
          <w:szCs w:val="20"/>
          <w:lang w:val="en-US"/>
        </w:rPr>
        <w:t>logical model</w:t>
      </w:r>
      <w:r w:rsidRPr="00E22B32">
        <w:rPr>
          <w:rFonts w:ascii="Century Gothic" w:hAnsi="Century Gothic" w:cs="Times New Roman"/>
          <w:sz w:val="20"/>
          <w:szCs w:val="20"/>
          <w:lang w:val="en-US"/>
        </w:rPr>
        <w:t xml:space="preserve">. </w:t>
      </w:r>
    </w:p>
    <w:p w:rsidR="004D6635" w:rsidRPr="00273EEC" w:rsidRDefault="004D6635" w:rsidP="00532E26">
      <w:pPr>
        <w:pStyle w:val="Paragraphedeliste"/>
        <w:spacing w:after="0" w:line="276" w:lineRule="auto"/>
        <w:jc w:val="both"/>
        <w:rPr>
          <w:rFonts w:ascii="Century Gothic" w:hAnsi="Century Gothic" w:cs="Times New Roman"/>
          <w:b/>
          <w:sz w:val="20"/>
          <w:szCs w:val="20"/>
          <w:lang w:val="en-US"/>
        </w:rPr>
      </w:pPr>
    </w:p>
    <w:p w:rsidR="008628ED" w:rsidRPr="00273EEC" w:rsidRDefault="00B405CB" w:rsidP="00532E26">
      <w:pPr>
        <w:pStyle w:val="ea3"/>
        <w:spacing w:line="276" w:lineRule="auto"/>
        <w:rPr>
          <w:lang w:val="en-US"/>
        </w:rPr>
      </w:pPr>
      <w:bookmarkStart w:id="19" w:name="_Toc289317508"/>
      <w:bookmarkStart w:id="20" w:name="_Toc408837588"/>
      <w:bookmarkStart w:id="21" w:name="_Toc469430736"/>
      <w:bookmarkStart w:id="22" w:name="_Toc529627245"/>
      <w:r w:rsidRPr="00273EEC">
        <w:rPr>
          <w:lang w:val="en-US"/>
        </w:rPr>
        <w:t xml:space="preserve">Surveys methods and data collection tools </w:t>
      </w:r>
      <w:bookmarkEnd w:id="19"/>
      <w:bookmarkEnd w:id="20"/>
      <w:bookmarkEnd w:id="21"/>
      <w:bookmarkEnd w:id="22"/>
    </w:p>
    <w:p w:rsidR="008628ED" w:rsidRPr="007B3E21" w:rsidRDefault="00B405CB" w:rsidP="00623094">
      <w:pPr>
        <w:pStyle w:val="Paragraphedeliste"/>
        <w:numPr>
          <w:ilvl w:val="0"/>
          <w:numId w:val="14"/>
        </w:numPr>
        <w:spacing w:after="0" w:line="276" w:lineRule="auto"/>
        <w:jc w:val="both"/>
        <w:rPr>
          <w:rFonts w:ascii="Century Gothic" w:hAnsi="Century Gothic" w:cs="Times New Roman"/>
          <w:b/>
          <w:sz w:val="20"/>
          <w:szCs w:val="20"/>
        </w:rPr>
      </w:pPr>
      <w:r>
        <w:rPr>
          <w:rFonts w:ascii="Century Gothic" w:hAnsi="Century Gothic" w:cs="Times New Roman"/>
          <w:b/>
          <w:sz w:val="20"/>
          <w:szCs w:val="20"/>
        </w:rPr>
        <w:t xml:space="preserve">Litterature review </w:t>
      </w:r>
    </w:p>
    <w:p w:rsidR="008628ED" w:rsidRPr="00273EEC" w:rsidRDefault="00B405CB" w:rsidP="00FE38D3">
      <w:p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 xml:space="preserve">In order to understand the project and its progress context, its </w:t>
      </w:r>
      <w:r w:rsidR="00265F62" w:rsidRPr="00E22B32">
        <w:rPr>
          <w:rFonts w:ascii="Century Gothic" w:hAnsi="Century Gothic" w:cs="Times New Roman"/>
          <w:sz w:val="20"/>
          <w:szCs w:val="20"/>
          <w:lang w:val="en-US"/>
        </w:rPr>
        <w:t xml:space="preserve">execution, </w:t>
      </w:r>
      <w:r w:rsidR="005E4EB0">
        <w:rPr>
          <w:rFonts w:ascii="Century Gothic" w:hAnsi="Century Gothic" w:cs="Times New Roman"/>
          <w:sz w:val="20"/>
          <w:szCs w:val="20"/>
          <w:lang w:val="en-US"/>
        </w:rPr>
        <w:t>outcome</w:t>
      </w:r>
      <w:r w:rsidR="00265F62" w:rsidRPr="00E22B32">
        <w:rPr>
          <w:rFonts w:ascii="Century Gothic" w:hAnsi="Century Gothic" w:cs="Times New Roman"/>
          <w:sz w:val="20"/>
          <w:szCs w:val="20"/>
          <w:lang w:val="en-US"/>
        </w:rPr>
        <w:t xml:space="preserve">s etc.., it has been proceeded to a littérature review based upon the documents put at the </w:t>
      </w:r>
      <w:r w:rsidR="008A2C95" w:rsidRPr="00E22B32">
        <w:rPr>
          <w:rFonts w:ascii="Century Gothic" w:hAnsi="Century Gothic" w:cs="Times New Roman"/>
          <w:sz w:val="20"/>
          <w:szCs w:val="20"/>
          <w:lang w:val="en-US"/>
        </w:rPr>
        <w:t>disposal</w:t>
      </w:r>
      <w:r w:rsidR="00265F62" w:rsidRPr="00E22B32">
        <w:rPr>
          <w:rFonts w:ascii="Century Gothic" w:hAnsi="Century Gothic" w:cs="Times New Roman"/>
          <w:sz w:val="20"/>
          <w:szCs w:val="20"/>
          <w:lang w:val="en-US"/>
        </w:rPr>
        <w:t xml:space="preserve"> of the consultant team by the </w:t>
      </w:r>
      <w:r w:rsidR="008A2C95" w:rsidRPr="00E22B32">
        <w:rPr>
          <w:rFonts w:ascii="Century Gothic" w:hAnsi="Century Gothic" w:cs="Times New Roman"/>
          <w:sz w:val="20"/>
          <w:szCs w:val="20"/>
          <w:lang w:val="en-US"/>
        </w:rPr>
        <w:t xml:space="preserve">project </w:t>
      </w:r>
      <w:r w:rsidR="000F3DE9" w:rsidRPr="00E22B32">
        <w:rPr>
          <w:rFonts w:ascii="Century Gothic" w:hAnsi="Century Gothic" w:cs="Times New Roman"/>
          <w:sz w:val="20"/>
          <w:szCs w:val="20"/>
          <w:lang w:val="en-US"/>
        </w:rPr>
        <w:t>execution</w:t>
      </w:r>
      <w:r w:rsidR="008A2C95" w:rsidRPr="00E22B32">
        <w:rPr>
          <w:rFonts w:ascii="Century Gothic" w:hAnsi="Century Gothic" w:cs="Times New Roman"/>
          <w:sz w:val="20"/>
          <w:szCs w:val="20"/>
          <w:lang w:val="en-US"/>
        </w:rPr>
        <w:t xml:space="preserve"> team</w:t>
      </w:r>
      <w:r w:rsidR="00265F62" w:rsidRPr="00E22B32">
        <w:rPr>
          <w:rFonts w:ascii="Century Gothic" w:hAnsi="Century Gothic" w:cs="Times New Roman"/>
          <w:sz w:val="20"/>
          <w:szCs w:val="20"/>
          <w:lang w:val="en-US"/>
        </w:rPr>
        <w:t>. it</w:t>
      </w:r>
      <w:r w:rsidR="00FD1198" w:rsidRPr="00E22B32">
        <w:rPr>
          <w:rFonts w:ascii="Century Gothic" w:hAnsi="Century Gothic" w:cs="Times New Roman"/>
          <w:sz w:val="20"/>
          <w:szCs w:val="20"/>
          <w:lang w:val="en-US"/>
        </w:rPr>
        <w:t xml:space="preserve"> was</w:t>
      </w:r>
      <w:r w:rsidR="00265F62" w:rsidRPr="00E22B32">
        <w:rPr>
          <w:rFonts w:ascii="Century Gothic" w:hAnsi="Century Gothic" w:cs="Times New Roman"/>
          <w:sz w:val="20"/>
          <w:szCs w:val="20"/>
          <w:lang w:val="en-US"/>
        </w:rPr>
        <w:t xml:space="preserve"> notably aboutthe project description, project reports, the PIR, the mid term review report (RMP) and other reports, such as the project budgets reviews</w:t>
      </w:r>
      <w:r w:rsidR="00FD1198" w:rsidRPr="00E22B32">
        <w:rPr>
          <w:rFonts w:ascii="Century Gothic" w:hAnsi="Century Gothic" w:cs="Times New Roman"/>
          <w:sz w:val="20"/>
          <w:szCs w:val="20"/>
          <w:lang w:val="en-US"/>
        </w:rPr>
        <w:t xml:space="preserve">, the progress reports, the monitoring tools of GEF focal area, the project files, the national strategic and legal documents, the documents of global or sectoral </w:t>
      </w:r>
      <w:r w:rsidR="008A2C95" w:rsidRPr="00E22B32">
        <w:rPr>
          <w:rFonts w:ascii="Century Gothic" w:hAnsi="Century Gothic" w:cs="Times New Roman"/>
          <w:sz w:val="20"/>
          <w:szCs w:val="20"/>
          <w:lang w:val="en-US"/>
        </w:rPr>
        <w:t>orientation</w:t>
      </w:r>
      <w:r w:rsidR="00FD1198" w:rsidRPr="00E22B32">
        <w:rPr>
          <w:rFonts w:ascii="Century Gothic" w:hAnsi="Century Gothic" w:cs="Times New Roman"/>
          <w:sz w:val="20"/>
          <w:szCs w:val="20"/>
          <w:lang w:val="en-US"/>
        </w:rPr>
        <w:t xml:space="preserve"> of the country and the </w:t>
      </w:r>
      <w:r w:rsidR="008A2C95" w:rsidRPr="00E22B32">
        <w:rPr>
          <w:rFonts w:ascii="Century Gothic" w:hAnsi="Century Gothic" w:cs="Times New Roman"/>
          <w:sz w:val="20"/>
          <w:szCs w:val="20"/>
          <w:lang w:val="en-US"/>
        </w:rPr>
        <w:t>sectoral</w:t>
      </w:r>
      <w:r w:rsidR="00FD1198" w:rsidRPr="00E22B32">
        <w:rPr>
          <w:rFonts w:ascii="Century Gothic" w:hAnsi="Century Gothic" w:cs="Times New Roman"/>
          <w:sz w:val="20"/>
          <w:szCs w:val="20"/>
          <w:lang w:val="en-US"/>
        </w:rPr>
        <w:t xml:space="preserve"> policies documents ( Five years action plan ans also national policy for agricultural development, vision 2015), Some reference documents of GEF, UNDP or united Nations (UNDAF 2013-2017, CPAP 2013-2017), etc. </w:t>
      </w:r>
      <w:r w:rsidR="00A938DB" w:rsidRPr="00273EEC">
        <w:rPr>
          <w:rFonts w:ascii="Century Gothic" w:hAnsi="Century Gothic" w:cs="Times New Roman"/>
          <w:sz w:val="20"/>
          <w:szCs w:val="20"/>
          <w:lang w:val="en-US"/>
        </w:rPr>
        <w:t xml:space="preserve"> </w:t>
      </w:r>
    </w:p>
    <w:p w:rsidR="001A46D1" w:rsidRPr="00273EEC" w:rsidRDefault="001A46D1" w:rsidP="00483D3D">
      <w:pPr>
        <w:pStyle w:val="Paragraphedeliste"/>
        <w:spacing w:after="0" w:line="276" w:lineRule="auto"/>
        <w:jc w:val="both"/>
        <w:rPr>
          <w:rFonts w:ascii="Century Gothic" w:hAnsi="Century Gothic" w:cs="Times New Roman"/>
          <w:b/>
          <w:sz w:val="20"/>
          <w:szCs w:val="20"/>
          <w:lang w:val="en-US"/>
        </w:rPr>
      </w:pPr>
    </w:p>
    <w:p w:rsidR="008628ED" w:rsidRPr="00273EEC" w:rsidRDefault="00035570" w:rsidP="00623094">
      <w:pPr>
        <w:pStyle w:val="Paragraphedeliste"/>
        <w:numPr>
          <w:ilvl w:val="0"/>
          <w:numId w:val="14"/>
        </w:numPr>
        <w:spacing w:after="0" w:line="276" w:lineRule="auto"/>
        <w:jc w:val="both"/>
        <w:rPr>
          <w:rFonts w:ascii="Century Gothic" w:hAnsi="Century Gothic" w:cs="Times New Roman"/>
          <w:b/>
          <w:sz w:val="20"/>
          <w:szCs w:val="20"/>
          <w:lang w:val="en-US"/>
        </w:rPr>
      </w:pPr>
      <w:r w:rsidRPr="00273EEC">
        <w:rPr>
          <w:rFonts w:ascii="Century Gothic" w:hAnsi="Century Gothic" w:cs="Times New Roman"/>
          <w:b/>
          <w:sz w:val="20"/>
          <w:szCs w:val="20"/>
          <w:lang w:val="en-US"/>
        </w:rPr>
        <w:t xml:space="preserve">Choice of surveys sites and target identification for data collection </w:t>
      </w:r>
    </w:p>
    <w:p w:rsidR="008628ED" w:rsidRPr="00273EEC" w:rsidRDefault="00035570" w:rsidP="00532E26">
      <w:p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 xml:space="preserve">On the basis of informations provided during of the cadrage meeting and littérature review, a a data collection procedure has been agreed. </w:t>
      </w:r>
    </w:p>
    <w:p w:rsidR="008C7FD2" w:rsidRPr="00273EEC" w:rsidRDefault="00035570" w:rsidP="00532E26">
      <w:p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 xml:space="preserve">At local level, seven rural communities have been surveyed. All seven </w:t>
      </w:r>
      <w:r w:rsidR="000F3DE9">
        <w:rPr>
          <w:rFonts w:ascii="Century Gothic" w:hAnsi="Century Gothic" w:cs="Times New Roman"/>
          <w:sz w:val="20"/>
          <w:szCs w:val="20"/>
          <w:lang w:val="en-US"/>
        </w:rPr>
        <w:t>communitie</w:t>
      </w:r>
      <w:r w:rsidRPr="00E22B32">
        <w:rPr>
          <w:rFonts w:ascii="Century Gothic" w:hAnsi="Century Gothic" w:cs="Times New Roman"/>
          <w:sz w:val="20"/>
          <w:szCs w:val="20"/>
          <w:lang w:val="en-US"/>
        </w:rPr>
        <w:t xml:space="preserve"> depend on the three prefectures and REMECC project two intervention regions.</w:t>
      </w:r>
      <w:r w:rsidR="000F3DE9">
        <w:rPr>
          <w:rFonts w:ascii="Century Gothic" w:hAnsi="Century Gothic" w:cs="Times New Roman"/>
          <w:sz w:val="20"/>
          <w:szCs w:val="20"/>
          <w:lang w:val="en-US"/>
        </w:rPr>
        <w:t xml:space="preserve"> </w:t>
      </w:r>
    </w:p>
    <w:p w:rsidR="008C7FD2" w:rsidRPr="00273EEC" w:rsidRDefault="008C7FD2" w:rsidP="00532E26">
      <w:pPr>
        <w:spacing w:after="0" w:line="276" w:lineRule="auto"/>
        <w:jc w:val="both"/>
        <w:rPr>
          <w:rFonts w:ascii="Century Gothic" w:hAnsi="Century Gothic" w:cs="Times New Roman"/>
          <w:sz w:val="20"/>
          <w:szCs w:val="20"/>
          <w:lang w:val="en-US"/>
        </w:rPr>
      </w:pPr>
    </w:p>
    <w:p w:rsidR="00E5053B" w:rsidRPr="00273EEC" w:rsidRDefault="00E5053B" w:rsidP="00532E26">
      <w:pPr>
        <w:pStyle w:val="Lgende"/>
        <w:keepNext/>
        <w:spacing w:line="276" w:lineRule="auto"/>
        <w:jc w:val="both"/>
        <w:rPr>
          <w:lang w:val="en-US"/>
        </w:rPr>
      </w:pPr>
      <w:bookmarkStart w:id="23" w:name="_Toc525407403"/>
      <w:r w:rsidRPr="00273EEC">
        <w:rPr>
          <w:lang w:val="en-US"/>
        </w:rPr>
        <w:t xml:space="preserve">Figure </w:t>
      </w:r>
      <w:r w:rsidR="008A2C95">
        <w:rPr>
          <w:noProof/>
        </w:rPr>
        <w:fldChar w:fldCharType="begin"/>
      </w:r>
      <w:r w:rsidR="001419F6" w:rsidRPr="00273EEC">
        <w:rPr>
          <w:noProof/>
          <w:lang w:val="en-US"/>
        </w:rPr>
        <w:instrText xml:space="preserve"> SEQ Figure \* ARABIC </w:instrText>
      </w:r>
      <w:r w:rsidR="008A2C95">
        <w:rPr>
          <w:noProof/>
        </w:rPr>
        <w:fldChar w:fldCharType="separate"/>
      </w:r>
      <w:r w:rsidR="007D2A3D" w:rsidRPr="00273EEC">
        <w:rPr>
          <w:noProof/>
          <w:lang w:val="en-US"/>
        </w:rPr>
        <w:t>1</w:t>
      </w:r>
      <w:r w:rsidR="008A2C95">
        <w:rPr>
          <w:noProof/>
        </w:rPr>
        <w:fldChar w:fldCharType="end"/>
      </w:r>
      <w:r w:rsidRPr="00273EEC">
        <w:rPr>
          <w:lang w:val="en-US"/>
        </w:rPr>
        <w:t>: N</w:t>
      </w:r>
      <w:r w:rsidR="000F3DE9" w:rsidRPr="00273EEC">
        <w:rPr>
          <w:lang w:val="en-US"/>
        </w:rPr>
        <w:t xml:space="preserve">umber of people surveyed by project intervention regions and prefectures </w:t>
      </w:r>
      <w:bookmarkEnd w:id="23"/>
    </w:p>
    <w:p w:rsidR="008C7FD2" w:rsidRPr="004C3E3F" w:rsidRDefault="00902033" w:rsidP="00532E26">
      <w:pPr>
        <w:spacing w:after="0" w:line="276" w:lineRule="auto"/>
        <w:ind w:left="708"/>
        <w:jc w:val="both"/>
        <w:rPr>
          <w:rFonts w:ascii="Century Gothic" w:hAnsi="Century Gothic" w:cs="Times New Roman"/>
          <w:sz w:val="20"/>
          <w:szCs w:val="20"/>
        </w:rPr>
      </w:pPr>
      <w:r w:rsidRPr="004C3E3F">
        <w:rPr>
          <w:noProof/>
          <w:lang w:val="en-US"/>
        </w:rPr>
        <w:drawing>
          <wp:inline distT="0" distB="0" distL="0" distR="0" wp14:anchorId="5E1E7DC0" wp14:editId="52CB1A59">
            <wp:extent cx="4572000" cy="3409950"/>
            <wp:effectExtent l="0" t="0" r="0"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C7FD2" w:rsidRPr="00273EEC" w:rsidRDefault="00431024" w:rsidP="00532E26">
      <w:p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 xml:space="preserve">Source : </w:t>
      </w:r>
      <w:r w:rsidR="00035570" w:rsidRPr="00273EEC">
        <w:rPr>
          <w:rFonts w:ascii="Century Gothic" w:hAnsi="Century Gothic" w:cs="Times New Roman"/>
          <w:sz w:val="20"/>
          <w:szCs w:val="20"/>
          <w:lang w:val="en-US"/>
        </w:rPr>
        <w:t xml:space="preserve">Assesment mission starting report </w:t>
      </w:r>
    </w:p>
    <w:p w:rsidR="00A76AAD" w:rsidRPr="00273EEC" w:rsidRDefault="00035570" w:rsidP="007C55F8">
      <w:p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A</w:t>
      </w:r>
      <w:r w:rsidR="00554B54" w:rsidRPr="00273EEC">
        <w:rPr>
          <w:rFonts w:ascii="Century Gothic" w:hAnsi="Century Gothic" w:cs="Times New Roman"/>
          <w:sz w:val="20"/>
          <w:szCs w:val="20"/>
          <w:lang w:val="en-US"/>
        </w:rPr>
        <w:t>round</w:t>
      </w:r>
      <w:r w:rsidRPr="00273EEC">
        <w:rPr>
          <w:rFonts w:ascii="Century Gothic" w:hAnsi="Century Gothic" w:cs="Times New Roman"/>
          <w:sz w:val="20"/>
          <w:szCs w:val="20"/>
          <w:lang w:val="en-US"/>
        </w:rPr>
        <w:t xml:space="preserve"> twenty </w:t>
      </w:r>
      <w:r w:rsidR="008A2C95" w:rsidRPr="00273EEC">
        <w:rPr>
          <w:rFonts w:ascii="Century Gothic" w:hAnsi="Century Gothic" w:cs="Times New Roman"/>
          <w:sz w:val="20"/>
          <w:szCs w:val="20"/>
          <w:lang w:val="en-US"/>
        </w:rPr>
        <w:t>structural</w:t>
      </w:r>
      <w:r w:rsidRPr="00273EEC">
        <w:rPr>
          <w:rFonts w:ascii="Century Gothic" w:hAnsi="Century Gothic" w:cs="Times New Roman"/>
          <w:sz w:val="20"/>
          <w:szCs w:val="20"/>
          <w:lang w:val="en-US"/>
        </w:rPr>
        <w:t xml:space="preserve"> actors</w:t>
      </w:r>
      <w:r w:rsidR="001950FD" w:rsidRPr="00273EEC">
        <w:rPr>
          <w:rFonts w:ascii="Century Gothic" w:hAnsi="Century Gothic" w:cs="Times New Roman"/>
          <w:sz w:val="20"/>
          <w:szCs w:val="20"/>
          <w:lang w:val="en-US"/>
        </w:rPr>
        <w:t>of which 05 representants of the key ministries which are part of the project steering committee and a</w:t>
      </w:r>
      <w:r w:rsidR="000F3DE9" w:rsidRPr="00273EEC">
        <w:rPr>
          <w:rFonts w:ascii="Century Gothic" w:hAnsi="Century Gothic" w:cs="Times New Roman"/>
          <w:sz w:val="20"/>
          <w:szCs w:val="20"/>
          <w:lang w:val="en-US"/>
        </w:rPr>
        <w:t xml:space="preserve">bout </w:t>
      </w:r>
      <w:r w:rsidR="008A2C95" w:rsidRPr="00273EEC">
        <w:rPr>
          <w:rFonts w:ascii="Century Gothic" w:hAnsi="Century Gothic" w:cs="Times New Roman"/>
          <w:sz w:val="20"/>
          <w:szCs w:val="20"/>
          <w:lang w:val="en-US"/>
        </w:rPr>
        <w:t>fifteen</w:t>
      </w:r>
      <w:r w:rsidR="000F3DE9" w:rsidRPr="00273EEC">
        <w:rPr>
          <w:rFonts w:ascii="Century Gothic" w:hAnsi="Century Gothic" w:cs="Times New Roman"/>
          <w:sz w:val="20"/>
          <w:szCs w:val="20"/>
          <w:lang w:val="en-US"/>
        </w:rPr>
        <w:t xml:space="preserve"> </w:t>
      </w:r>
      <w:r w:rsidR="001950FD" w:rsidRPr="00273EEC">
        <w:rPr>
          <w:rFonts w:ascii="Century Gothic" w:hAnsi="Century Gothic" w:cs="Times New Roman"/>
          <w:sz w:val="20"/>
          <w:szCs w:val="20"/>
          <w:lang w:val="en-US"/>
        </w:rPr>
        <w:t>representing the rural collectivities, the prefectures and the governorats have been consulted.</w:t>
      </w:r>
      <w:r w:rsidR="00A76AAD" w:rsidRPr="00273EEC">
        <w:rPr>
          <w:rFonts w:ascii="Century Gothic" w:hAnsi="Century Gothic" w:cs="Times New Roman"/>
          <w:sz w:val="20"/>
          <w:szCs w:val="20"/>
          <w:lang w:val="en-US"/>
        </w:rPr>
        <w:t xml:space="preserve"> </w:t>
      </w:r>
    </w:p>
    <w:p w:rsidR="007C55F8" w:rsidRPr="00273EEC" w:rsidRDefault="001950FD" w:rsidP="007C55F8">
      <w:p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As to the households, a</w:t>
      </w:r>
      <w:r w:rsidR="00554B54">
        <w:rPr>
          <w:rFonts w:ascii="Century Gothic" w:hAnsi="Century Gothic" w:cs="Times New Roman"/>
          <w:sz w:val="20"/>
          <w:szCs w:val="20"/>
          <w:lang w:val="en-US"/>
        </w:rPr>
        <w:t xml:space="preserve">round </w:t>
      </w:r>
      <w:r w:rsidRPr="00E22B32">
        <w:rPr>
          <w:rFonts w:ascii="Century Gothic" w:hAnsi="Century Gothic" w:cs="Times New Roman"/>
          <w:sz w:val="20"/>
          <w:szCs w:val="20"/>
          <w:lang w:val="en-US"/>
        </w:rPr>
        <w:t xml:space="preserve">twenty corresponding to 20% of the beneficiaries have been interviewed. </w:t>
      </w:r>
    </w:p>
    <w:p w:rsidR="008628ED" w:rsidRPr="00273EEC" w:rsidRDefault="001950FD" w:rsidP="00532E26">
      <w:p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At central level, a</w:t>
      </w:r>
      <w:r w:rsidR="00554B54" w:rsidRPr="00273EEC">
        <w:rPr>
          <w:rFonts w:ascii="Century Gothic" w:hAnsi="Century Gothic" w:cs="Times New Roman"/>
          <w:sz w:val="20"/>
          <w:szCs w:val="20"/>
          <w:lang w:val="en-US"/>
        </w:rPr>
        <w:t xml:space="preserve">bout </w:t>
      </w:r>
      <w:r w:rsidRPr="00273EEC">
        <w:rPr>
          <w:rFonts w:ascii="Century Gothic" w:hAnsi="Century Gothic" w:cs="Times New Roman"/>
          <w:sz w:val="20"/>
          <w:szCs w:val="20"/>
          <w:lang w:val="en-US"/>
        </w:rPr>
        <w:t>ten of actors representing the key stakeholders initially identified as territory partners (those represented in the project steering committee) of the project implementation have been consulted.</w:t>
      </w:r>
    </w:p>
    <w:p w:rsidR="004D6635" w:rsidRPr="00273EEC" w:rsidRDefault="004D6635" w:rsidP="00532E26">
      <w:pPr>
        <w:pStyle w:val="Paragraphedeliste"/>
        <w:spacing w:after="0" w:line="276" w:lineRule="auto"/>
        <w:jc w:val="both"/>
        <w:rPr>
          <w:rFonts w:ascii="Century Gothic" w:hAnsi="Century Gothic" w:cs="Times New Roman"/>
          <w:sz w:val="20"/>
          <w:szCs w:val="20"/>
          <w:lang w:val="en-US"/>
        </w:rPr>
      </w:pPr>
    </w:p>
    <w:p w:rsidR="008628ED" w:rsidRPr="00273EEC" w:rsidRDefault="00554B54" w:rsidP="00623094">
      <w:pPr>
        <w:pStyle w:val="Paragraphedeliste"/>
        <w:numPr>
          <w:ilvl w:val="0"/>
          <w:numId w:val="15"/>
        </w:numPr>
        <w:spacing w:after="0" w:line="276" w:lineRule="auto"/>
        <w:jc w:val="both"/>
        <w:rPr>
          <w:rFonts w:ascii="Century Gothic" w:hAnsi="Century Gothic" w:cs="Times New Roman"/>
          <w:b/>
          <w:sz w:val="20"/>
          <w:szCs w:val="20"/>
          <w:lang w:val="en-US"/>
        </w:rPr>
      </w:pPr>
      <w:r w:rsidRPr="00273EEC">
        <w:rPr>
          <w:rFonts w:ascii="Century Gothic" w:hAnsi="Century Gothic" w:cs="Times New Roman"/>
          <w:b/>
          <w:sz w:val="20"/>
          <w:szCs w:val="20"/>
          <w:lang w:val="en-US"/>
        </w:rPr>
        <w:t>Review of d</w:t>
      </w:r>
      <w:r w:rsidR="00580E20" w:rsidRPr="00273EEC">
        <w:rPr>
          <w:rFonts w:ascii="Century Gothic" w:hAnsi="Century Gothic" w:cs="Times New Roman"/>
          <w:b/>
          <w:sz w:val="20"/>
          <w:szCs w:val="20"/>
          <w:lang w:val="en-US"/>
        </w:rPr>
        <w:t xml:space="preserve">ata collection tools and </w:t>
      </w:r>
      <w:r w:rsidR="008A2C95" w:rsidRPr="00273EEC">
        <w:rPr>
          <w:rFonts w:ascii="Century Gothic" w:hAnsi="Century Gothic" w:cs="Times New Roman"/>
          <w:b/>
          <w:sz w:val="20"/>
          <w:szCs w:val="20"/>
          <w:lang w:val="en-US"/>
        </w:rPr>
        <w:t>transposition</w:t>
      </w:r>
      <w:r w:rsidR="00580E20" w:rsidRPr="00273EEC">
        <w:rPr>
          <w:rFonts w:ascii="Century Gothic" w:hAnsi="Century Gothic" w:cs="Times New Roman"/>
          <w:b/>
          <w:sz w:val="20"/>
          <w:szCs w:val="20"/>
          <w:lang w:val="en-US"/>
        </w:rPr>
        <w:t xml:space="preserve"> on appropriate </w:t>
      </w:r>
      <w:r w:rsidR="008A2C95" w:rsidRPr="00273EEC">
        <w:rPr>
          <w:rFonts w:ascii="Century Gothic" w:hAnsi="Century Gothic" w:cs="Times New Roman"/>
          <w:b/>
          <w:sz w:val="20"/>
          <w:szCs w:val="20"/>
          <w:lang w:val="en-US"/>
        </w:rPr>
        <w:t>interfaces</w:t>
      </w:r>
      <w:r w:rsidRPr="00273EEC">
        <w:rPr>
          <w:rFonts w:ascii="Century Gothic" w:hAnsi="Century Gothic" w:cs="Times New Roman"/>
          <w:b/>
          <w:sz w:val="20"/>
          <w:szCs w:val="20"/>
          <w:lang w:val="en-US"/>
        </w:rPr>
        <w:t xml:space="preserve"> </w:t>
      </w:r>
    </w:p>
    <w:p w:rsidR="00923AF4" w:rsidRPr="00273EEC" w:rsidRDefault="00580E20" w:rsidP="00532E26">
      <w:p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 xml:space="preserve">With regard to the assesment criteria of UNDP projects funded by GEF, the performance assesment is based upon </w:t>
      </w:r>
      <w:r w:rsidR="00943918" w:rsidRPr="00E22B32">
        <w:rPr>
          <w:rFonts w:ascii="Century Gothic" w:hAnsi="Century Gothic" w:cs="Times New Roman"/>
          <w:sz w:val="20"/>
          <w:szCs w:val="20"/>
          <w:lang w:val="en-US"/>
        </w:rPr>
        <w:t xml:space="preserve">the expectation listed in the project logical framework. That last one offer performance and impactindicators and also corresponding </w:t>
      </w:r>
      <w:r w:rsidR="008A2C95" w:rsidRPr="00E22B32">
        <w:rPr>
          <w:rFonts w:ascii="Century Gothic" w:hAnsi="Century Gothic" w:cs="Times New Roman"/>
          <w:sz w:val="20"/>
          <w:szCs w:val="20"/>
          <w:lang w:val="en-US"/>
        </w:rPr>
        <w:t>verification</w:t>
      </w:r>
      <w:r w:rsidR="00943918" w:rsidRPr="00E22B32">
        <w:rPr>
          <w:rFonts w:ascii="Century Gothic" w:hAnsi="Century Gothic" w:cs="Times New Roman"/>
          <w:sz w:val="20"/>
          <w:szCs w:val="20"/>
          <w:lang w:val="en-US"/>
        </w:rPr>
        <w:t xml:space="preserve"> means. </w:t>
      </w:r>
    </w:p>
    <w:p w:rsidR="00F61DC8" w:rsidRPr="00273EEC" w:rsidRDefault="00F61DC8" w:rsidP="00532E26">
      <w:pPr>
        <w:spacing w:after="0" w:line="276" w:lineRule="auto"/>
        <w:jc w:val="both"/>
        <w:rPr>
          <w:rFonts w:ascii="Century Gothic" w:hAnsi="Century Gothic" w:cs="Times New Roman"/>
          <w:sz w:val="20"/>
          <w:szCs w:val="20"/>
          <w:lang w:val="en-US"/>
        </w:rPr>
      </w:pPr>
    </w:p>
    <w:p w:rsidR="008628ED" w:rsidRPr="00273EEC" w:rsidRDefault="00AB0E6D" w:rsidP="00532E26">
      <w:p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The assesment has in the other hand concerned the criteria of relevance, eff</w:t>
      </w:r>
      <w:r w:rsidR="000D1F1B" w:rsidRPr="00273EEC">
        <w:rPr>
          <w:rFonts w:ascii="Century Gothic" w:hAnsi="Century Gothic" w:cs="Times New Roman"/>
          <w:sz w:val="20"/>
          <w:szCs w:val="20"/>
          <w:lang w:val="en-US"/>
        </w:rPr>
        <w:t>ectiveness</w:t>
      </w:r>
      <w:r w:rsidRPr="00273EEC">
        <w:rPr>
          <w:rFonts w:ascii="Century Gothic" w:hAnsi="Century Gothic" w:cs="Times New Roman"/>
          <w:sz w:val="20"/>
          <w:szCs w:val="20"/>
          <w:lang w:val="en-US"/>
        </w:rPr>
        <w:t>, efficience and sustainability</w:t>
      </w:r>
      <w:r w:rsidR="008628ED" w:rsidRPr="00273EEC">
        <w:rPr>
          <w:rFonts w:ascii="Century Gothic" w:hAnsi="Century Gothic" w:cs="Times New Roman"/>
          <w:sz w:val="20"/>
          <w:szCs w:val="20"/>
          <w:lang w:val="en-US"/>
        </w:rPr>
        <w:t xml:space="preserve">. </w:t>
      </w:r>
      <w:r w:rsidR="000D1F1B" w:rsidRPr="00E22B32">
        <w:rPr>
          <w:rFonts w:ascii="Century Gothic" w:hAnsi="Century Gothic" w:cs="Times New Roman"/>
          <w:sz w:val="20"/>
          <w:szCs w:val="20"/>
          <w:lang w:val="en-US"/>
        </w:rPr>
        <w:t>In order to facilitate the involvement of these issues at dvelopement initiatives level, UNDP, GEF and some of their partners have developped efficacity monitoring tool. These tool which are METT</w:t>
      </w:r>
      <w:r w:rsidR="00554B54">
        <w:rPr>
          <w:rFonts w:ascii="Century Gothic" w:hAnsi="Century Gothic" w:cs="Times New Roman"/>
          <w:sz w:val="20"/>
          <w:szCs w:val="20"/>
          <w:lang w:val="en-US"/>
        </w:rPr>
        <w:t xml:space="preserve"> </w:t>
      </w:r>
      <w:r w:rsidR="000D1F1B" w:rsidRPr="00E22B32">
        <w:rPr>
          <w:rFonts w:ascii="Century Gothic" w:hAnsi="Century Gothic" w:cs="Times New Roman"/>
          <w:sz w:val="20"/>
          <w:szCs w:val="20"/>
          <w:lang w:val="en-US"/>
        </w:rPr>
        <w:t>(Monitoring Effectiveness Tracking Tool),  ROtI</w:t>
      </w:r>
      <w:r w:rsidR="00483D3D">
        <w:rPr>
          <w:rFonts w:ascii="Century Gothic" w:hAnsi="Century Gothic" w:cs="Times New Roman"/>
          <w:sz w:val="20"/>
          <w:szCs w:val="20"/>
          <w:lang w:val="en-US"/>
        </w:rPr>
        <w:t xml:space="preserve"> </w:t>
      </w:r>
      <w:r w:rsidR="000D1F1B" w:rsidRPr="00E22B32">
        <w:rPr>
          <w:rFonts w:ascii="Century Gothic" w:hAnsi="Century Gothic" w:cs="Times New Roman"/>
          <w:sz w:val="20"/>
          <w:szCs w:val="20"/>
          <w:lang w:val="en-US"/>
        </w:rPr>
        <w:t>(Review of Outcomes to Impacts) and AMAT (Adaptation Monitoring and Assessment Tool)</w:t>
      </w:r>
      <w:r w:rsidR="00483D3D">
        <w:rPr>
          <w:rFonts w:ascii="Century Gothic" w:hAnsi="Century Gothic" w:cs="Times New Roman"/>
          <w:sz w:val="20"/>
          <w:szCs w:val="20"/>
          <w:lang w:val="en-US"/>
        </w:rPr>
        <w:t xml:space="preserve"> </w:t>
      </w:r>
      <w:r w:rsidR="000D1F1B" w:rsidRPr="00E22B32">
        <w:rPr>
          <w:rFonts w:ascii="Century Gothic" w:hAnsi="Century Gothic" w:cs="Times New Roman"/>
          <w:sz w:val="20"/>
          <w:szCs w:val="20"/>
          <w:lang w:val="en-US"/>
        </w:rPr>
        <w:t xml:space="preserve">have guided the formulation collection tools proposed for the actual assessment. </w:t>
      </w:r>
      <w:r w:rsidR="000D1F1B" w:rsidRPr="00273EEC">
        <w:rPr>
          <w:rFonts w:ascii="Century Gothic" w:hAnsi="Century Gothic" w:cs="Times New Roman"/>
          <w:sz w:val="20"/>
          <w:szCs w:val="20"/>
          <w:lang w:val="en-US"/>
        </w:rPr>
        <w:t xml:space="preserve">The tools have been reviewed by the assessment teamand transposed on Tablet and smartphones by mean of KoboCollect software. </w:t>
      </w:r>
    </w:p>
    <w:p w:rsidR="00F61DC8" w:rsidRPr="00273EEC" w:rsidRDefault="00F61DC8" w:rsidP="00532E26">
      <w:pPr>
        <w:spacing w:after="0" w:line="276" w:lineRule="auto"/>
        <w:jc w:val="both"/>
        <w:rPr>
          <w:rFonts w:ascii="Century Gothic" w:hAnsi="Century Gothic" w:cs="Times New Roman"/>
          <w:sz w:val="20"/>
          <w:szCs w:val="20"/>
          <w:lang w:val="en-US"/>
        </w:rPr>
      </w:pPr>
    </w:p>
    <w:p w:rsidR="008628ED" w:rsidRPr="00273EEC" w:rsidRDefault="000D1F1B" w:rsidP="00532E26">
      <w:p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lastRenderedPageBreak/>
        <w:t xml:space="preserve">Through the 3 collection tools proposed, it was about understanding the </w:t>
      </w:r>
      <w:r w:rsidR="005E4EB0">
        <w:rPr>
          <w:rFonts w:ascii="Century Gothic" w:hAnsi="Century Gothic" w:cs="Times New Roman"/>
          <w:sz w:val="20"/>
          <w:szCs w:val="20"/>
          <w:lang w:val="en-US"/>
        </w:rPr>
        <w:t>outcome</w:t>
      </w:r>
      <w:r w:rsidRPr="00E22B32">
        <w:rPr>
          <w:rFonts w:ascii="Century Gothic" w:hAnsi="Century Gothic" w:cs="Times New Roman"/>
          <w:sz w:val="20"/>
          <w:szCs w:val="20"/>
          <w:lang w:val="en-US"/>
        </w:rPr>
        <w:t xml:space="preserve">s and lessons learnt </w:t>
      </w:r>
      <w:r w:rsidR="00881E60" w:rsidRPr="00E22B32">
        <w:rPr>
          <w:rFonts w:ascii="Century Gothic" w:hAnsi="Century Gothic" w:cs="Times New Roman"/>
          <w:sz w:val="20"/>
          <w:szCs w:val="20"/>
          <w:lang w:val="en-US"/>
        </w:rPr>
        <w:t xml:space="preserve">of the project to different interventions scales. </w:t>
      </w:r>
    </w:p>
    <w:p w:rsidR="00554B54" w:rsidRPr="00273EEC" w:rsidRDefault="00554B54" w:rsidP="00532E26">
      <w:pPr>
        <w:spacing w:after="0" w:line="276" w:lineRule="auto"/>
        <w:jc w:val="both"/>
        <w:rPr>
          <w:rFonts w:ascii="Century Gothic" w:hAnsi="Century Gothic" w:cs="Times New Roman"/>
          <w:sz w:val="20"/>
          <w:szCs w:val="20"/>
          <w:lang w:val="en-US"/>
        </w:rPr>
      </w:pPr>
    </w:p>
    <w:p w:rsidR="008628ED" w:rsidRPr="00273EEC" w:rsidRDefault="008628ED" w:rsidP="00532E26">
      <w:p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 xml:space="preserve">(1) </w:t>
      </w:r>
      <w:r w:rsidR="003D5644" w:rsidRPr="00E22B32">
        <w:rPr>
          <w:rFonts w:ascii="Century Gothic" w:hAnsi="Century Gothic" w:cs="Times New Roman"/>
          <w:sz w:val="20"/>
          <w:szCs w:val="20"/>
          <w:lang w:val="en-US"/>
        </w:rPr>
        <w:t xml:space="preserve">The assesment tool of the </w:t>
      </w:r>
      <w:r w:rsidR="008A2C95" w:rsidRPr="00E22B32">
        <w:rPr>
          <w:rFonts w:ascii="Century Gothic" w:hAnsi="Century Gothic" w:cs="Times New Roman"/>
          <w:sz w:val="20"/>
          <w:szCs w:val="20"/>
          <w:lang w:val="en-US"/>
        </w:rPr>
        <w:t>project progress</w:t>
      </w:r>
      <w:r w:rsidR="003D5644" w:rsidRPr="00E22B32">
        <w:rPr>
          <w:rFonts w:ascii="Century Gothic" w:hAnsi="Century Gothic" w:cs="Times New Roman"/>
          <w:sz w:val="20"/>
          <w:szCs w:val="20"/>
          <w:lang w:val="en-US"/>
        </w:rPr>
        <w:t xml:space="preserve"> state towards the expected </w:t>
      </w:r>
      <w:r w:rsidR="005E4EB0">
        <w:rPr>
          <w:rFonts w:ascii="Century Gothic" w:hAnsi="Century Gothic" w:cs="Times New Roman"/>
          <w:sz w:val="20"/>
          <w:szCs w:val="20"/>
          <w:lang w:val="en-US"/>
        </w:rPr>
        <w:t>outcome</w:t>
      </w:r>
      <w:r w:rsidR="003D5644" w:rsidRPr="00E22B32">
        <w:rPr>
          <w:rFonts w:ascii="Century Gothic" w:hAnsi="Century Gothic" w:cs="Times New Roman"/>
          <w:sz w:val="20"/>
          <w:szCs w:val="20"/>
          <w:lang w:val="en-US"/>
        </w:rPr>
        <w:t xml:space="preserve">s has been delivered at the level of the structured actors, the implementation agencies representing the national counterpart and the bordering partners members of the project steering committee at central level. It is about an interview guide used as exchange material to the consultant. </w:t>
      </w:r>
      <w:r w:rsidR="003D5644" w:rsidRPr="00273EEC">
        <w:rPr>
          <w:rFonts w:ascii="Century Gothic" w:hAnsi="Century Gothic" w:cs="Times New Roman"/>
          <w:sz w:val="20"/>
          <w:szCs w:val="20"/>
          <w:lang w:val="en-US"/>
        </w:rPr>
        <w:t>This tool has allowed taking into account the effctiveness criteria of METT and AMAT</w:t>
      </w:r>
      <w:r w:rsidR="003D5644" w:rsidRPr="00273EEC">
        <w:rPr>
          <w:rFonts w:ascii="Century Gothic" w:hAnsi="Century Gothic" w:cs="Times New Roman"/>
          <w:b/>
          <w:sz w:val="20"/>
          <w:szCs w:val="20"/>
          <w:lang w:val="en-US"/>
        </w:rPr>
        <w:t xml:space="preserve">. </w:t>
      </w:r>
    </w:p>
    <w:p w:rsidR="008628ED" w:rsidRPr="00E22B32" w:rsidRDefault="008628ED" w:rsidP="00532E26">
      <w:p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 xml:space="preserve">(2) </w:t>
      </w:r>
      <w:r w:rsidR="003D5644" w:rsidRPr="00E22B32">
        <w:rPr>
          <w:rFonts w:ascii="Century Gothic" w:hAnsi="Century Gothic" w:cs="Times New Roman"/>
          <w:sz w:val="20"/>
          <w:szCs w:val="20"/>
          <w:lang w:val="en-US"/>
        </w:rPr>
        <w:t xml:space="preserve">The global implementation assessment tool has been delivered at the level of beneficiary institutions </w:t>
      </w:r>
      <w:r w:rsidR="00BB07D6" w:rsidRPr="00E22B32">
        <w:rPr>
          <w:rFonts w:ascii="Century Gothic" w:hAnsi="Century Gothic" w:cs="Times New Roman"/>
          <w:sz w:val="20"/>
          <w:szCs w:val="20"/>
          <w:lang w:val="en-US"/>
        </w:rPr>
        <w:t xml:space="preserve">and structures in the areas of execution of the project at central and deconcentred level. It has involved the key ministries of the project steering committee but also the deconcentred adminstrations, rural collectivities, the representant of agricultural </w:t>
      </w:r>
      <w:r w:rsidR="008A2C95" w:rsidRPr="00E22B32">
        <w:rPr>
          <w:rFonts w:ascii="Century Gothic" w:hAnsi="Century Gothic" w:cs="Times New Roman"/>
          <w:sz w:val="20"/>
          <w:szCs w:val="20"/>
          <w:lang w:val="en-US"/>
        </w:rPr>
        <w:t>cooperatives</w:t>
      </w:r>
      <w:r w:rsidR="00BB07D6" w:rsidRPr="00E22B32">
        <w:rPr>
          <w:rFonts w:ascii="Century Gothic" w:hAnsi="Century Gothic" w:cs="Times New Roman"/>
          <w:sz w:val="20"/>
          <w:szCs w:val="20"/>
          <w:lang w:val="en-US"/>
        </w:rPr>
        <w:t xml:space="preserve"> such as ANPROCA initially targeted as project stakeholders. </w:t>
      </w:r>
      <w:r w:rsidR="00BB07D6" w:rsidRPr="00273EEC">
        <w:rPr>
          <w:rFonts w:ascii="Century Gothic" w:hAnsi="Century Gothic" w:cs="Times New Roman"/>
          <w:sz w:val="20"/>
          <w:szCs w:val="20"/>
          <w:lang w:val="en-US"/>
        </w:rPr>
        <w:t>This tool in</w:t>
      </w:r>
      <w:r w:rsidR="00554B54" w:rsidRPr="00273EEC">
        <w:rPr>
          <w:rFonts w:ascii="Century Gothic" w:hAnsi="Century Gothic" w:cs="Times New Roman"/>
          <w:sz w:val="20"/>
          <w:szCs w:val="20"/>
          <w:lang w:val="en-US"/>
        </w:rPr>
        <w:t>clude</w:t>
      </w:r>
      <w:r w:rsidR="00BB07D6" w:rsidRPr="00273EEC">
        <w:rPr>
          <w:rFonts w:ascii="Century Gothic" w:hAnsi="Century Gothic" w:cs="Times New Roman"/>
          <w:sz w:val="20"/>
          <w:szCs w:val="20"/>
          <w:lang w:val="en-US"/>
        </w:rPr>
        <w:t xml:space="preserve"> ROtl criteria.</w:t>
      </w:r>
    </w:p>
    <w:p w:rsidR="008628ED" w:rsidRPr="00273EEC" w:rsidRDefault="008628ED" w:rsidP="00532E26">
      <w:p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 xml:space="preserve">(3) </w:t>
      </w:r>
      <w:r w:rsidR="00BB07D6" w:rsidRPr="00E22B32">
        <w:rPr>
          <w:rFonts w:ascii="Century Gothic" w:hAnsi="Century Gothic" w:cs="Times New Roman"/>
          <w:sz w:val="20"/>
          <w:szCs w:val="20"/>
          <w:lang w:val="en-US"/>
        </w:rPr>
        <w:t>The household survey tool has concerned the households and agricultural farms which have been impacted by the project at intervention areas level</w:t>
      </w:r>
      <w:r w:rsidRPr="00E22B32">
        <w:rPr>
          <w:rFonts w:ascii="Century Gothic" w:hAnsi="Century Gothic" w:cs="Times New Roman"/>
          <w:sz w:val="20"/>
          <w:szCs w:val="20"/>
          <w:lang w:val="en-US"/>
        </w:rPr>
        <w:t>.</w:t>
      </w:r>
      <w:r w:rsidR="00554B54">
        <w:rPr>
          <w:rFonts w:ascii="Century Gothic" w:hAnsi="Century Gothic" w:cs="Times New Roman"/>
          <w:sz w:val="20"/>
          <w:szCs w:val="20"/>
          <w:lang w:val="en-US"/>
        </w:rPr>
        <w:t xml:space="preserve"> </w:t>
      </w:r>
      <w:r w:rsidR="00BB07D6" w:rsidRPr="00E22B32">
        <w:rPr>
          <w:rFonts w:ascii="Century Gothic" w:hAnsi="Century Gothic" w:cs="Times New Roman"/>
          <w:sz w:val="20"/>
          <w:szCs w:val="20"/>
          <w:lang w:val="en-US"/>
        </w:rPr>
        <w:t>The data derived from this tool have essentially served for analysing the targetting of the project beneficiaries</w:t>
      </w:r>
      <w:r w:rsidR="00E022C7" w:rsidRPr="00E22B32">
        <w:rPr>
          <w:rFonts w:ascii="Century Gothic" w:hAnsi="Century Gothic" w:cs="Times New Roman"/>
          <w:sz w:val="20"/>
          <w:szCs w:val="20"/>
          <w:lang w:val="en-US"/>
        </w:rPr>
        <w:t xml:space="preserve"> and iluustratting the proj</w:t>
      </w:r>
      <w:r w:rsidR="00483D3D">
        <w:rPr>
          <w:rFonts w:ascii="Century Gothic" w:hAnsi="Century Gothic" w:cs="Times New Roman"/>
          <w:sz w:val="20"/>
          <w:szCs w:val="20"/>
          <w:lang w:val="en-US"/>
        </w:rPr>
        <w:t>e</w:t>
      </w:r>
      <w:r w:rsidR="00E022C7" w:rsidRPr="00E22B32">
        <w:rPr>
          <w:rFonts w:ascii="Century Gothic" w:hAnsi="Century Gothic" w:cs="Times New Roman"/>
          <w:sz w:val="20"/>
          <w:szCs w:val="20"/>
          <w:lang w:val="en-US"/>
        </w:rPr>
        <w:t>ct impact on the beneficiaries</w:t>
      </w:r>
      <w:r w:rsidR="00FB1D54">
        <w:rPr>
          <w:rFonts w:ascii="Century Gothic" w:hAnsi="Century Gothic" w:cs="Times New Roman"/>
          <w:sz w:val="20"/>
          <w:szCs w:val="20"/>
          <w:lang w:val="en-US"/>
        </w:rPr>
        <w:t>.</w:t>
      </w:r>
      <w:r w:rsidR="00200518" w:rsidRPr="00273EEC">
        <w:rPr>
          <w:rFonts w:ascii="Century Gothic" w:hAnsi="Century Gothic" w:cs="Times New Roman"/>
          <w:sz w:val="20"/>
          <w:szCs w:val="20"/>
          <w:lang w:val="en-US"/>
        </w:rPr>
        <w:t xml:space="preserve"> </w:t>
      </w:r>
      <w:r w:rsidR="00E022C7" w:rsidRPr="00E22B32">
        <w:rPr>
          <w:rFonts w:ascii="Century Gothic" w:hAnsi="Century Gothic" w:cs="Times New Roman"/>
          <w:sz w:val="20"/>
          <w:szCs w:val="20"/>
          <w:lang w:val="en-US"/>
        </w:rPr>
        <w:t xml:space="preserve">The data derived from this tool have not been used in the project global performances analysis and the progress toward the expected </w:t>
      </w:r>
      <w:r w:rsidR="005E4EB0">
        <w:rPr>
          <w:rFonts w:ascii="Century Gothic" w:hAnsi="Century Gothic" w:cs="Times New Roman"/>
          <w:sz w:val="20"/>
          <w:szCs w:val="20"/>
          <w:lang w:val="en-US"/>
        </w:rPr>
        <w:t>outcome</w:t>
      </w:r>
      <w:r w:rsidR="00E022C7" w:rsidRPr="00E22B32">
        <w:rPr>
          <w:rFonts w:ascii="Century Gothic" w:hAnsi="Century Gothic" w:cs="Times New Roman"/>
          <w:sz w:val="20"/>
          <w:szCs w:val="20"/>
          <w:lang w:val="en-US"/>
        </w:rPr>
        <w:t>s with regards to UNDP project assessment directives funded by GEF</w:t>
      </w:r>
      <w:r w:rsidR="00554B54" w:rsidRPr="00E22B32">
        <w:rPr>
          <w:rFonts w:ascii="Century Gothic" w:hAnsi="Century Gothic" w:cs="Times New Roman"/>
          <w:sz w:val="20"/>
          <w:szCs w:val="20"/>
          <w:vertAlign w:val="superscript"/>
          <w:lang w:val="en-US"/>
        </w:rPr>
        <w:t>5</w:t>
      </w:r>
      <w:r w:rsidR="00E022C7" w:rsidRPr="00E22B32">
        <w:rPr>
          <w:rFonts w:ascii="Century Gothic" w:hAnsi="Century Gothic" w:cs="Times New Roman"/>
          <w:sz w:val="20"/>
          <w:szCs w:val="20"/>
          <w:lang w:val="en-US"/>
        </w:rPr>
        <w:t xml:space="preserve">. </w:t>
      </w:r>
    </w:p>
    <w:p w:rsidR="008628ED" w:rsidRPr="00273EEC" w:rsidRDefault="008628ED" w:rsidP="00532E26">
      <w:pPr>
        <w:pStyle w:val="Paragraphedeliste"/>
        <w:spacing w:after="0" w:line="276" w:lineRule="auto"/>
        <w:jc w:val="both"/>
        <w:rPr>
          <w:rFonts w:ascii="Century Gothic" w:hAnsi="Century Gothic" w:cs="Times New Roman"/>
          <w:sz w:val="20"/>
          <w:szCs w:val="20"/>
          <w:lang w:val="en-US"/>
        </w:rPr>
      </w:pPr>
    </w:p>
    <w:p w:rsidR="008628ED" w:rsidRPr="004C3E3F" w:rsidRDefault="00554B54" w:rsidP="00532E26">
      <w:pPr>
        <w:pStyle w:val="ea3"/>
        <w:spacing w:line="276" w:lineRule="auto"/>
      </w:pPr>
      <w:bookmarkStart w:id="24" w:name="_Toc408837589"/>
      <w:bookmarkStart w:id="25" w:name="_Toc469430737"/>
      <w:bookmarkStart w:id="26" w:name="_Toc529627246"/>
      <w:r>
        <w:t xml:space="preserve">Puting in tune the </w:t>
      </w:r>
      <w:r w:rsidR="00E022C7">
        <w:t xml:space="preserve">Intervention </w:t>
      </w:r>
      <w:bookmarkEnd w:id="24"/>
      <w:bookmarkEnd w:id="25"/>
      <w:bookmarkEnd w:id="26"/>
    </w:p>
    <w:p w:rsidR="00483D3D" w:rsidRPr="00273EEC" w:rsidRDefault="008628ED" w:rsidP="00483D3D">
      <w:pPr>
        <w:pStyle w:val="Paragraphedeliste"/>
        <w:numPr>
          <w:ilvl w:val="0"/>
          <w:numId w:val="15"/>
        </w:numPr>
        <w:spacing w:after="0" w:line="276" w:lineRule="auto"/>
        <w:jc w:val="both"/>
        <w:rPr>
          <w:rFonts w:ascii="Century Gothic" w:hAnsi="Century Gothic" w:cs="Times New Roman"/>
          <w:sz w:val="20"/>
          <w:szCs w:val="20"/>
          <w:lang w:val="en-US"/>
        </w:rPr>
      </w:pPr>
      <w:bookmarkStart w:id="27" w:name="_Toc408837590"/>
      <w:r w:rsidRPr="00273EEC">
        <w:rPr>
          <w:rFonts w:ascii="Century Gothic" w:hAnsi="Century Gothic" w:cs="Times New Roman"/>
          <w:b/>
          <w:sz w:val="20"/>
          <w:szCs w:val="20"/>
          <w:lang w:val="en-US"/>
        </w:rPr>
        <w:t xml:space="preserve">Phase </w:t>
      </w:r>
      <w:r w:rsidR="004D6635" w:rsidRPr="00273EEC">
        <w:rPr>
          <w:rFonts w:ascii="Century Gothic" w:hAnsi="Century Gothic" w:cs="Times New Roman"/>
          <w:b/>
          <w:sz w:val="20"/>
          <w:szCs w:val="20"/>
          <w:lang w:val="en-US"/>
        </w:rPr>
        <w:t>1</w:t>
      </w:r>
      <w:r w:rsidR="00483D3D" w:rsidRPr="00273EEC">
        <w:rPr>
          <w:rFonts w:ascii="Century Gothic" w:hAnsi="Century Gothic" w:cs="Times New Roman"/>
          <w:b/>
          <w:sz w:val="20"/>
          <w:szCs w:val="20"/>
          <w:lang w:val="en-US"/>
        </w:rPr>
        <w:t xml:space="preserve"> </w:t>
      </w:r>
      <w:r w:rsidR="000E35AA" w:rsidRPr="00273EEC">
        <w:rPr>
          <w:rFonts w:ascii="Century Gothic" w:hAnsi="Century Gothic" w:cs="Times New Roman"/>
          <w:b/>
          <w:sz w:val="20"/>
          <w:szCs w:val="20"/>
          <w:lang w:val="en-US"/>
        </w:rPr>
        <w:t xml:space="preserve">Mission set up and project partners mobilisation </w:t>
      </w:r>
    </w:p>
    <w:p w:rsidR="008628ED" w:rsidRPr="00273EEC" w:rsidRDefault="000E35AA" w:rsidP="00483D3D">
      <w:pPr>
        <w:pStyle w:val="Paragraphedeliste"/>
        <w:numPr>
          <w:ilvl w:val="0"/>
          <w:numId w:val="15"/>
        </w:numPr>
        <w:spacing w:after="0" w:line="276" w:lineRule="auto"/>
        <w:jc w:val="both"/>
        <w:rPr>
          <w:rFonts w:ascii="Century Gothic" w:hAnsi="Century Gothic" w:cs="Times New Roman"/>
          <w:sz w:val="20"/>
          <w:szCs w:val="20"/>
          <w:lang w:val="en-US"/>
        </w:rPr>
      </w:pPr>
      <w:r w:rsidRPr="00483D3D">
        <w:rPr>
          <w:rFonts w:ascii="Century Gothic" w:hAnsi="Century Gothic" w:cs="Times New Roman"/>
          <w:sz w:val="20"/>
          <w:szCs w:val="20"/>
          <w:lang w:val="en-US"/>
        </w:rPr>
        <w:t xml:space="preserve">This period of mobilisation has taken 04 working days. It has allowed to the project coordination team within PEDD and GUINEA UNDP satf to bring clarifications relating to the TOR and to the consultant to give details on the technical step proposed in the technical proposition. This phase has allowed establishing the contacts and to better plan the surveys to carry out and to engage the bordering partners, the experts and the key resource persons. This phase has also allowed creating the conditions for the study stakeholders </w:t>
      </w:r>
      <w:r w:rsidR="00C17EA4" w:rsidRPr="00483D3D">
        <w:rPr>
          <w:rFonts w:ascii="Century Gothic" w:hAnsi="Century Gothic" w:cs="Times New Roman"/>
          <w:sz w:val="20"/>
          <w:szCs w:val="20"/>
          <w:lang w:val="en-US"/>
        </w:rPr>
        <w:t>participation.</w:t>
      </w:r>
    </w:p>
    <w:p w:rsidR="004D6635" w:rsidRPr="00273EEC" w:rsidRDefault="004D6635" w:rsidP="00623094">
      <w:pPr>
        <w:pStyle w:val="Paragraphedeliste"/>
        <w:numPr>
          <w:ilvl w:val="0"/>
          <w:numId w:val="15"/>
        </w:numPr>
        <w:spacing w:after="0" w:line="276" w:lineRule="auto"/>
        <w:jc w:val="both"/>
        <w:rPr>
          <w:rFonts w:ascii="Century Gothic" w:hAnsi="Century Gothic" w:cs="Times New Roman"/>
          <w:b/>
          <w:sz w:val="20"/>
          <w:szCs w:val="20"/>
          <w:lang w:val="en-US"/>
        </w:rPr>
      </w:pPr>
      <w:r w:rsidRPr="00273EEC">
        <w:rPr>
          <w:rFonts w:ascii="Century Gothic" w:hAnsi="Century Gothic" w:cs="Times New Roman"/>
          <w:b/>
          <w:sz w:val="20"/>
          <w:szCs w:val="20"/>
          <w:lang w:val="en-US"/>
        </w:rPr>
        <w:t xml:space="preserve"> Phase 2,</w:t>
      </w:r>
      <w:r w:rsidR="00D00BF0" w:rsidRPr="00273EEC">
        <w:rPr>
          <w:rFonts w:ascii="Century Gothic" w:hAnsi="Century Gothic" w:cs="Times New Roman"/>
          <w:b/>
          <w:sz w:val="20"/>
          <w:szCs w:val="20"/>
          <w:lang w:val="en-US"/>
        </w:rPr>
        <w:t xml:space="preserve"> </w:t>
      </w:r>
      <w:r w:rsidR="00554B54" w:rsidRPr="00273EEC">
        <w:rPr>
          <w:rFonts w:ascii="Century Gothic" w:hAnsi="Century Gothic" w:cs="Times New Roman"/>
          <w:b/>
          <w:sz w:val="20"/>
          <w:szCs w:val="20"/>
          <w:lang w:val="en-US"/>
        </w:rPr>
        <w:t>leading of the</w:t>
      </w:r>
      <w:r w:rsidR="00D00BF0" w:rsidRPr="00273EEC">
        <w:rPr>
          <w:rFonts w:ascii="Century Gothic" w:hAnsi="Century Gothic" w:cs="Times New Roman"/>
          <w:b/>
          <w:sz w:val="20"/>
          <w:szCs w:val="20"/>
          <w:lang w:val="en-US"/>
        </w:rPr>
        <w:t xml:space="preserve"> surveys related to project assessment </w:t>
      </w:r>
    </w:p>
    <w:p w:rsidR="008628ED" w:rsidRPr="00273EEC" w:rsidRDefault="00C17EA4" w:rsidP="00532E26">
      <w:p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This phase has lasted 10 working days say 02 weeks. It relate to the surveys phase and to the realisations of the interventions priorized during the set up (phase 1): it has also served to the declination of various data collection tools that allowed assessing the project implementation.</w:t>
      </w:r>
      <w:r w:rsidR="008628ED" w:rsidRPr="00273EEC">
        <w:rPr>
          <w:rFonts w:ascii="Century Gothic" w:hAnsi="Century Gothic" w:cs="Times New Roman"/>
          <w:sz w:val="20"/>
          <w:szCs w:val="20"/>
          <w:lang w:val="en-US"/>
        </w:rPr>
        <w:t xml:space="preserve"> </w:t>
      </w:r>
      <w:r w:rsidRPr="00E22B32">
        <w:rPr>
          <w:rFonts w:ascii="Century Gothic" w:hAnsi="Century Gothic" w:cs="Times New Roman"/>
          <w:sz w:val="20"/>
          <w:szCs w:val="20"/>
          <w:lang w:val="en-US"/>
        </w:rPr>
        <w:t xml:space="preserve">It has also served for the carry out of exchnages with the actors and the stakeholders as well as the direct beneficiaries of the project and will allow drawing initial conclusions. </w:t>
      </w:r>
    </w:p>
    <w:p w:rsidR="00111FEC" w:rsidRPr="00273EEC" w:rsidRDefault="00111FEC" w:rsidP="00532E26">
      <w:pPr>
        <w:spacing w:after="0" w:line="276" w:lineRule="auto"/>
        <w:jc w:val="both"/>
        <w:rPr>
          <w:rFonts w:ascii="Century Gothic" w:hAnsi="Century Gothic" w:cs="Times New Roman"/>
          <w:sz w:val="20"/>
          <w:szCs w:val="20"/>
          <w:lang w:val="en-US"/>
        </w:rPr>
      </w:pPr>
    </w:p>
    <w:p w:rsidR="004D6635" w:rsidRPr="004C3E3F" w:rsidRDefault="008628ED" w:rsidP="00623094">
      <w:pPr>
        <w:pStyle w:val="Paragraphedeliste"/>
        <w:numPr>
          <w:ilvl w:val="0"/>
          <w:numId w:val="15"/>
        </w:numPr>
        <w:spacing w:after="0" w:line="276" w:lineRule="auto"/>
        <w:jc w:val="both"/>
        <w:rPr>
          <w:rFonts w:ascii="Century Gothic" w:hAnsi="Century Gothic" w:cs="Times New Roman"/>
          <w:b/>
          <w:sz w:val="20"/>
          <w:szCs w:val="20"/>
        </w:rPr>
      </w:pPr>
      <w:r w:rsidRPr="004C3E3F">
        <w:rPr>
          <w:rFonts w:ascii="Century Gothic" w:hAnsi="Century Gothic" w:cs="Times New Roman"/>
          <w:b/>
          <w:sz w:val="20"/>
          <w:szCs w:val="20"/>
        </w:rPr>
        <w:t>Phase 3</w:t>
      </w:r>
      <w:r w:rsidR="004D6635" w:rsidRPr="004C3E3F">
        <w:rPr>
          <w:rFonts w:ascii="Century Gothic" w:hAnsi="Century Gothic" w:cs="Times New Roman"/>
          <w:b/>
          <w:sz w:val="20"/>
          <w:szCs w:val="20"/>
        </w:rPr>
        <w:t>,</w:t>
      </w:r>
      <w:r w:rsidR="00FB1D54">
        <w:rPr>
          <w:rFonts w:ascii="Century Gothic" w:hAnsi="Century Gothic" w:cs="Times New Roman"/>
          <w:b/>
          <w:sz w:val="20"/>
          <w:szCs w:val="20"/>
        </w:rPr>
        <w:t xml:space="preserve"> </w:t>
      </w:r>
      <w:r w:rsidR="00F466C8">
        <w:rPr>
          <w:rFonts w:ascii="Century Gothic" w:hAnsi="Century Gothic" w:cs="Times New Roman"/>
          <w:b/>
          <w:sz w:val="20"/>
          <w:szCs w:val="20"/>
        </w:rPr>
        <w:t>Mission finalization</w:t>
      </w:r>
    </w:p>
    <w:p w:rsidR="005E7957" w:rsidRPr="00273EEC" w:rsidRDefault="00F466C8" w:rsidP="00532E26">
      <w:p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 xml:space="preserve">This phase has required 7 working days. It has served for drawing drawing lessons of the assessment process but also to progressively deliver </w:t>
      </w:r>
      <w:r w:rsidR="005F125C" w:rsidRPr="00E22B32">
        <w:rPr>
          <w:rFonts w:ascii="Century Gothic" w:hAnsi="Century Gothic" w:cs="Times New Roman"/>
          <w:sz w:val="20"/>
          <w:szCs w:val="20"/>
          <w:lang w:val="en-US"/>
        </w:rPr>
        <w:t xml:space="preserve">the mission expected </w:t>
      </w:r>
      <w:r w:rsidR="00412A57">
        <w:rPr>
          <w:rFonts w:ascii="Century Gothic" w:hAnsi="Century Gothic" w:cs="Times New Roman"/>
          <w:sz w:val="20"/>
          <w:szCs w:val="20"/>
          <w:lang w:val="en-US"/>
        </w:rPr>
        <w:t>products</w:t>
      </w:r>
      <w:r w:rsidR="005F125C" w:rsidRPr="00E22B32">
        <w:rPr>
          <w:rFonts w:ascii="Century Gothic" w:hAnsi="Century Gothic" w:cs="Times New Roman"/>
          <w:sz w:val="20"/>
          <w:szCs w:val="20"/>
          <w:lang w:val="en-US"/>
        </w:rPr>
        <w:t xml:space="preserve"> including the completion of the draft and final reports and </w:t>
      </w:r>
      <w:r w:rsidR="005E4EB0">
        <w:rPr>
          <w:rFonts w:ascii="Century Gothic" w:hAnsi="Century Gothic" w:cs="Times New Roman"/>
          <w:sz w:val="20"/>
          <w:szCs w:val="20"/>
          <w:lang w:val="en-US"/>
        </w:rPr>
        <w:t>outcome</w:t>
      </w:r>
      <w:r w:rsidR="005F125C" w:rsidRPr="00E22B32">
        <w:rPr>
          <w:rFonts w:ascii="Century Gothic" w:hAnsi="Century Gothic" w:cs="Times New Roman"/>
          <w:sz w:val="20"/>
          <w:szCs w:val="20"/>
          <w:lang w:val="en-US"/>
        </w:rPr>
        <w:t xml:space="preserve">s sharing. </w:t>
      </w:r>
      <w:bookmarkEnd w:id="27"/>
    </w:p>
    <w:p w:rsidR="0082755F" w:rsidRPr="00273EEC" w:rsidRDefault="0082755F" w:rsidP="00532E26">
      <w:pPr>
        <w:spacing w:after="0" w:line="276" w:lineRule="auto"/>
        <w:jc w:val="both"/>
        <w:rPr>
          <w:rFonts w:ascii="Century Gothic" w:hAnsi="Century Gothic" w:cs="Times New Roman"/>
          <w:sz w:val="20"/>
          <w:szCs w:val="20"/>
          <w:lang w:val="en-US"/>
        </w:rPr>
      </w:pPr>
    </w:p>
    <w:p w:rsidR="00483D3D" w:rsidRPr="00273EEC" w:rsidRDefault="00483D3D" w:rsidP="00532E26">
      <w:pPr>
        <w:spacing w:after="0" w:line="276" w:lineRule="auto"/>
        <w:jc w:val="both"/>
        <w:rPr>
          <w:rFonts w:ascii="Century Gothic" w:hAnsi="Century Gothic" w:cs="Times New Roman"/>
          <w:sz w:val="20"/>
          <w:szCs w:val="20"/>
          <w:lang w:val="en-US"/>
        </w:rPr>
      </w:pPr>
    </w:p>
    <w:p w:rsidR="00483D3D" w:rsidRPr="00273EEC" w:rsidRDefault="00483D3D" w:rsidP="00532E26">
      <w:pPr>
        <w:spacing w:after="0" w:line="276" w:lineRule="auto"/>
        <w:jc w:val="both"/>
        <w:rPr>
          <w:rFonts w:ascii="Century Gothic" w:hAnsi="Century Gothic" w:cs="Times New Roman"/>
          <w:sz w:val="20"/>
          <w:szCs w:val="20"/>
          <w:lang w:val="en-US"/>
        </w:rPr>
      </w:pPr>
    </w:p>
    <w:p w:rsidR="00483D3D" w:rsidRPr="00273EEC" w:rsidRDefault="00483D3D" w:rsidP="00532E26">
      <w:pPr>
        <w:spacing w:after="0" w:line="276" w:lineRule="auto"/>
        <w:jc w:val="both"/>
        <w:rPr>
          <w:rFonts w:ascii="Century Gothic" w:hAnsi="Century Gothic" w:cs="Times New Roman"/>
          <w:sz w:val="20"/>
          <w:szCs w:val="20"/>
          <w:lang w:val="en-US"/>
        </w:rPr>
      </w:pPr>
    </w:p>
    <w:p w:rsidR="00483D3D" w:rsidRPr="00273EEC" w:rsidRDefault="00483D3D" w:rsidP="00532E26">
      <w:pPr>
        <w:spacing w:after="0" w:line="276" w:lineRule="auto"/>
        <w:jc w:val="both"/>
        <w:rPr>
          <w:rFonts w:ascii="Century Gothic" w:hAnsi="Century Gothic" w:cs="Times New Roman"/>
          <w:sz w:val="20"/>
          <w:szCs w:val="20"/>
          <w:lang w:val="en-US"/>
        </w:rPr>
      </w:pPr>
    </w:p>
    <w:p w:rsidR="008D09A7" w:rsidRPr="0074000C" w:rsidRDefault="00273EEC" w:rsidP="004F6955">
      <w:pPr>
        <w:pStyle w:val="EA2"/>
      </w:pPr>
      <w:bookmarkStart w:id="28" w:name="_Toc529627247"/>
      <w:r>
        <w:lastRenderedPageBreak/>
        <w:t>A</w:t>
      </w:r>
      <w:r w:rsidR="005F125C">
        <w:t xml:space="preserve">ssessment report structure </w:t>
      </w:r>
      <w:bookmarkEnd w:id="28"/>
    </w:p>
    <w:p w:rsidR="0082755F" w:rsidRPr="0074000C" w:rsidRDefault="0082755F" w:rsidP="00575CAD">
      <w:pPr>
        <w:pStyle w:val="ea20"/>
        <w:spacing w:line="276" w:lineRule="auto"/>
        <w:ind w:firstLine="0"/>
      </w:pPr>
    </w:p>
    <w:p w:rsidR="008D09A7" w:rsidRPr="00273EEC" w:rsidRDefault="005F125C" w:rsidP="00575CAD">
      <w:pPr>
        <w:jc w:val="both"/>
        <w:rPr>
          <w:rFonts w:ascii="Century Gothic" w:hAnsi="Century Gothic"/>
          <w:sz w:val="20"/>
          <w:szCs w:val="20"/>
          <w:lang w:val="en-US"/>
        </w:rPr>
      </w:pPr>
      <w:r w:rsidRPr="00E22B32">
        <w:rPr>
          <w:rFonts w:ascii="Century Gothic" w:hAnsi="Century Gothic"/>
          <w:sz w:val="20"/>
          <w:szCs w:val="20"/>
          <w:lang w:val="en-US"/>
        </w:rPr>
        <w:t xml:space="preserve">This assessment report contains the essential informations of the projrct and the global appreciations of the implementation conditions. The three composing chapters of the report describe the main </w:t>
      </w:r>
      <w:r w:rsidR="005E4EB0">
        <w:rPr>
          <w:rFonts w:ascii="Century Gothic" w:hAnsi="Century Gothic"/>
          <w:sz w:val="20"/>
          <w:szCs w:val="20"/>
          <w:lang w:val="en-US"/>
        </w:rPr>
        <w:t>outcome</w:t>
      </w:r>
      <w:r w:rsidRPr="00E22B32">
        <w:rPr>
          <w:rFonts w:ascii="Century Gothic" w:hAnsi="Century Gothic"/>
          <w:sz w:val="20"/>
          <w:szCs w:val="20"/>
          <w:lang w:val="en-US"/>
        </w:rPr>
        <w:t xml:space="preserve">s and assets obtained after the project implementation. </w:t>
      </w:r>
    </w:p>
    <w:p w:rsidR="008D09A7" w:rsidRPr="00273EEC" w:rsidRDefault="005F125C" w:rsidP="00623094">
      <w:pPr>
        <w:pStyle w:val="Paragraphedeliste"/>
        <w:numPr>
          <w:ilvl w:val="0"/>
          <w:numId w:val="39"/>
        </w:numPr>
        <w:jc w:val="both"/>
        <w:rPr>
          <w:rFonts w:ascii="Century Gothic" w:hAnsi="Century Gothic"/>
          <w:sz w:val="20"/>
          <w:szCs w:val="20"/>
          <w:lang w:val="en-US"/>
        </w:rPr>
      </w:pPr>
      <w:r w:rsidRPr="00E22B32">
        <w:rPr>
          <w:rFonts w:ascii="Century Gothic" w:hAnsi="Century Gothic"/>
          <w:sz w:val="20"/>
          <w:szCs w:val="20"/>
          <w:lang w:val="en-US"/>
        </w:rPr>
        <w:t xml:space="preserve">Chaper one concerning « the introduction » explains the context and method adapted for the assessment. This chapter give honor to the tools used fro the assessment and the corresponding targets; </w:t>
      </w:r>
    </w:p>
    <w:p w:rsidR="0082755F" w:rsidRPr="00273EEC" w:rsidRDefault="0082755F" w:rsidP="00575CAD">
      <w:pPr>
        <w:pStyle w:val="Paragraphedeliste"/>
        <w:jc w:val="both"/>
        <w:rPr>
          <w:rFonts w:ascii="Century Gothic" w:hAnsi="Century Gothic"/>
          <w:sz w:val="20"/>
          <w:szCs w:val="20"/>
          <w:lang w:val="en-US"/>
        </w:rPr>
      </w:pPr>
    </w:p>
    <w:p w:rsidR="009C0263" w:rsidRPr="00E22B32" w:rsidRDefault="005F125C" w:rsidP="00623094">
      <w:pPr>
        <w:pStyle w:val="Paragraphedeliste"/>
        <w:numPr>
          <w:ilvl w:val="0"/>
          <w:numId w:val="39"/>
        </w:numPr>
        <w:jc w:val="both"/>
        <w:rPr>
          <w:rFonts w:ascii="Century Gothic" w:hAnsi="Century Gothic"/>
          <w:sz w:val="20"/>
          <w:szCs w:val="20"/>
          <w:lang w:val="en-US"/>
        </w:rPr>
      </w:pPr>
      <w:r w:rsidRPr="00E22B32">
        <w:rPr>
          <w:rFonts w:ascii="Century Gothic" w:hAnsi="Century Gothic"/>
          <w:sz w:val="20"/>
          <w:szCs w:val="20"/>
          <w:lang w:val="en-US"/>
        </w:rPr>
        <w:t>Chapter two, concerning « </w:t>
      </w:r>
      <w:r w:rsidR="00775134" w:rsidRPr="00E22B32">
        <w:rPr>
          <w:rFonts w:ascii="Century Gothic" w:hAnsi="Century Gothic"/>
          <w:sz w:val="20"/>
          <w:szCs w:val="20"/>
          <w:lang w:val="en-US"/>
        </w:rPr>
        <w:t>project development description and context »</w:t>
      </w:r>
    </w:p>
    <w:p w:rsidR="009C0263" w:rsidRPr="00E22B32" w:rsidRDefault="009C0263" w:rsidP="00E22B32">
      <w:pPr>
        <w:pStyle w:val="Paragraphedeliste"/>
        <w:rPr>
          <w:rFonts w:ascii="Century Gothic" w:hAnsi="Century Gothic"/>
          <w:sz w:val="20"/>
          <w:szCs w:val="20"/>
          <w:lang w:val="en-US"/>
        </w:rPr>
      </w:pPr>
    </w:p>
    <w:p w:rsidR="0082755F" w:rsidRPr="00273EEC" w:rsidRDefault="009C0263" w:rsidP="00623094">
      <w:pPr>
        <w:pStyle w:val="Paragraphedeliste"/>
        <w:numPr>
          <w:ilvl w:val="0"/>
          <w:numId w:val="39"/>
        </w:numPr>
        <w:jc w:val="both"/>
        <w:rPr>
          <w:rFonts w:ascii="Century Gothic" w:hAnsi="Century Gothic"/>
          <w:sz w:val="20"/>
          <w:szCs w:val="20"/>
          <w:lang w:val="en-US"/>
        </w:rPr>
      </w:pPr>
      <w:r w:rsidRPr="00273EEC">
        <w:rPr>
          <w:rFonts w:ascii="Century Gothic" w:hAnsi="Century Gothic"/>
          <w:sz w:val="20"/>
          <w:szCs w:val="20"/>
          <w:lang w:val="en-US"/>
        </w:rPr>
        <w:t xml:space="preserve">Chapter two concerning « project development description and context » presents the main components of the project as well as the </w:t>
      </w:r>
      <w:r w:rsidR="005E4EB0" w:rsidRPr="00273EEC">
        <w:rPr>
          <w:rFonts w:ascii="Century Gothic" w:hAnsi="Century Gothic"/>
          <w:sz w:val="20"/>
          <w:szCs w:val="20"/>
          <w:lang w:val="en-US"/>
        </w:rPr>
        <w:t>outcome</w:t>
      </w:r>
      <w:r w:rsidRPr="00273EEC">
        <w:rPr>
          <w:rFonts w:ascii="Century Gothic" w:hAnsi="Century Gothic"/>
          <w:sz w:val="20"/>
          <w:szCs w:val="20"/>
          <w:lang w:val="en-US"/>
        </w:rPr>
        <w:t xml:space="preserve">s framework set up to follow the project performance </w:t>
      </w:r>
      <w:r w:rsidR="00554B54" w:rsidRPr="00273EEC">
        <w:rPr>
          <w:rFonts w:ascii="Century Gothic" w:hAnsi="Century Gothic"/>
          <w:sz w:val="20"/>
          <w:szCs w:val="20"/>
          <w:lang w:val="en-US"/>
        </w:rPr>
        <w:t xml:space="preserve">in the course of </w:t>
      </w:r>
      <w:r w:rsidRPr="00273EEC">
        <w:rPr>
          <w:rFonts w:ascii="Century Gothic" w:hAnsi="Century Gothic"/>
          <w:sz w:val="20"/>
          <w:szCs w:val="20"/>
          <w:lang w:val="en-US"/>
        </w:rPr>
        <w:t xml:space="preserve">its execution ; </w:t>
      </w:r>
    </w:p>
    <w:p w:rsidR="008D09A7" w:rsidRPr="00273EEC" w:rsidRDefault="008D09A7" w:rsidP="00575CAD">
      <w:pPr>
        <w:pStyle w:val="Paragraphedeliste"/>
        <w:jc w:val="both"/>
        <w:rPr>
          <w:rFonts w:ascii="Century Gothic" w:hAnsi="Century Gothic"/>
          <w:sz w:val="20"/>
          <w:szCs w:val="20"/>
          <w:lang w:val="en-US"/>
        </w:rPr>
      </w:pPr>
    </w:p>
    <w:p w:rsidR="008D09A7" w:rsidRPr="00273EEC" w:rsidRDefault="009C0263" w:rsidP="00623094">
      <w:pPr>
        <w:pStyle w:val="Paragraphedeliste"/>
        <w:numPr>
          <w:ilvl w:val="0"/>
          <w:numId w:val="39"/>
        </w:numPr>
        <w:jc w:val="both"/>
        <w:rPr>
          <w:rFonts w:ascii="Century Gothic" w:hAnsi="Century Gothic"/>
          <w:sz w:val="20"/>
          <w:szCs w:val="20"/>
          <w:lang w:val="en-US"/>
        </w:rPr>
      </w:pPr>
      <w:r w:rsidRPr="00E22B32">
        <w:rPr>
          <w:rFonts w:ascii="Century Gothic" w:hAnsi="Century Gothic"/>
          <w:sz w:val="20"/>
          <w:szCs w:val="20"/>
          <w:lang w:val="en-US"/>
        </w:rPr>
        <w:t xml:space="preserve">Chapter three concerning « the conclusions » analyses the data derived from exchanges material and those produced during the execution period in the framework of the monitoring. </w:t>
      </w:r>
      <w:r w:rsidR="007239C6" w:rsidRPr="00E22B32">
        <w:rPr>
          <w:rFonts w:ascii="Century Gothic" w:hAnsi="Century Gothic"/>
          <w:sz w:val="20"/>
          <w:szCs w:val="20"/>
          <w:lang w:val="en-US"/>
        </w:rPr>
        <w:t xml:space="preserve">This chapter </w:t>
      </w:r>
      <w:r w:rsidR="00554B54">
        <w:rPr>
          <w:rFonts w:ascii="Century Gothic" w:hAnsi="Century Gothic"/>
          <w:sz w:val="20"/>
          <w:szCs w:val="20"/>
          <w:lang w:val="en-US"/>
        </w:rPr>
        <w:t>is ensuring consistency</w:t>
      </w:r>
      <w:r w:rsidR="007239C6" w:rsidRPr="00E22B32">
        <w:rPr>
          <w:rFonts w:ascii="Century Gothic" w:hAnsi="Century Gothic"/>
          <w:sz w:val="20"/>
          <w:szCs w:val="20"/>
          <w:lang w:val="en-US"/>
        </w:rPr>
        <w:t xml:space="preserve"> of these data and proposes an interpretation of the principal </w:t>
      </w:r>
      <w:r w:rsidR="005E4EB0">
        <w:rPr>
          <w:rFonts w:ascii="Century Gothic" w:hAnsi="Century Gothic"/>
          <w:sz w:val="20"/>
          <w:szCs w:val="20"/>
          <w:lang w:val="en-US"/>
        </w:rPr>
        <w:t>outcome</w:t>
      </w:r>
      <w:r w:rsidR="007239C6" w:rsidRPr="00E22B32">
        <w:rPr>
          <w:rFonts w:ascii="Century Gothic" w:hAnsi="Century Gothic"/>
          <w:sz w:val="20"/>
          <w:szCs w:val="20"/>
          <w:lang w:val="en-US"/>
        </w:rPr>
        <w:t xml:space="preserve">s. </w:t>
      </w:r>
      <w:r w:rsidR="008D09A7" w:rsidRPr="00E22B32">
        <w:rPr>
          <w:rFonts w:ascii="Century Gothic" w:hAnsi="Century Gothic"/>
          <w:sz w:val="20"/>
          <w:szCs w:val="20"/>
          <w:lang w:val="en-US"/>
        </w:rPr>
        <w:t xml:space="preserve"> </w:t>
      </w:r>
    </w:p>
    <w:p w:rsidR="008D09A7" w:rsidRPr="00273EEC" w:rsidRDefault="008D09A7" w:rsidP="008D09A7">
      <w:pPr>
        <w:rPr>
          <w:rFonts w:ascii="Century Gothic" w:hAnsi="Century Gothic"/>
          <w:sz w:val="20"/>
          <w:szCs w:val="20"/>
          <w:lang w:val="en-US"/>
        </w:rPr>
      </w:pPr>
    </w:p>
    <w:p w:rsidR="00674233" w:rsidRPr="00273EEC" w:rsidRDefault="00674233" w:rsidP="00575CAD">
      <w:pPr>
        <w:rPr>
          <w:rFonts w:ascii="Century Gothic" w:hAnsi="Century Gothic"/>
          <w:sz w:val="20"/>
          <w:szCs w:val="20"/>
          <w:lang w:val="en-US"/>
        </w:rPr>
        <w:sectPr w:rsidR="00674233" w:rsidRPr="00273EEC" w:rsidSect="00923AF4">
          <w:pgSz w:w="11906" w:h="16838"/>
          <w:pgMar w:top="1417" w:right="1417" w:bottom="1985" w:left="1417" w:header="708" w:footer="199" w:gutter="0"/>
          <w:cols w:space="708"/>
          <w:docGrid w:linePitch="360"/>
        </w:sectPr>
      </w:pPr>
    </w:p>
    <w:p w:rsidR="005E7957" w:rsidRPr="00273EEC" w:rsidRDefault="00472AFC" w:rsidP="00B11089">
      <w:pPr>
        <w:pStyle w:val="EA10"/>
        <w:spacing w:line="276" w:lineRule="auto"/>
        <w:rPr>
          <w:lang w:val="en-US"/>
        </w:rPr>
      </w:pPr>
      <w:bookmarkStart w:id="29" w:name="_Toc529627248"/>
      <w:r w:rsidRPr="00273EEC">
        <w:rPr>
          <w:lang w:val="en-US"/>
        </w:rPr>
        <w:lastRenderedPageBreak/>
        <w:br w:type="page"/>
      </w:r>
      <w:r w:rsidR="007239C6" w:rsidRPr="00273EEC">
        <w:rPr>
          <w:lang w:val="en-US"/>
        </w:rPr>
        <w:lastRenderedPageBreak/>
        <w:t xml:space="preserve">Description and context of the project development </w:t>
      </w:r>
      <w:bookmarkEnd w:id="29"/>
    </w:p>
    <w:p w:rsidR="005E7957" w:rsidRPr="004F6955" w:rsidRDefault="007239C6" w:rsidP="004F6955">
      <w:pPr>
        <w:pStyle w:val="EA2"/>
        <w:spacing w:line="276" w:lineRule="auto"/>
      </w:pPr>
      <w:bookmarkStart w:id="30" w:name="_Toc529627249"/>
      <w:r>
        <w:t xml:space="preserve">Guinea agro </w:t>
      </w:r>
      <w:r w:rsidR="00E22B32">
        <w:t>climate</w:t>
      </w:r>
      <w:r>
        <w:t xml:space="preserve"> gradient </w:t>
      </w:r>
      <w:bookmarkEnd w:id="30"/>
    </w:p>
    <w:p w:rsidR="005E7957" w:rsidRPr="00273EEC" w:rsidRDefault="007239C6" w:rsidP="009D14D8">
      <w:p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 xml:space="preserve">Guinea can be divided in four ecological regions (See map 1) with particular </w:t>
      </w:r>
      <w:r w:rsidR="00E22B32" w:rsidRPr="00273EEC">
        <w:rPr>
          <w:rFonts w:ascii="Century Gothic" w:hAnsi="Century Gothic" w:cs="Times New Roman"/>
          <w:sz w:val="20"/>
          <w:szCs w:val="20"/>
          <w:lang w:val="en-US"/>
        </w:rPr>
        <w:t>climate</w:t>
      </w:r>
      <w:r w:rsidRPr="00273EEC">
        <w:rPr>
          <w:rFonts w:ascii="Century Gothic" w:hAnsi="Century Gothic" w:cs="Times New Roman"/>
          <w:sz w:val="20"/>
          <w:szCs w:val="20"/>
          <w:lang w:val="en-US"/>
        </w:rPr>
        <w:t xml:space="preserve"> characteristics </w:t>
      </w:r>
      <w:r w:rsidR="007F24DB" w:rsidRPr="00273EEC">
        <w:rPr>
          <w:rFonts w:ascii="Century Gothic" w:hAnsi="Century Gothic" w:cs="Times New Roman"/>
          <w:sz w:val="20"/>
          <w:szCs w:val="20"/>
          <w:lang w:val="en-US"/>
        </w:rPr>
        <w:t xml:space="preserve"> (i)</w:t>
      </w:r>
      <w:r w:rsidR="00013235" w:rsidRPr="00273EEC">
        <w:rPr>
          <w:rFonts w:ascii="Century Gothic" w:hAnsi="Century Gothic" w:cs="Times New Roman"/>
          <w:sz w:val="20"/>
          <w:szCs w:val="20"/>
          <w:lang w:val="en-US"/>
        </w:rPr>
        <w:t xml:space="preserve"> (1) Maritime Guinea or Low Guinea with a coastal tropical climate, average rainfalls between 2000 and 4000 mm/year, an annual average temperature between 25.5 and 28.5° C and a high level of moisture nearing 100% along the coast </w:t>
      </w:r>
      <w:r w:rsidR="007F24DB" w:rsidRPr="00273EEC">
        <w:rPr>
          <w:rFonts w:ascii="Century Gothic" w:hAnsi="Century Gothic" w:cs="Times New Roman"/>
          <w:sz w:val="20"/>
          <w:szCs w:val="20"/>
          <w:lang w:val="en-US"/>
        </w:rPr>
        <w:t xml:space="preserve"> </w:t>
      </w:r>
      <w:r w:rsidRPr="00273EEC">
        <w:rPr>
          <w:rFonts w:ascii="Century Gothic" w:hAnsi="Century Gothic" w:cs="Times New Roman"/>
          <w:sz w:val="20"/>
          <w:szCs w:val="20"/>
          <w:lang w:val="en-US"/>
        </w:rPr>
        <w:t xml:space="preserve"> </w:t>
      </w:r>
      <w:r w:rsidR="007F24DB" w:rsidRPr="00273EEC">
        <w:rPr>
          <w:rFonts w:ascii="Century Gothic" w:hAnsi="Century Gothic" w:cs="Times New Roman"/>
          <w:sz w:val="20"/>
          <w:szCs w:val="20"/>
          <w:lang w:val="en-US"/>
        </w:rPr>
        <w:t xml:space="preserve">(ii) </w:t>
      </w:r>
      <w:r w:rsidR="00013235" w:rsidRPr="00273EEC">
        <w:rPr>
          <w:rFonts w:ascii="Century Gothic" w:hAnsi="Century Gothic" w:cs="Times New Roman"/>
          <w:sz w:val="20"/>
          <w:szCs w:val="20"/>
          <w:lang w:val="en-US"/>
        </w:rPr>
        <w:t>Middle</w:t>
      </w:r>
      <w:r w:rsidRPr="00273EEC">
        <w:rPr>
          <w:rFonts w:ascii="Century Gothic" w:hAnsi="Century Gothic" w:cs="Times New Roman"/>
          <w:sz w:val="20"/>
          <w:szCs w:val="20"/>
          <w:lang w:val="en-US"/>
        </w:rPr>
        <w:t xml:space="preserve"> Guinea with a</w:t>
      </w:r>
      <w:r w:rsidR="002131B0" w:rsidRPr="00273EEC">
        <w:rPr>
          <w:rFonts w:ascii="Century Gothic" w:hAnsi="Century Gothic" w:cs="Times New Roman"/>
          <w:sz w:val="20"/>
          <w:szCs w:val="20"/>
          <w:lang w:val="en-US"/>
        </w:rPr>
        <w:t xml:space="preserve"> soudanian </w:t>
      </w:r>
      <w:r w:rsidRPr="00273EEC">
        <w:rPr>
          <w:rFonts w:ascii="Century Gothic" w:hAnsi="Century Gothic" w:cs="Times New Roman"/>
          <w:sz w:val="20"/>
          <w:szCs w:val="20"/>
          <w:lang w:val="en-US"/>
        </w:rPr>
        <w:t>wet tropical climate</w:t>
      </w:r>
      <w:r w:rsidR="002131B0" w:rsidRPr="00273EEC">
        <w:rPr>
          <w:rFonts w:ascii="Century Gothic" w:hAnsi="Century Gothic" w:cs="Times New Roman"/>
          <w:sz w:val="20"/>
          <w:szCs w:val="20"/>
          <w:lang w:val="en-US"/>
        </w:rPr>
        <w:t>, an average rainfall between 1 000 and 2 000 mm/year, An annual</w:t>
      </w:r>
      <w:r w:rsidR="00310178" w:rsidRPr="00273EEC">
        <w:rPr>
          <w:rFonts w:ascii="Century Gothic" w:hAnsi="Century Gothic" w:cs="Times New Roman"/>
          <w:sz w:val="20"/>
          <w:szCs w:val="20"/>
          <w:lang w:val="en-US"/>
        </w:rPr>
        <w:t xml:space="preserve"> mean</w:t>
      </w:r>
      <w:r w:rsidR="002131B0" w:rsidRPr="00273EEC">
        <w:rPr>
          <w:rFonts w:ascii="Century Gothic" w:hAnsi="Century Gothic" w:cs="Times New Roman"/>
          <w:sz w:val="20"/>
          <w:szCs w:val="20"/>
          <w:lang w:val="en-US"/>
        </w:rPr>
        <w:t xml:space="preserve"> temperature between 23.5 and 28.5° and a level of moisture less than that of Maritime Guinea ; (iii) </w:t>
      </w:r>
      <w:r w:rsidR="007F24DB" w:rsidRPr="00273EEC">
        <w:rPr>
          <w:rFonts w:ascii="Century Gothic" w:hAnsi="Century Gothic" w:cs="Times New Roman"/>
          <w:sz w:val="20"/>
          <w:szCs w:val="20"/>
          <w:lang w:val="en-US"/>
        </w:rPr>
        <w:t>;</w:t>
      </w:r>
      <w:r w:rsidR="002131B0" w:rsidRPr="00273EEC">
        <w:rPr>
          <w:rFonts w:ascii="Century Gothic" w:hAnsi="Century Gothic" w:cs="Times New Roman"/>
          <w:sz w:val="20"/>
          <w:szCs w:val="20"/>
          <w:lang w:val="en-US"/>
        </w:rPr>
        <w:t xml:space="preserve"> </w:t>
      </w:r>
      <w:r w:rsidR="007F24DB" w:rsidRPr="00273EEC">
        <w:rPr>
          <w:rFonts w:ascii="Century Gothic" w:hAnsi="Century Gothic" w:cs="Times New Roman"/>
          <w:sz w:val="20"/>
          <w:szCs w:val="20"/>
          <w:lang w:val="en-US"/>
        </w:rPr>
        <w:t>(iii)</w:t>
      </w:r>
      <w:r w:rsidR="00013235" w:rsidRPr="00273EEC">
        <w:rPr>
          <w:rFonts w:ascii="Century Gothic" w:hAnsi="Century Gothic" w:cs="Times New Roman"/>
          <w:sz w:val="20"/>
          <w:szCs w:val="20"/>
          <w:lang w:val="en-US"/>
        </w:rPr>
        <w:t xml:space="preserve"> High Guinea, with a humid tropical c</w:t>
      </w:r>
      <w:r w:rsidR="00310178" w:rsidRPr="00273EEC">
        <w:rPr>
          <w:rFonts w:ascii="Century Gothic" w:hAnsi="Century Gothic" w:cs="Times New Roman"/>
          <w:sz w:val="20"/>
          <w:szCs w:val="20"/>
          <w:lang w:val="en-US"/>
        </w:rPr>
        <w:t>l</w:t>
      </w:r>
      <w:r w:rsidR="00013235" w:rsidRPr="00273EEC">
        <w:rPr>
          <w:rFonts w:ascii="Century Gothic" w:hAnsi="Century Gothic" w:cs="Times New Roman"/>
          <w:sz w:val="20"/>
          <w:szCs w:val="20"/>
          <w:lang w:val="en-US"/>
        </w:rPr>
        <w:t xml:space="preserve">imate of sudanian type, an average rainfall between 1000 to 2000 mm/year, an annual </w:t>
      </w:r>
      <w:r w:rsidR="00310178" w:rsidRPr="00273EEC">
        <w:rPr>
          <w:rFonts w:ascii="Century Gothic" w:hAnsi="Century Gothic" w:cs="Times New Roman"/>
          <w:sz w:val="20"/>
          <w:szCs w:val="20"/>
          <w:lang w:val="en-US"/>
        </w:rPr>
        <w:t>mean</w:t>
      </w:r>
      <w:r w:rsidR="00013235" w:rsidRPr="00273EEC">
        <w:rPr>
          <w:rFonts w:ascii="Century Gothic" w:hAnsi="Century Gothic" w:cs="Times New Roman"/>
          <w:sz w:val="20"/>
          <w:szCs w:val="20"/>
          <w:lang w:val="en-US"/>
        </w:rPr>
        <w:t xml:space="preserve"> temperature between 23.5 and 27.5 °C and almost the same degree of moisture than that of Middle Guinea ;</w:t>
      </w:r>
      <w:r w:rsidR="007F24DB" w:rsidRPr="00273EEC">
        <w:rPr>
          <w:rFonts w:ascii="Century Gothic" w:hAnsi="Century Gothic" w:cs="Times New Roman"/>
          <w:sz w:val="20"/>
          <w:szCs w:val="20"/>
          <w:lang w:val="en-US"/>
        </w:rPr>
        <w:t xml:space="preserve"> </w:t>
      </w:r>
      <w:r w:rsidR="00013235" w:rsidRPr="00273EEC">
        <w:rPr>
          <w:rFonts w:ascii="Century Gothic" w:hAnsi="Century Gothic" w:cs="Times New Roman"/>
          <w:sz w:val="20"/>
          <w:szCs w:val="20"/>
          <w:lang w:val="en-US"/>
        </w:rPr>
        <w:t>and</w:t>
      </w:r>
      <w:r w:rsidR="007F24DB" w:rsidRPr="00273EEC">
        <w:rPr>
          <w:rFonts w:ascii="Century Gothic" w:hAnsi="Century Gothic" w:cs="Times New Roman"/>
          <w:sz w:val="20"/>
          <w:szCs w:val="20"/>
          <w:lang w:val="en-US"/>
        </w:rPr>
        <w:t xml:space="preserve"> (iv) </w:t>
      </w:r>
      <w:r w:rsidR="00013235" w:rsidRPr="00273EEC">
        <w:rPr>
          <w:rFonts w:ascii="Century Gothic" w:hAnsi="Century Gothic" w:cs="Times New Roman"/>
          <w:sz w:val="20"/>
          <w:szCs w:val="20"/>
          <w:lang w:val="en-US"/>
        </w:rPr>
        <w:t>Forest Guinea with an equatorial climat, an average rainfall</w:t>
      </w:r>
      <w:r w:rsidR="00310178" w:rsidRPr="00273EEC">
        <w:rPr>
          <w:rFonts w:ascii="Century Gothic" w:hAnsi="Century Gothic" w:cs="Times New Roman"/>
          <w:sz w:val="20"/>
          <w:szCs w:val="20"/>
          <w:lang w:val="en-US"/>
        </w:rPr>
        <w:t xml:space="preserve"> between 2500 and 3 500 mm/year, an annual mean temperature between 23.5 and 25.5 ° C and a high moisture degree.</w:t>
      </w:r>
      <w:r w:rsidR="005E7957" w:rsidRPr="00273EEC">
        <w:rPr>
          <w:rFonts w:ascii="Century Gothic" w:hAnsi="Century Gothic" w:cs="Times New Roman"/>
          <w:sz w:val="20"/>
          <w:szCs w:val="20"/>
          <w:lang w:val="en-US"/>
        </w:rPr>
        <w:t>.</w:t>
      </w:r>
    </w:p>
    <w:p w:rsidR="005E7957" w:rsidRPr="00273EEC" w:rsidRDefault="005E7957" w:rsidP="006959D6">
      <w:pPr>
        <w:pStyle w:val="Lgende"/>
        <w:keepNext/>
        <w:spacing w:line="276" w:lineRule="auto"/>
        <w:jc w:val="both"/>
        <w:rPr>
          <w:lang w:val="en-US"/>
        </w:rPr>
      </w:pPr>
      <w:bookmarkStart w:id="31" w:name="_Toc525407404"/>
      <w:r w:rsidRPr="00273EEC">
        <w:rPr>
          <w:lang w:val="en-US"/>
        </w:rPr>
        <w:t>F</w:t>
      </w:r>
      <w:r w:rsidR="00277127" w:rsidRPr="00273EEC">
        <w:rPr>
          <w:lang w:val="en-US"/>
        </w:rPr>
        <w:t xml:space="preserve">igure </w:t>
      </w:r>
      <w:r w:rsidR="008A2C95">
        <w:rPr>
          <w:noProof/>
        </w:rPr>
        <w:fldChar w:fldCharType="begin"/>
      </w:r>
      <w:r w:rsidR="001419F6" w:rsidRPr="00273EEC">
        <w:rPr>
          <w:noProof/>
          <w:lang w:val="en-US"/>
        </w:rPr>
        <w:instrText xml:space="preserve"> SEQ Figure \* ARABIC </w:instrText>
      </w:r>
      <w:r w:rsidR="008A2C95">
        <w:rPr>
          <w:noProof/>
        </w:rPr>
        <w:fldChar w:fldCharType="separate"/>
      </w:r>
      <w:r w:rsidR="007D2A3D" w:rsidRPr="00273EEC">
        <w:rPr>
          <w:noProof/>
          <w:lang w:val="en-US"/>
        </w:rPr>
        <w:t>2</w:t>
      </w:r>
      <w:r w:rsidR="008A2C95">
        <w:rPr>
          <w:noProof/>
        </w:rPr>
        <w:fldChar w:fldCharType="end"/>
      </w:r>
      <w:r w:rsidR="006959D6" w:rsidRPr="00273EEC">
        <w:rPr>
          <w:lang w:val="en-US"/>
        </w:rPr>
        <w:t xml:space="preserve">: </w:t>
      </w:r>
      <w:r w:rsidR="00310178" w:rsidRPr="00273EEC">
        <w:rPr>
          <w:lang w:val="en-US"/>
        </w:rPr>
        <w:t>Map showing G</w:t>
      </w:r>
      <w:r w:rsidR="00554B54" w:rsidRPr="00273EEC">
        <w:rPr>
          <w:lang w:val="en-US"/>
        </w:rPr>
        <w:t>u</w:t>
      </w:r>
      <w:r w:rsidR="00310178" w:rsidRPr="00273EEC">
        <w:rPr>
          <w:lang w:val="en-US"/>
        </w:rPr>
        <w:t>inea agro climat</w:t>
      </w:r>
      <w:r w:rsidR="00554B54" w:rsidRPr="00273EEC">
        <w:rPr>
          <w:lang w:val="en-US"/>
        </w:rPr>
        <w:t>e</w:t>
      </w:r>
      <w:r w:rsidR="00310178" w:rsidRPr="00273EEC">
        <w:rPr>
          <w:lang w:val="en-US"/>
        </w:rPr>
        <w:t xml:space="preserve"> zones </w:t>
      </w:r>
      <w:bookmarkEnd w:id="31"/>
    </w:p>
    <w:p w:rsidR="00D64D6A" w:rsidRPr="0074000C" w:rsidRDefault="00D64D6A" w:rsidP="00D64D6A">
      <w:r w:rsidRPr="0074000C">
        <w:rPr>
          <w:noProof/>
          <w:lang w:val="en-US"/>
        </w:rPr>
        <w:drawing>
          <wp:inline distT="0" distB="0" distL="0" distR="0" wp14:anchorId="076A6802" wp14:editId="1824DACA">
            <wp:extent cx="5760720" cy="4270805"/>
            <wp:effectExtent l="0" t="0" r="0" b="0"/>
            <wp:docPr id="2" name="Picture 11" descr="C:\Users\hagossou\Desktop\New Picture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agossou\Desktop\New Picture (15).jpg"/>
                    <pic:cNvPicPr>
                      <a:picLocks noChangeAspect="1" noChangeArrowheads="1"/>
                    </pic:cNvPicPr>
                  </pic:nvPicPr>
                  <pic:blipFill>
                    <a:blip r:embed="rId16"/>
                    <a:srcRect/>
                    <a:stretch>
                      <a:fillRect/>
                    </a:stretch>
                  </pic:blipFill>
                  <pic:spPr bwMode="auto">
                    <a:xfrm>
                      <a:off x="0" y="0"/>
                      <a:ext cx="5760720" cy="4270805"/>
                    </a:xfrm>
                    <a:prstGeom prst="rect">
                      <a:avLst/>
                    </a:prstGeom>
                    <a:noFill/>
                    <a:ln w="9525">
                      <a:noFill/>
                      <a:miter lim="800000"/>
                      <a:headEnd/>
                      <a:tailEnd/>
                    </a:ln>
                  </pic:spPr>
                </pic:pic>
              </a:graphicData>
            </a:graphic>
          </wp:inline>
        </w:drawing>
      </w:r>
    </w:p>
    <w:p w:rsidR="005E7957" w:rsidRPr="00997814" w:rsidRDefault="005E7957" w:rsidP="009D14D8">
      <w:pPr>
        <w:pStyle w:val="Paragraphedeliste"/>
        <w:spacing w:after="0" w:line="276" w:lineRule="auto"/>
        <w:ind w:left="1080"/>
        <w:jc w:val="both"/>
        <w:rPr>
          <w:rFonts w:ascii="Century Gothic" w:hAnsi="Century Gothic" w:cs="Arial"/>
          <w:sz w:val="20"/>
          <w:szCs w:val="20"/>
          <w:lang w:val="en-US"/>
        </w:rPr>
      </w:pPr>
      <w:r w:rsidRPr="00997814">
        <w:rPr>
          <w:rFonts w:ascii="Century Gothic" w:hAnsi="Century Gothic" w:cs="Arial"/>
          <w:b/>
          <w:sz w:val="20"/>
          <w:szCs w:val="20"/>
          <w:lang w:val="en-US"/>
        </w:rPr>
        <w:t>Source</w:t>
      </w:r>
      <w:r w:rsidRPr="00997814">
        <w:rPr>
          <w:rFonts w:ascii="Century Gothic" w:hAnsi="Century Gothic" w:cs="Arial"/>
          <w:sz w:val="20"/>
          <w:szCs w:val="20"/>
          <w:lang w:val="en-US"/>
        </w:rPr>
        <w:t> : PRODOC</w:t>
      </w:r>
    </w:p>
    <w:p w:rsidR="0063644F" w:rsidRPr="00997814" w:rsidRDefault="0063644F" w:rsidP="0063644F">
      <w:pPr>
        <w:spacing w:after="0" w:line="276" w:lineRule="auto"/>
        <w:jc w:val="both"/>
        <w:rPr>
          <w:rFonts w:ascii="Century Gothic" w:hAnsi="Century Gothic" w:cs="Arial"/>
          <w:sz w:val="20"/>
          <w:szCs w:val="20"/>
          <w:lang w:val="en-US"/>
        </w:rPr>
      </w:pPr>
    </w:p>
    <w:p w:rsidR="005E7957" w:rsidRPr="00273EEC" w:rsidRDefault="00310178" w:rsidP="0063644F">
      <w:pPr>
        <w:pStyle w:val="Paragraphedeliste"/>
        <w:spacing w:after="0" w:line="276" w:lineRule="auto"/>
        <w:ind w:left="0"/>
        <w:jc w:val="both"/>
        <w:rPr>
          <w:rFonts w:ascii="Century Gothic" w:hAnsi="Century Gothic" w:cs="Times New Roman"/>
          <w:sz w:val="20"/>
          <w:szCs w:val="20"/>
          <w:lang w:val="en-US"/>
        </w:rPr>
      </w:pPr>
      <w:r w:rsidRPr="00273EEC">
        <w:rPr>
          <w:rFonts w:ascii="Century Gothic" w:hAnsi="Century Gothic" w:cs="Times New Roman"/>
          <w:sz w:val="20"/>
          <w:szCs w:val="20"/>
          <w:lang w:val="en-US"/>
        </w:rPr>
        <w:t xml:space="preserve">The country can be divided into four geographical zones : </w:t>
      </w:r>
      <w:r w:rsidR="007F24DB" w:rsidRPr="00273EEC">
        <w:rPr>
          <w:rFonts w:ascii="Century Gothic" w:hAnsi="Century Gothic" w:cs="Times New Roman"/>
          <w:sz w:val="20"/>
          <w:szCs w:val="20"/>
          <w:lang w:val="en-US"/>
        </w:rPr>
        <w:t xml:space="preserve">(ii) </w:t>
      </w:r>
      <w:r w:rsidRPr="00273EEC">
        <w:rPr>
          <w:rFonts w:ascii="Century Gothic" w:hAnsi="Century Gothic" w:cs="Times New Roman"/>
          <w:sz w:val="20"/>
          <w:szCs w:val="20"/>
          <w:lang w:val="en-US"/>
        </w:rPr>
        <w:t>Mountain zones of Middle Guinea (Fouta Djalon)</w:t>
      </w:r>
      <w:r w:rsidR="007F24DB" w:rsidRPr="00273EEC">
        <w:rPr>
          <w:rFonts w:ascii="Century Gothic" w:hAnsi="Century Gothic" w:cs="Times New Roman"/>
          <w:sz w:val="20"/>
          <w:szCs w:val="20"/>
          <w:lang w:val="en-US"/>
        </w:rPr>
        <w:t xml:space="preserve">; (iii) </w:t>
      </w:r>
      <w:r w:rsidRPr="00273EEC">
        <w:rPr>
          <w:rFonts w:ascii="Century Gothic" w:hAnsi="Century Gothic" w:cs="Times New Roman"/>
          <w:sz w:val="20"/>
          <w:szCs w:val="20"/>
          <w:lang w:val="en-US"/>
        </w:rPr>
        <w:t>Savannah zones in High Guinea</w:t>
      </w:r>
      <w:r w:rsidR="007C2920" w:rsidRPr="00273EEC">
        <w:rPr>
          <w:rFonts w:ascii="Century Gothic" w:hAnsi="Century Gothic" w:cs="Times New Roman"/>
          <w:sz w:val="20"/>
          <w:szCs w:val="20"/>
          <w:lang w:val="en-US"/>
        </w:rPr>
        <w:t xml:space="preserve"> (North East)</w:t>
      </w:r>
      <w:r w:rsidR="007F24DB" w:rsidRPr="00273EEC">
        <w:rPr>
          <w:rFonts w:ascii="Century Gothic" w:hAnsi="Century Gothic" w:cs="Times New Roman"/>
          <w:sz w:val="20"/>
          <w:szCs w:val="20"/>
          <w:lang w:val="en-US"/>
        </w:rPr>
        <w:t xml:space="preserve">; </w:t>
      </w:r>
      <w:r w:rsidR="007C2920" w:rsidRPr="00273EEC">
        <w:rPr>
          <w:rFonts w:ascii="Century Gothic" w:hAnsi="Century Gothic" w:cs="Times New Roman"/>
          <w:sz w:val="20"/>
          <w:szCs w:val="20"/>
          <w:lang w:val="en-US"/>
        </w:rPr>
        <w:t>and</w:t>
      </w:r>
      <w:r w:rsidR="007F24DB" w:rsidRPr="00273EEC">
        <w:rPr>
          <w:rFonts w:ascii="Century Gothic" w:hAnsi="Century Gothic" w:cs="Times New Roman"/>
          <w:sz w:val="20"/>
          <w:szCs w:val="20"/>
          <w:lang w:val="en-US"/>
        </w:rPr>
        <w:t xml:space="preserve"> (iv) </w:t>
      </w:r>
      <w:r w:rsidR="007C2920" w:rsidRPr="00273EEC">
        <w:rPr>
          <w:rFonts w:ascii="Century Gothic" w:hAnsi="Century Gothic" w:cs="Times New Roman"/>
          <w:sz w:val="20"/>
          <w:szCs w:val="20"/>
          <w:lang w:val="en-US"/>
        </w:rPr>
        <w:t xml:space="preserve">Forests in Forest Guinea 5south East) with contains most of the remaining thick forests of the country. </w:t>
      </w:r>
      <w:r w:rsidR="007C2920" w:rsidRPr="00E22B32">
        <w:rPr>
          <w:rFonts w:ascii="Century Gothic" w:hAnsi="Century Gothic" w:cs="Times New Roman"/>
          <w:sz w:val="20"/>
          <w:szCs w:val="20"/>
          <w:lang w:val="en-US"/>
        </w:rPr>
        <w:t xml:space="preserve">Many big rivers of West Africa (such as Niger, Senegal and Gambia rivers) take their source in Fouta Djalon mountains, which gives to the country the title of West Africa « water tower ». </w:t>
      </w:r>
    </w:p>
    <w:p w:rsidR="004A7086" w:rsidRPr="00273EEC" w:rsidRDefault="007C2920" w:rsidP="0063644F">
      <w:pPr>
        <w:pStyle w:val="Paragraphedeliste"/>
        <w:spacing w:after="0" w:line="276" w:lineRule="auto"/>
        <w:ind w:left="0"/>
        <w:jc w:val="both"/>
        <w:rPr>
          <w:rFonts w:ascii="Century Gothic" w:hAnsi="Century Gothic" w:cs="Times New Roman"/>
          <w:sz w:val="20"/>
          <w:szCs w:val="20"/>
          <w:lang w:val="en-US"/>
        </w:rPr>
      </w:pPr>
      <w:r w:rsidRPr="00E22B32">
        <w:rPr>
          <w:rFonts w:ascii="Century Gothic" w:hAnsi="Century Gothic" w:cs="Times New Roman"/>
          <w:sz w:val="20"/>
          <w:szCs w:val="20"/>
          <w:lang w:val="en-US"/>
        </w:rPr>
        <w:lastRenderedPageBreak/>
        <w:t>On administrative scale, the country is subdivided in 8 regions and 33 prefectures. Prefecture is sub divided in sub-prefectures also corresponding, most of the time to municipalities (rural and urban).</w:t>
      </w:r>
      <w:r w:rsidR="004A7086" w:rsidRPr="00273EEC">
        <w:rPr>
          <w:rFonts w:ascii="Century Gothic" w:hAnsi="Century Gothic" w:cs="Times New Roman"/>
          <w:sz w:val="20"/>
          <w:szCs w:val="20"/>
          <w:lang w:val="en-US"/>
        </w:rPr>
        <w:t xml:space="preserve"> </w:t>
      </w:r>
    </w:p>
    <w:p w:rsidR="00603C2D" w:rsidRPr="00273EEC" w:rsidRDefault="00603C2D" w:rsidP="0063644F">
      <w:pPr>
        <w:pStyle w:val="Paragraphedeliste"/>
        <w:spacing w:after="0" w:line="276" w:lineRule="auto"/>
        <w:ind w:left="0"/>
        <w:jc w:val="both"/>
        <w:rPr>
          <w:rFonts w:ascii="Century Gothic" w:hAnsi="Century Gothic" w:cs="Times New Roman"/>
          <w:sz w:val="20"/>
          <w:szCs w:val="20"/>
          <w:lang w:val="en-US"/>
        </w:rPr>
      </w:pPr>
    </w:p>
    <w:p w:rsidR="00F743D6" w:rsidRPr="00273EEC" w:rsidRDefault="007C2920" w:rsidP="0063644F">
      <w:pPr>
        <w:pStyle w:val="Paragraphedeliste"/>
        <w:spacing w:after="0" w:line="276" w:lineRule="auto"/>
        <w:ind w:left="0"/>
        <w:jc w:val="both"/>
        <w:rPr>
          <w:rFonts w:ascii="Century Gothic" w:hAnsi="Century Gothic" w:cs="Times New Roman"/>
          <w:sz w:val="20"/>
          <w:szCs w:val="20"/>
          <w:lang w:val="en-US"/>
        </w:rPr>
      </w:pPr>
      <w:r w:rsidRPr="00E22B32">
        <w:rPr>
          <w:rFonts w:ascii="Century Gothic" w:hAnsi="Century Gothic" w:cs="Times New Roman"/>
          <w:sz w:val="20"/>
          <w:szCs w:val="20"/>
          <w:lang w:val="en-US"/>
        </w:rPr>
        <w:t xml:space="preserve">Climate change will have repercussion </w:t>
      </w:r>
      <w:r w:rsidR="00603C2D" w:rsidRPr="00E22B32">
        <w:rPr>
          <w:rFonts w:ascii="Century Gothic" w:hAnsi="Century Gothic" w:cs="Times New Roman"/>
          <w:sz w:val="20"/>
          <w:szCs w:val="20"/>
          <w:lang w:val="en-US"/>
        </w:rPr>
        <w:t>all over t</w:t>
      </w:r>
      <w:r w:rsidRPr="00E22B32">
        <w:rPr>
          <w:rFonts w:ascii="Century Gothic" w:hAnsi="Century Gothic" w:cs="Times New Roman"/>
          <w:sz w:val="20"/>
          <w:szCs w:val="20"/>
          <w:lang w:val="en-US"/>
        </w:rPr>
        <w:t>he country</w:t>
      </w:r>
      <w:r w:rsidR="00603C2D" w:rsidRPr="00E22B32">
        <w:rPr>
          <w:rFonts w:ascii="Century Gothic" w:hAnsi="Century Gothic" w:cs="Times New Roman"/>
          <w:sz w:val="20"/>
          <w:szCs w:val="20"/>
          <w:lang w:val="en-US"/>
        </w:rPr>
        <w:t xml:space="preserve">, but will be more felt in nothern Guinea, where the project invested itself.  </w:t>
      </w:r>
      <w:r w:rsidR="00EF180F" w:rsidRPr="00273EEC">
        <w:rPr>
          <w:rFonts w:ascii="Century Gothic" w:hAnsi="Century Gothic" w:cs="Times New Roman"/>
          <w:sz w:val="20"/>
          <w:szCs w:val="20"/>
          <w:lang w:val="en-US"/>
        </w:rPr>
        <w:t xml:space="preserve"> </w:t>
      </w:r>
      <w:r w:rsidR="00603C2D" w:rsidRPr="00E22B32">
        <w:rPr>
          <w:rFonts w:ascii="Century Gothic" w:hAnsi="Century Gothic" w:cs="Times New Roman"/>
          <w:sz w:val="20"/>
          <w:szCs w:val="20"/>
          <w:lang w:val="en-US"/>
        </w:rPr>
        <w:t xml:space="preserve">Most of the socio economic activities will be affected by the climate change planned impacts. The main activities in the project intervention prefectures which are Gaoual, Koundara and Mali are agriculture and livestock farming. Farmers represente 79.7% of the active population of Mali region (DSRP 2, Labe, 2006) which hosts Mali prefecture and 68.6% of the active population of Boke region (DSRP, Boke, 2006) which hosts </w:t>
      </w:r>
      <w:r w:rsidR="008A75EB" w:rsidRPr="00E22B32">
        <w:rPr>
          <w:rFonts w:ascii="Century Gothic" w:hAnsi="Century Gothic" w:cs="Times New Roman"/>
          <w:sz w:val="20"/>
          <w:szCs w:val="20"/>
          <w:lang w:val="en-US"/>
        </w:rPr>
        <w:t xml:space="preserve">Gaoual and Koundara prefectures. The agricultural sector is also the main source of incomes in these two regions. </w:t>
      </w:r>
    </w:p>
    <w:p w:rsidR="005E7957" w:rsidRPr="00273EEC" w:rsidRDefault="008A75EB" w:rsidP="0063644F">
      <w:pPr>
        <w:pStyle w:val="Paragraphedeliste"/>
        <w:spacing w:after="0" w:line="276" w:lineRule="auto"/>
        <w:ind w:left="0"/>
        <w:jc w:val="both"/>
        <w:rPr>
          <w:rFonts w:ascii="Century Gothic" w:hAnsi="Century Gothic" w:cs="Times New Roman"/>
          <w:b/>
          <w:sz w:val="20"/>
          <w:szCs w:val="20"/>
          <w:lang w:val="en-US"/>
        </w:rPr>
      </w:pPr>
      <w:r w:rsidRPr="00E22B32">
        <w:rPr>
          <w:rFonts w:ascii="Century Gothic" w:hAnsi="Century Gothic" w:cs="Times New Roman"/>
          <w:b/>
          <w:sz w:val="20"/>
          <w:szCs w:val="20"/>
          <w:lang w:val="en-US"/>
        </w:rPr>
        <w:t>Meanwhile, even if their importance for the economy and the livelihoods of the communities is unquestionnable, agriculture and livestock farming in Gaoual, Koundara and Mli prefectures remain of survival, completely dependent on the potential of natural resources and featured by archaic practices and not respecting environment.</w:t>
      </w:r>
      <w:r w:rsidRPr="00273EEC">
        <w:rPr>
          <w:rFonts w:ascii="Century Gothic" w:hAnsi="Century Gothic" w:cs="Times New Roman"/>
          <w:b/>
          <w:sz w:val="20"/>
          <w:szCs w:val="20"/>
          <w:lang w:val="en-US"/>
        </w:rPr>
        <w:t xml:space="preserve"> </w:t>
      </w:r>
      <w:r w:rsidRPr="00E22B32">
        <w:rPr>
          <w:rFonts w:ascii="Century Gothic" w:hAnsi="Century Gothic" w:cs="Times New Roman"/>
          <w:b/>
          <w:sz w:val="20"/>
          <w:szCs w:val="20"/>
          <w:lang w:val="en-US"/>
        </w:rPr>
        <w:t xml:space="preserve">Agricultural </w:t>
      </w:r>
      <w:r w:rsidR="00412A57">
        <w:rPr>
          <w:rFonts w:ascii="Century Gothic" w:hAnsi="Century Gothic" w:cs="Times New Roman"/>
          <w:b/>
          <w:sz w:val="20"/>
          <w:szCs w:val="20"/>
          <w:lang w:val="en-US"/>
        </w:rPr>
        <w:t>production</w:t>
      </w:r>
      <w:r w:rsidRPr="00E22B32">
        <w:rPr>
          <w:rFonts w:ascii="Century Gothic" w:hAnsi="Century Gothic" w:cs="Times New Roman"/>
          <w:b/>
          <w:sz w:val="20"/>
          <w:szCs w:val="20"/>
          <w:lang w:val="en-US"/>
        </w:rPr>
        <w:t xml:space="preserve"> and the animal one face</w:t>
      </w:r>
      <w:r w:rsidR="007F24DB" w:rsidRPr="00E22B32">
        <w:rPr>
          <w:rFonts w:ascii="Century Gothic" w:hAnsi="Century Gothic" w:cs="Times New Roman"/>
          <w:b/>
          <w:sz w:val="20"/>
          <w:szCs w:val="20"/>
          <w:lang w:val="en-US"/>
        </w:rPr>
        <w:t xml:space="preserve"> </w:t>
      </w:r>
      <w:r w:rsidRPr="00E22B32">
        <w:rPr>
          <w:rFonts w:ascii="Century Gothic" w:hAnsi="Century Gothic" w:cs="Times New Roman"/>
          <w:b/>
          <w:sz w:val="20"/>
          <w:szCs w:val="20"/>
          <w:lang w:val="en-US"/>
        </w:rPr>
        <w:t xml:space="preserve">several difficulties which limit their </w:t>
      </w:r>
      <w:r w:rsidR="00412A57">
        <w:rPr>
          <w:rFonts w:ascii="Century Gothic" w:hAnsi="Century Gothic" w:cs="Times New Roman"/>
          <w:b/>
          <w:sz w:val="20"/>
          <w:szCs w:val="20"/>
          <w:lang w:val="en-US"/>
        </w:rPr>
        <w:t>productivity</w:t>
      </w:r>
      <w:r w:rsidRPr="00E22B32">
        <w:rPr>
          <w:rFonts w:ascii="Century Gothic" w:hAnsi="Century Gothic" w:cs="Times New Roman"/>
          <w:b/>
          <w:sz w:val="20"/>
          <w:szCs w:val="20"/>
          <w:lang w:val="en-US"/>
        </w:rPr>
        <w:t xml:space="preserve"> and make them highly vulnerable to any ex</w:t>
      </w:r>
      <w:r w:rsidR="009317B9" w:rsidRPr="00E22B32">
        <w:rPr>
          <w:rFonts w:ascii="Century Gothic" w:hAnsi="Century Gothic" w:cs="Times New Roman"/>
          <w:b/>
          <w:sz w:val="20"/>
          <w:szCs w:val="20"/>
          <w:lang w:val="en-US"/>
        </w:rPr>
        <w:t>t</w:t>
      </w:r>
      <w:r w:rsidRPr="00E22B32">
        <w:rPr>
          <w:rFonts w:ascii="Century Gothic" w:hAnsi="Century Gothic" w:cs="Times New Roman"/>
          <w:b/>
          <w:sz w:val="20"/>
          <w:szCs w:val="20"/>
          <w:lang w:val="en-US"/>
        </w:rPr>
        <w:t xml:space="preserve">ernal shock, including climate change effects. </w:t>
      </w:r>
    </w:p>
    <w:p w:rsidR="003E4944" w:rsidRPr="00273EEC" w:rsidRDefault="008C5601" w:rsidP="0063644F">
      <w:pPr>
        <w:pStyle w:val="Paragraphedeliste"/>
        <w:spacing w:after="0" w:line="276" w:lineRule="auto"/>
        <w:ind w:left="0"/>
        <w:jc w:val="both"/>
        <w:rPr>
          <w:rFonts w:ascii="Century Gothic" w:hAnsi="Century Gothic" w:cs="Times New Roman"/>
          <w:sz w:val="20"/>
          <w:szCs w:val="20"/>
          <w:lang w:val="en-US"/>
        </w:rPr>
      </w:pPr>
      <w:r w:rsidRPr="00273EEC">
        <w:rPr>
          <w:rFonts w:ascii="Century Gothic" w:hAnsi="Century Gothic" w:cs="Times New Roman"/>
          <w:sz w:val="20"/>
          <w:szCs w:val="20"/>
          <w:lang w:val="en-US"/>
        </w:rPr>
        <w:t>The climate analysis carried out during the project concept reveals that the inter annual variability between the 1900-1961 and 1981-2010 periods clearly shows (i)</w:t>
      </w:r>
      <w:r w:rsidR="00F743D6" w:rsidRPr="00273EEC">
        <w:rPr>
          <w:rFonts w:ascii="Century Gothic" w:hAnsi="Century Gothic" w:cs="Times New Roman"/>
          <w:sz w:val="20"/>
          <w:szCs w:val="20"/>
          <w:lang w:val="en-US"/>
        </w:rPr>
        <w:t xml:space="preserve">(i) </w:t>
      </w:r>
      <w:r w:rsidRPr="00273EEC">
        <w:rPr>
          <w:rFonts w:ascii="Century Gothic" w:hAnsi="Century Gothic" w:cs="Times New Roman"/>
          <w:sz w:val="20"/>
          <w:szCs w:val="20"/>
          <w:lang w:val="en-US"/>
        </w:rPr>
        <w:t xml:space="preserve">A decrease of the annual average rainfalls </w:t>
      </w:r>
      <w:r w:rsidR="00F743D6" w:rsidRPr="00273EEC">
        <w:rPr>
          <w:rFonts w:ascii="Century Gothic" w:hAnsi="Century Gothic" w:cs="Times New Roman"/>
          <w:sz w:val="20"/>
          <w:szCs w:val="20"/>
          <w:lang w:val="en-US"/>
        </w:rPr>
        <w:t xml:space="preserve">(ii) </w:t>
      </w:r>
      <w:r w:rsidRPr="00273EEC">
        <w:rPr>
          <w:rFonts w:ascii="Century Gothic" w:hAnsi="Century Gothic" w:cs="Times New Roman"/>
          <w:sz w:val="20"/>
          <w:szCs w:val="20"/>
          <w:lang w:val="en-US"/>
        </w:rPr>
        <w:t xml:space="preserve">an increaseof the mean annual temperatures. </w:t>
      </w:r>
      <w:r w:rsidRPr="00E22B32">
        <w:rPr>
          <w:rFonts w:ascii="Century Gothic" w:hAnsi="Century Gothic" w:cs="Times New Roman"/>
          <w:sz w:val="20"/>
          <w:szCs w:val="20"/>
          <w:lang w:val="en-US"/>
        </w:rPr>
        <w:t xml:space="preserve">This analysis comes and confort the various climates predictions derived from the </w:t>
      </w:r>
      <w:r w:rsidR="00E22B32">
        <w:rPr>
          <w:rFonts w:ascii="Century Gothic" w:hAnsi="Century Gothic" w:cs="Times New Roman"/>
          <w:sz w:val="20"/>
          <w:szCs w:val="20"/>
          <w:lang w:val="en-US"/>
        </w:rPr>
        <w:t>climate</w:t>
      </w:r>
      <w:r w:rsidRPr="00E22B32">
        <w:rPr>
          <w:rFonts w:ascii="Century Gothic" w:hAnsi="Century Gothic" w:cs="Times New Roman"/>
          <w:sz w:val="20"/>
          <w:szCs w:val="20"/>
          <w:lang w:val="en-US"/>
        </w:rPr>
        <w:t xml:space="preserve"> models. A decrease of the rainfall is also demonstratedin all the country, with a particularly strong decreasein the North-East regions.  </w:t>
      </w:r>
    </w:p>
    <w:p w:rsidR="002D3E94" w:rsidRPr="00273EEC" w:rsidRDefault="003E4944" w:rsidP="0063644F">
      <w:pPr>
        <w:pStyle w:val="Paragraphedeliste"/>
        <w:spacing w:after="0" w:line="276" w:lineRule="auto"/>
        <w:ind w:left="0"/>
        <w:jc w:val="both"/>
        <w:rPr>
          <w:rFonts w:ascii="Century Gothic" w:hAnsi="Century Gothic" w:cs="Times New Roman"/>
          <w:sz w:val="20"/>
          <w:szCs w:val="20"/>
          <w:lang w:val="en-US"/>
        </w:rPr>
      </w:pPr>
      <w:r w:rsidRPr="00273EEC">
        <w:rPr>
          <w:rFonts w:ascii="Century Gothic" w:hAnsi="Century Gothic" w:cs="Times New Roman"/>
          <w:sz w:val="20"/>
          <w:szCs w:val="20"/>
          <w:lang w:val="en-US"/>
        </w:rPr>
        <w:t xml:space="preserve"> </w:t>
      </w:r>
      <w:r w:rsidR="008C5601" w:rsidRPr="00E22B32">
        <w:rPr>
          <w:rFonts w:ascii="Century Gothic" w:hAnsi="Century Gothic" w:cs="Times New Roman"/>
          <w:sz w:val="20"/>
          <w:szCs w:val="20"/>
          <w:lang w:val="en-US"/>
        </w:rPr>
        <w:t xml:space="preserve">GKM region could receive </w:t>
      </w:r>
      <w:r w:rsidR="0006158F" w:rsidRPr="00E22B32">
        <w:rPr>
          <w:rFonts w:ascii="Century Gothic" w:hAnsi="Century Gothic" w:cs="Times New Roman"/>
          <w:sz w:val="20"/>
          <w:szCs w:val="20"/>
          <w:lang w:val="en-US"/>
        </w:rPr>
        <w:t xml:space="preserve">till to less than 30% of rainfalls with regard to those observed in 2010. Tested scenarii plan a decrease of 7.2% in 2025, of 12% in 2050 and of 16.4% in 2100. </w:t>
      </w:r>
    </w:p>
    <w:p w:rsidR="00EF180F" w:rsidRPr="00273EEC" w:rsidRDefault="00EF180F" w:rsidP="0063644F">
      <w:pPr>
        <w:pStyle w:val="Paragraphedeliste"/>
        <w:spacing w:after="0" w:line="276" w:lineRule="auto"/>
        <w:ind w:left="0"/>
        <w:jc w:val="both"/>
        <w:rPr>
          <w:rFonts w:ascii="Century Gothic" w:hAnsi="Century Gothic" w:cs="Times New Roman"/>
          <w:sz w:val="20"/>
          <w:szCs w:val="20"/>
          <w:lang w:val="en-US"/>
        </w:rPr>
      </w:pPr>
    </w:p>
    <w:p w:rsidR="00A33A88" w:rsidRPr="004F6955" w:rsidRDefault="00392D81" w:rsidP="004F6955">
      <w:pPr>
        <w:pStyle w:val="EA2"/>
        <w:spacing w:line="276" w:lineRule="auto"/>
      </w:pPr>
      <w:bookmarkStart w:id="32" w:name="_Toc529627250"/>
      <w:r>
        <w:t>Project start and duration</w:t>
      </w:r>
      <w:bookmarkEnd w:id="32"/>
    </w:p>
    <w:p w:rsidR="002D3E94" w:rsidRPr="00E22B32" w:rsidRDefault="00242532" w:rsidP="00896B20">
      <w:pPr>
        <w:jc w:val="both"/>
        <w:rPr>
          <w:rFonts w:ascii="Century Gothic" w:hAnsi="Century Gothic" w:cs="Times New Roman"/>
          <w:sz w:val="20"/>
          <w:szCs w:val="20"/>
          <w:lang w:val="en-US"/>
        </w:rPr>
      </w:pPr>
      <w:r w:rsidRPr="00E22B32">
        <w:rPr>
          <w:rFonts w:ascii="Century Gothic" w:hAnsi="Century Gothic" w:cs="Times New Roman"/>
          <w:sz w:val="20"/>
          <w:szCs w:val="20"/>
          <w:lang w:val="en-US"/>
        </w:rPr>
        <w:t>The project document has been drafted in 2012 after an identification mission and preliminary studies. The project approaval has occured in 20/11/2013. The projrct has started in 23/08/2014 say 3 years after its identification, 2 years after its drafting ant one year after its signature.</w:t>
      </w:r>
      <w:r w:rsidR="0034159D" w:rsidRPr="00273EEC">
        <w:rPr>
          <w:rFonts w:ascii="Century Gothic" w:hAnsi="Century Gothic" w:cs="Times New Roman"/>
          <w:sz w:val="20"/>
          <w:szCs w:val="20"/>
          <w:lang w:val="en-US"/>
        </w:rPr>
        <w:t xml:space="preserve"> </w:t>
      </w:r>
      <w:r w:rsidR="00734F24" w:rsidRPr="00273EEC">
        <w:rPr>
          <w:rFonts w:ascii="Century Gothic" w:hAnsi="Century Gothic" w:cs="Times New Roman"/>
          <w:sz w:val="20"/>
          <w:szCs w:val="20"/>
          <w:lang w:val="en-US"/>
        </w:rPr>
        <w:t xml:space="preserve"> </w:t>
      </w:r>
      <w:r w:rsidR="0061503A" w:rsidRPr="00E22B32">
        <w:rPr>
          <w:rFonts w:ascii="Century Gothic" w:hAnsi="Century Gothic" w:cs="Times New Roman"/>
          <w:sz w:val="20"/>
          <w:szCs w:val="20"/>
          <w:lang w:val="en-US"/>
        </w:rPr>
        <w:t xml:space="preserve">This postpnement is in part explained by the socio sanitary situation which notably prevailed due to Ebola Virus sickness epidemy. The project execution has taken place from 23 August 2014 to 31 dec. 2018. </w:t>
      </w:r>
    </w:p>
    <w:p w:rsidR="002D3E94" w:rsidRPr="00273EEC" w:rsidRDefault="0061503A" w:rsidP="0063644F">
      <w:pPr>
        <w:pStyle w:val="Paragraphedeliste"/>
        <w:spacing w:after="0" w:line="276" w:lineRule="auto"/>
        <w:ind w:left="0"/>
        <w:jc w:val="both"/>
        <w:rPr>
          <w:rFonts w:ascii="Century Gothic" w:hAnsi="Century Gothic" w:cs="Times New Roman"/>
          <w:sz w:val="20"/>
          <w:szCs w:val="20"/>
          <w:lang w:val="en-US"/>
        </w:rPr>
      </w:pPr>
      <w:r w:rsidRPr="00E22B32">
        <w:rPr>
          <w:rFonts w:ascii="Century Gothic" w:hAnsi="Century Gothic" w:cs="Times New Roman"/>
          <w:sz w:val="20"/>
          <w:szCs w:val="20"/>
          <w:lang w:val="en-US"/>
        </w:rPr>
        <w:t>Hence, the project has been implemented by a team including a coordinator, 2 national experts, an adminsitrative assistant and 3 drivers, under the supervision of a national director who is the General Manager of the Environment and Sustainable Development Programme (PEDD) of the Ministry for Environment, Waters and Forests (MEEF).</w:t>
      </w:r>
    </w:p>
    <w:p w:rsidR="00A33A88" w:rsidRPr="00E22B32" w:rsidRDefault="000B3B76" w:rsidP="004F6955">
      <w:pPr>
        <w:pStyle w:val="EA2"/>
        <w:spacing w:line="276" w:lineRule="auto"/>
        <w:rPr>
          <w:lang w:val="en-US"/>
        </w:rPr>
      </w:pPr>
      <w:bookmarkStart w:id="33" w:name="_Toc529627251"/>
      <w:r w:rsidRPr="00E22B32">
        <w:rPr>
          <w:lang w:val="en-US"/>
        </w:rPr>
        <w:t>Problems that the project was aiming to solve</w:t>
      </w:r>
      <w:bookmarkEnd w:id="33"/>
    </w:p>
    <w:p w:rsidR="00A938DB" w:rsidRPr="00273EEC" w:rsidRDefault="000B3B76" w:rsidP="00D437C4">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By initiating the project, the partners have seeked to bring a sustainable reply to the climate threats and risks which was loading on the development of Gaoual, Koundara and Mali</w:t>
      </w:r>
      <w:r w:rsidR="00483D3D">
        <w:rPr>
          <w:rFonts w:ascii="Century Gothic" w:hAnsi="Century Gothic"/>
          <w:sz w:val="20"/>
          <w:szCs w:val="20"/>
          <w:lang w:val="en-US"/>
        </w:rPr>
        <w:t xml:space="preserve">’ </w:t>
      </w:r>
      <w:r w:rsidRPr="00E22B32">
        <w:rPr>
          <w:rFonts w:ascii="Century Gothic" w:hAnsi="Century Gothic"/>
          <w:sz w:val="20"/>
          <w:szCs w:val="20"/>
          <w:lang w:val="en-US"/>
        </w:rPr>
        <w:t xml:space="preserve">Prefectures communities and grassroot populations. </w:t>
      </w:r>
      <w:r w:rsidRPr="00273EEC">
        <w:rPr>
          <w:rFonts w:ascii="Century Gothic" w:hAnsi="Century Gothic"/>
          <w:sz w:val="20"/>
          <w:szCs w:val="20"/>
          <w:lang w:val="en-US"/>
        </w:rPr>
        <w:t>The main barriers addressed by the project concern a serie of obstacles</w:t>
      </w:r>
      <w:r w:rsidR="00A4663F" w:rsidRPr="00273EEC">
        <w:rPr>
          <w:rFonts w:ascii="Century Gothic" w:hAnsi="Century Gothic"/>
          <w:sz w:val="20"/>
          <w:szCs w:val="20"/>
          <w:lang w:val="en-US"/>
        </w:rPr>
        <w:t xml:space="preserve"> among which : </w:t>
      </w:r>
      <w:r w:rsidRPr="00273EEC">
        <w:rPr>
          <w:rFonts w:ascii="Century Gothic" w:hAnsi="Century Gothic"/>
          <w:sz w:val="20"/>
          <w:szCs w:val="20"/>
          <w:lang w:val="en-US"/>
        </w:rPr>
        <w:t xml:space="preserve">  </w:t>
      </w:r>
    </w:p>
    <w:p w:rsidR="00A938DB" w:rsidRPr="00273EEC" w:rsidRDefault="00A4663F" w:rsidP="00623094">
      <w:pPr>
        <w:pStyle w:val="Paragraphedeliste"/>
        <w:numPr>
          <w:ilvl w:val="0"/>
          <w:numId w:val="45"/>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Policy, institutionnal and strategic instruments which don’t take into account the new types of risks induced by climate change and that don’t sufficiently provide incentives to the main stakeholders for the adoption of strategies  and agricultural practices resilient to climate effects. </w:t>
      </w:r>
    </w:p>
    <w:p w:rsidR="00A938DB" w:rsidRPr="00273EEC" w:rsidRDefault="00A4663F" w:rsidP="00623094">
      <w:pPr>
        <w:pStyle w:val="Paragraphedeliste"/>
        <w:numPr>
          <w:ilvl w:val="0"/>
          <w:numId w:val="45"/>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lastRenderedPageBreak/>
        <w:t xml:space="preserve">Lack of financial and technical capacity </w:t>
      </w:r>
      <w:r w:rsidR="00500101" w:rsidRPr="00273EEC">
        <w:rPr>
          <w:rFonts w:ascii="Century Gothic" w:hAnsi="Century Gothic"/>
          <w:sz w:val="20"/>
          <w:szCs w:val="20"/>
          <w:lang w:val="en-US"/>
        </w:rPr>
        <w:t>in the tutory ministry making them able to provide the necessary technical support for the implementation of startegies at local and infranational levels;</w:t>
      </w:r>
      <w:r w:rsidR="0024322F" w:rsidRPr="00273EEC">
        <w:rPr>
          <w:rFonts w:ascii="Century Gothic" w:hAnsi="Century Gothic"/>
          <w:sz w:val="20"/>
          <w:szCs w:val="20"/>
          <w:lang w:val="en-US"/>
        </w:rPr>
        <w:t xml:space="preserve"> </w:t>
      </w:r>
    </w:p>
    <w:p w:rsidR="00A938DB" w:rsidRPr="00273EEC" w:rsidRDefault="0024322F" w:rsidP="00623094">
      <w:pPr>
        <w:pStyle w:val="Paragraphedeliste"/>
        <w:numPr>
          <w:ilvl w:val="0"/>
          <w:numId w:val="45"/>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Deficit of capacities and quality of the informations supply chain on climate giving place to incomplete meteorological informations and to bad </w:t>
      </w:r>
      <w:r w:rsidR="00E41CA4" w:rsidRPr="00273EEC">
        <w:rPr>
          <w:rFonts w:ascii="Century Gothic" w:hAnsi="Century Gothic"/>
          <w:sz w:val="20"/>
          <w:szCs w:val="20"/>
          <w:lang w:val="en-US"/>
        </w:rPr>
        <w:t xml:space="preserve">early warning </w:t>
      </w:r>
      <w:r w:rsidRPr="00273EEC">
        <w:rPr>
          <w:rFonts w:ascii="Century Gothic" w:hAnsi="Century Gothic"/>
          <w:sz w:val="20"/>
          <w:szCs w:val="20"/>
          <w:lang w:val="en-US"/>
        </w:rPr>
        <w:t>system</w:t>
      </w:r>
      <w:r w:rsidR="00E41CA4" w:rsidRPr="00273EEC">
        <w:rPr>
          <w:rFonts w:ascii="Century Gothic" w:hAnsi="Century Gothic"/>
          <w:sz w:val="20"/>
          <w:szCs w:val="20"/>
          <w:lang w:val="en-US"/>
        </w:rPr>
        <w:t>s</w:t>
      </w:r>
      <w:r w:rsidRPr="00273EEC">
        <w:rPr>
          <w:rFonts w:ascii="Century Gothic" w:hAnsi="Century Gothic"/>
          <w:sz w:val="20"/>
          <w:szCs w:val="20"/>
          <w:lang w:val="en-US"/>
        </w:rPr>
        <w:t xml:space="preserve"> and as a matter of facts </w:t>
      </w:r>
      <w:r w:rsidR="00744E61" w:rsidRPr="00273EEC">
        <w:rPr>
          <w:rFonts w:ascii="Century Gothic" w:hAnsi="Century Gothic"/>
          <w:sz w:val="20"/>
          <w:szCs w:val="20"/>
          <w:lang w:val="en-US"/>
        </w:rPr>
        <w:t>to bad decisions in terms of adaptation ;</w:t>
      </w:r>
      <w:r w:rsidRPr="00273EEC">
        <w:rPr>
          <w:rFonts w:ascii="Century Gothic" w:hAnsi="Century Gothic"/>
          <w:sz w:val="20"/>
          <w:szCs w:val="20"/>
          <w:lang w:val="en-US"/>
        </w:rPr>
        <w:t xml:space="preserve"> </w:t>
      </w:r>
    </w:p>
    <w:p w:rsidR="00A938DB" w:rsidRPr="00273EEC" w:rsidRDefault="00744E61" w:rsidP="00623094">
      <w:pPr>
        <w:pStyle w:val="Paragraphedeliste"/>
        <w:numPr>
          <w:ilvl w:val="0"/>
          <w:numId w:val="45"/>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Weak capacities of farmers, shepherds and leaders to identify, adopt and implement adaptation measures, notably appropriate agro-ecological practices and sustainable use of natural resources ; </w:t>
      </w:r>
    </w:p>
    <w:p w:rsidR="00A33A88" w:rsidRPr="00273EEC" w:rsidRDefault="00744E61" w:rsidP="00623094">
      <w:pPr>
        <w:pStyle w:val="Paragraphedeliste"/>
        <w:numPr>
          <w:ilvl w:val="0"/>
          <w:numId w:val="45"/>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Insufficiency of codification and diffusion of knowledge on efficient risks management models linked to climate. </w:t>
      </w:r>
    </w:p>
    <w:p w:rsidR="00A938DB" w:rsidRPr="00273EEC" w:rsidRDefault="00744E61" w:rsidP="00D437C4">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The deep causes of these obstacles can be </w:t>
      </w:r>
      <w:r w:rsidR="00E41CA4" w:rsidRPr="00273EEC">
        <w:rPr>
          <w:rFonts w:ascii="Century Gothic" w:hAnsi="Century Gothic"/>
          <w:sz w:val="20"/>
          <w:szCs w:val="20"/>
          <w:lang w:val="en-US"/>
        </w:rPr>
        <w:t xml:space="preserve">summarized </w:t>
      </w:r>
      <w:r w:rsidRPr="00273EEC">
        <w:rPr>
          <w:rFonts w:ascii="Century Gothic" w:hAnsi="Century Gothic"/>
          <w:sz w:val="20"/>
          <w:szCs w:val="20"/>
          <w:lang w:val="en-US"/>
        </w:rPr>
        <w:t xml:space="preserve">in </w:t>
      </w:r>
      <w:r w:rsidR="00AE40CE" w:rsidRPr="00273EEC">
        <w:rPr>
          <w:rFonts w:ascii="Century Gothic" w:hAnsi="Century Gothic"/>
          <w:sz w:val="20"/>
          <w:szCs w:val="20"/>
          <w:lang w:val="en-US"/>
        </w:rPr>
        <w:t>(a)</w:t>
      </w:r>
      <w:r w:rsidR="00567158" w:rsidRPr="00273EEC">
        <w:rPr>
          <w:rFonts w:ascii="Century Gothic" w:hAnsi="Century Gothic"/>
          <w:sz w:val="20"/>
          <w:szCs w:val="20"/>
          <w:lang w:val="en-US"/>
        </w:rPr>
        <w:t xml:space="preserve"> increased poverty of vulnerable populations, who live by the </w:t>
      </w:r>
      <w:r w:rsidR="00E41CA4" w:rsidRPr="00273EEC">
        <w:rPr>
          <w:rFonts w:ascii="Century Gothic" w:hAnsi="Century Gothic"/>
          <w:sz w:val="20"/>
          <w:szCs w:val="20"/>
          <w:lang w:val="en-US"/>
        </w:rPr>
        <w:t>exploitation</w:t>
      </w:r>
      <w:r w:rsidR="00567158" w:rsidRPr="00273EEC">
        <w:rPr>
          <w:rFonts w:ascii="Century Gothic" w:hAnsi="Century Gothic"/>
          <w:sz w:val="20"/>
          <w:szCs w:val="20"/>
          <w:lang w:val="en-US"/>
        </w:rPr>
        <w:t xml:space="preserve"> </w:t>
      </w:r>
      <w:r w:rsidR="00AE40CE" w:rsidRPr="00273EEC">
        <w:rPr>
          <w:rFonts w:ascii="Century Gothic" w:hAnsi="Century Gothic"/>
          <w:sz w:val="20"/>
          <w:szCs w:val="20"/>
          <w:lang w:val="en-US"/>
        </w:rPr>
        <w:t xml:space="preserve"> </w:t>
      </w:r>
      <w:r w:rsidR="00567158" w:rsidRPr="00273EEC">
        <w:rPr>
          <w:rFonts w:ascii="Century Gothic" w:hAnsi="Century Gothic"/>
          <w:sz w:val="20"/>
          <w:szCs w:val="20"/>
          <w:lang w:val="en-US"/>
        </w:rPr>
        <w:t>(of climate</w:t>
      </w:r>
      <w:r w:rsidR="00E41CA4" w:rsidRPr="00273EEC">
        <w:rPr>
          <w:rFonts w:ascii="Century Gothic" w:hAnsi="Century Gothic"/>
          <w:sz w:val="20"/>
          <w:szCs w:val="20"/>
          <w:lang w:val="en-US"/>
        </w:rPr>
        <w:t xml:space="preserve"> affected</w:t>
      </w:r>
      <w:r w:rsidR="00567158" w:rsidRPr="00273EEC">
        <w:rPr>
          <w:rFonts w:ascii="Century Gothic" w:hAnsi="Century Gothic"/>
          <w:sz w:val="20"/>
          <w:szCs w:val="20"/>
          <w:lang w:val="en-US"/>
        </w:rPr>
        <w:t xml:space="preserve"> </w:t>
      </w:r>
      <w:r w:rsidR="00412A57" w:rsidRPr="00273EEC">
        <w:rPr>
          <w:rFonts w:ascii="Century Gothic" w:hAnsi="Century Gothic"/>
          <w:sz w:val="20"/>
          <w:szCs w:val="20"/>
          <w:lang w:val="en-US"/>
        </w:rPr>
        <w:t>productive</w:t>
      </w:r>
      <w:r w:rsidR="00567158" w:rsidRPr="00273EEC">
        <w:rPr>
          <w:rFonts w:ascii="Century Gothic" w:hAnsi="Century Gothic"/>
          <w:sz w:val="20"/>
          <w:szCs w:val="20"/>
          <w:lang w:val="en-US"/>
        </w:rPr>
        <w:t xml:space="preserve"> resources)</w:t>
      </w:r>
      <w:r w:rsidR="00483D3D" w:rsidRPr="00273EEC">
        <w:rPr>
          <w:rFonts w:ascii="Century Gothic" w:hAnsi="Century Gothic"/>
          <w:sz w:val="20"/>
          <w:szCs w:val="20"/>
          <w:lang w:val="en-US"/>
        </w:rPr>
        <w:t xml:space="preserve"> </w:t>
      </w:r>
      <w:r w:rsidR="00567158" w:rsidRPr="00273EEC">
        <w:rPr>
          <w:rFonts w:ascii="Century Gothic" w:hAnsi="Century Gothic"/>
          <w:sz w:val="20"/>
          <w:szCs w:val="20"/>
          <w:lang w:val="en-US"/>
        </w:rPr>
        <w:t xml:space="preserve">of </w:t>
      </w:r>
      <w:r w:rsidR="00412A57" w:rsidRPr="00273EEC">
        <w:rPr>
          <w:rFonts w:ascii="Century Gothic" w:hAnsi="Century Gothic"/>
          <w:sz w:val="20"/>
          <w:szCs w:val="20"/>
          <w:lang w:val="en-US"/>
        </w:rPr>
        <w:t>productive</w:t>
      </w:r>
      <w:r w:rsidR="00567158" w:rsidRPr="00273EEC">
        <w:rPr>
          <w:rFonts w:ascii="Century Gothic" w:hAnsi="Century Gothic"/>
          <w:sz w:val="20"/>
          <w:szCs w:val="20"/>
          <w:lang w:val="en-US"/>
        </w:rPr>
        <w:t xml:space="preserve"> resources affected by the climate ; </w:t>
      </w:r>
      <w:r w:rsidR="00A938DB" w:rsidRPr="00273EEC">
        <w:rPr>
          <w:rFonts w:ascii="Century Gothic" w:hAnsi="Century Gothic"/>
          <w:sz w:val="20"/>
          <w:szCs w:val="20"/>
          <w:lang w:val="en-US"/>
        </w:rPr>
        <w:t xml:space="preserve">(b) </w:t>
      </w:r>
      <w:r w:rsidR="00567158" w:rsidRPr="00273EEC">
        <w:rPr>
          <w:rFonts w:ascii="Century Gothic" w:hAnsi="Century Gothic"/>
          <w:sz w:val="20"/>
          <w:szCs w:val="20"/>
          <w:lang w:val="en-US"/>
        </w:rPr>
        <w:t>lost of soils fertility</w:t>
      </w:r>
      <w:r w:rsidR="00AE40CE" w:rsidRPr="00273EEC">
        <w:rPr>
          <w:rFonts w:ascii="Century Gothic" w:hAnsi="Century Gothic"/>
          <w:sz w:val="20"/>
          <w:szCs w:val="20"/>
          <w:lang w:val="en-US"/>
        </w:rPr>
        <w:t>;</w:t>
      </w:r>
      <w:r w:rsidR="00A938DB" w:rsidRPr="00273EEC">
        <w:rPr>
          <w:rFonts w:ascii="Century Gothic" w:hAnsi="Century Gothic"/>
          <w:sz w:val="20"/>
          <w:szCs w:val="20"/>
          <w:lang w:val="en-US"/>
        </w:rPr>
        <w:t xml:space="preserve"> (c) </w:t>
      </w:r>
      <w:r w:rsidR="00E41CA4" w:rsidRPr="00273EEC">
        <w:rPr>
          <w:rFonts w:ascii="Century Gothic" w:hAnsi="Century Gothic"/>
          <w:sz w:val="20"/>
          <w:szCs w:val="20"/>
          <w:lang w:val="en-US"/>
        </w:rPr>
        <w:t>the g</w:t>
      </w:r>
      <w:r w:rsidR="00567158" w:rsidRPr="00273EEC">
        <w:rPr>
          <w:rFonts w:ascii="Century Gothic" w:hAnsi="Century Gothic"/>
          <w:sz w:val="20"/>
          <w:szCs w:val="20"/>
          <w:lang w:val="en-US"/>
        </w:rPr>
        <w:t>ap</w:t>
      </w:r>
      <w:r w:rsidR="00E41CA4" w:rsidRPr="00273EEC">
        <w:rPr>
          <w:rFonts w:ascii="Century Gothic" w:hAnsi="Century Gothic"/>
          <w:sz w:val="20"/>
          <w:szCs w:val="20"/>
          <w:lang w:val="en-US"/>
        </w:rPr>
        <w:t>s</w:t>
      </w:r>
      <w:r w:rsidR="00567158" w:rsidRPr="00273EEC">
        <w:rPr>
          <w:rFonts w:ascii="Century Gothic" w:hAnsi="Century Gothic"/>
          <w:sz w:val="20"/>
          <w:szCs w:val="20"/>
          <w:lang w:val="en-US"/>
        </w:rPr>
        <w:t xml:space="preserve"> in the law or </w:t>
      </w:r>
      <w:r w:rsidR="00E41CA4" w:rsidRPr="00273EEC">
        <w:rPr>
          <w:rFonts w:ascii="Century Gothic" w:hAnsi="Century Gothic"/>
          <w:sz w:val="20"/>
          <w:szCs w:val="20"/>
          <w:lang w:val="en-US"/>
        </w:rPr>
        <w:t xml:space="preserve">its </w:t>
      </w:r>
      <w:r w:rsidR="00567158" w:rsidRPr="00273EEC">
        <w:rPr>
          <w:rFonts w:ascii="Century Gothic" w:hAnsi="Century Gothic"/>
          <w:sz w:val="20"/>
          <w:szCs w:val="20"/>
          <w:lang w:val="en-US"/>
        </w:rPr>
        <w:t xml:space="preserve">non-inforcement to ensure a sustainable lands use showing in :  </w:t>
      </w:r>
    </w:p>
    <w:p w:rsidR="00081634" w:rsidRPr="00273EEC" w:rsidRDefault="00567158" w:rsidP="00623094">
      <w:pPr>
        <w:pStyle w:val="Paragraphedeliste"/>
        <w:numPr>
          <w:ilvl w:val="0"/>
          <w:numId w:val="46"/>
        </w:num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 xml:space="preserve">Weakness of agricultural </w:t>
      </w:r>
      <w:r w:rsidR="00412A57" w:rsidRPr="00273EEC">
        <w:rPr>
          <w:rFonts w:ascii="Century Gothic" w:hAnsi="Century Gothic" w:cs="Times New Roman"/>
          <w:sz w:val="20"/>
          <w:szCs w:val="20"/>
          <w:lang w:val="en-US"/>
        </w:rPr>
        <w:t>production</w:t>
      </w:r>
      <w:r w:rsidRPr="00273EEC">
        <w:rPr>
          <w:rFonts w:ascii="Century Gothic" w:hAnsi="Century Gothic" w:cs="Times New Roman"/>
          <w:sz w:val="20"/>
          <w:szCs w:val="20"/>
          <w:lang w:val="en-US"/>
        </w:rPr>
        <w:t xml:space="preserve"> capacities</w:t>
      </w:r>
      <w:r w:rsidR="00111FEC" w:rsidRPr="00273EEC">
        <w:rPr>
          <w:rFonts w:ascii="Century Gothic" w:hAnsi="Century Gothic" w:cs="Times New Roman"/>
          <w:sz w:val="20"/>
          <w:szCs w:val="20"/>
          <w:lang w:val="en-US"/>
        </w:rPr>
        <w:t>;</w:t>
      </w:r>
    </w:p>
    <w:p w:rsidR="00081634" w:rsidRPr="00273EEC" w:rsidRDefault="00567158" w:rsidP="00623094">
      <w:pPr>
        <w:pStyle w:val="Paragraphedeliste"/>
        <w:numPr>
          <w:ilvl w:val="0"/>
          <w:numId w:val="46"/>
        </w:num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Extensive characteristic, co</w:t>
      </w:r>
      <w:r w:rsidR="00831947" w:rsidRPr="00273EEC">
        <w:rPr>
          <w:rFonts w:ascii="Century Gothic" w:hAnsi="Century Gothic" w:cs="Times New Roman"/>
          <w:sz w:val="20"/>
          <w:szCs w:val="20"/>
          <w:lang w:val="en-US"/>
        </w:rPr>
        <w:t>n</w:t>
      </w:r>
      <w:r w:rsidRPr="00273EEC">
        <w:rPr>
          <w:rFonts w:ascii="Century Gothic" w:hAnsi="Century Gothic" w:cs="Times New Roman"/>
          <w:sz w:val="20"/>
          <w:szCs w:val="20"/>
          <w:lang w:val="en-US"/>
        </w:rPr>
        <w:t>templative</w:t>
      </w:r>
      <w:r w:rsidR="00831947" w:rsidRPr="00273EEC">
        <w:rPr>
          <w:rFonts w:ascii="Century Gothic" w:hAnsi="Century Gothic" w:cs="Times New Roman"/>
          <w:sz w:val="20"/>
          <w:szCs w:val="20"/>
          <w:lang w:val="en-US"/>
        </w:rPr>
        <w:t xml:space="preserve"> livestock farming which is the region main activity and subdued to management issues ; </w:t>
      </w:r>
    </w:p>
    <w:p w:rsidR="00081634" w:rsidRPr="00E22B32" w:rsidRDefault="00831947" w:rsidP="00E22B32">
      <w:pPr>
        <w:pStyle w:val="Paragraphedeliste"/>
        <w:numPr>
          <w:ilvl w:val="0"/>
          <w:numId w:val="46"/>
        </w:numPr>
        <w:spacing w:after="0" w:line="276" w:lineRule="auto"/>
        <w:ind w:left="360"/>
        <w:jc w:val="both"/>
        <w:rPr>
          <w:rFonts w:ascii="Century Gothic" w:hAnsi="Century Gothic" w:cs="Times New Roman"/>
          <w:sz w:val="20"/>
          <w:szCs w:val="20"/>
        </w:rPr>
      </w:pPr>
      <w:r w:rsidRPr="00122CFD">
        <w:rPr>
          <w:rFonts w:ascii="Century Gothic" w:hAnsi="Century Gothic" w:cs="Times New Roman"/>
          <w:sz w:val="20"/>
          <w:szCs w:val="20"/>
        </w:rPr>
        <w:t xml:space="preserve">Landscape progressive transformation into savannah, due to anarchic forest </w:t>
      </w:r>
      <w:r w:rsidR="00E41CA4">
        <w:rPr>
          <w:rFonts w:ascii="Century Gothic" w:hAnsi="Century Gothic" w:cs="Times New Roman"/>
          <w:sz w:val="20"/>
          <w:szCs w:val="20"/>
        </w:rPr>
        <w:t>exploitation</w:t>
      </w:r>
      <w:r w:rsidRPr="00E22B32">
        <w:rPr>
          <w:rFonts w:ascii="Century Gothic" w:hAnsi="Century Gothic" w:cs="Times New Roman"/>
          <w:sz w:val="20"/>
          <w:szCs w:val="20"/>
        </w:rPr>
        <w:t>;</w:t>
      </w:r>
    </w:p>
    <w:p w:rsidR="006F347A" w:rsidRPr="00273EEC" w:rsidRDefault="00831947" w:rsidP="00623094">
      <w:pPr>
        <w:pStyle w:val="Paragraphedeliste"/>
        <w:numPr>
          <w:ilvl w:val="0"/>
          <w:numId w:val="46"/>
        </w:num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 xml:space="preserve">Modification of lands use with agricultural practices of </w:t>
      </w:r>
      <w:r w:rsidR="00E41CA4" w:rsidRPr="00273EEC">
        <w:rPr>
          <w:rFonts w:ascii="Century Gothic" w:hAnsi="Century Gothic" w:cs="Times New Roman"/>
          <w:sz w:val="20"/>
          <w:szCs w:val="20"/>
          <w:lang w:val="en-US"/>
        </w:rPr>
        <w:t>slash-and -burn</w:t>
      </w:r>
      <w:r w:rsidRPr="00273EEC">
        <w:rPr>
          <w:rFonts w:ascii="Century Gothic" w:hAnsi="Century Gothic" w:cs="Times New Roman"/>
          <w:sz w:val="20"/>
          <w:szCs w:val="20"/>
          <w:lang w:val="en-US"/>
        </w:rPr>
        <w:t xml:space="preserve"> and livestock farming not respecting environment ; </w:t>
      </w:r>
    </w:p>
    <w:p w:rsidR="00081634" w:rsidRPr="00273EEC" w:rsidRDefault="00831947" w:rsidP="00623094">
      <w:pPr>
        <w:pStyle w:val="Paragraphedeliste"/>
        <w:numPr>
          <w:ilvl w:val="0"/>
          <w:numId w:val="46"/>
        </w:num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 xml:space="preserve">Inadequation and weak application of lands and forests regulation ; </w:t>
      </w:r>
    </w:p>
    <w:p w:rsidR="00081634" w:rsidRPr="00273EEC" w:rsidRDefault="006F347A" w:rsidP="00623094">
      <w:pPr>
        <w:pStyle w:val="Paragraphedeliste"/>
        <w:numPr>
          <w:ilvl w:val="0"/>
          <w:numId w:val="46"/>
        </w:num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l</w:t>
      </w:r>
      <w:r w:rsidR="001E2011" w:rsidRPr="00273EEC">
        <w:rPr>
          <w:rFonts w:ascii="Century Gothic" w:hAnsi="Century Gothic" w:cs="Times New Roman"/>
          <w:sz w:val="20"/>
          <w:szCs w:val="20"/>
          <w:lang w:val="en-US"/>
        </w:rPr>
        <w:t>Weakness of c</w:t>
      </w:r>
      <w:r w:rsidR="00831947" w:rsidRPr="00273EEC">
        <w:rPr>
          <w:rFonts w:ascii="Century Gothic" w:hAnsi="Century Gothic" w:cs="Times New Roman"/>
          <w:sz w:val="20"/>
          <w:szCs w:val="20"/>
          <w:lang w:val="en-US"/>
        </w:rPr>
        <w:t>ommunities fina</w:t>
      </w:r>
      <w:r w:rsidR="001E2011" w:rsidRPr="00273EEC">
        <w:rPr>
          <w:rFonts w:ascii="Century Gothic" w:hAnsi="Century Gothic" w:cs="Times New Roman"/>
          <w:sz w:val="20"/>
          <w:szCs w:val="20"/>
          <w:lang w:val="en-US"/>
        </w:rPr>
        <w:t>n</w:t>
      </w:r>
      <w:r w:rsidR="00831947" w:rsidRPr="00273EEC">
        <w:rPr>
          <w:rFonts w:ascii="Century Gothic" w:hAnsi="Century Gothic" w:cs="Times New Roman"/>
          <w:sz w:val="20"/>
          <w:szCs w:val="20"/>
          <w:lang w:val="en-US"/>
        </w:rPr>
        <w:t>cial capacit</w:t>
      </w:r>
      <w:r w:rsidR="001E2011" w:rsidRPr="00273EEC">
        <w:rPr>
          <w:rFonts w:ascii="Century Gothic" w:hAnsi="Century Gothic" w:cs="Times New Roman"/>
          <w:sz w:val="20"/>
          <w:szCs w:val="20"/>
          <w:lang w:val="en-US"/>
        </w:rPr>
        <w:t xml:space="preserve">ies </w:t>
      </w:r>
      <w:r w:rsidR="00831947" w:rsidRPr="00273EEC">
        <w:rPr>
          <w:rFonts w:ascii="Century Gothic" w:hAnsi="Century Gothic" w:cs="Times New Roman"/>
          <w:sz w:val="20"/>
          <w:szCs w:val="20"/>
          <w:lang w:val="en-US"/>
        </w:rPr>
        <w:t xml:space="preserve">and </w:t>
      </w:r>
      <w:r w:rsidR="001E2011" w:rsidRPr="00273EEC">
        <w:rPr>
          <w:rFonts w:ascii="Century Gothic" w:hAnsi="Century Gothic" w:cs="Times New Roman"/>
          <w:sz w:val="20"/>
          <w:szCs w:val="20"/>
          <w:lang w:val="en-US"/>
        </w:rPr>
        <w:t xml:space="preserve">difficulties to access loan for famers ; </w:t>
      </w:r>
    </w:p>
    <w:p w:rsidR="00081634" w:rsidRPr="00273EEC" w:rsidRDefault="001E2011" w:rsidP="00623094">
      <w:pPr>
        <w:pStyle w:val="Paragraphedeliste"/>
        <w:numPr>
          <w:ilvl w:val="0"/>
          <w:numId w:val="46"/>
        </w:num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 xml:space="preserve">Inaccessibility of infrastructures, intrants and limited market access ; </w:t>
      </w:r>
    </w:p>
    <w:p w:rsidR="00065641" w:rsidRPr="00273EEC" w:rsidRDefault="001E2011" w:rsidP="00623094">
      <w:pPr>
        <w:pStyle w:val="Paragraphedeliste"/>
        <w:numPr>
          <w:ilvl w:val="0"/>
          <w:numId w:val="46"/>
        </w:num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Weakness of means of the technical coaching of the government experts due to financial and logistic constraints</w:t>
      </w:r>
      <w:r w:rsidR="00AE40CE" w:rsidRPr="00273EEC">
        <w:rPr>
          <w:rFonts w:ascii="Century Gothic" w:hAnsi="Century Gothic" w:cs="Times New Roman"/>
          <w:sz w:val="20"/>
          <w:szCs w:val="20"/>
          <w:lang w:val="en-US"/>
        </w:rPr>
        <w:t>.</w:t>
      </w:r>
    </w:p>
    <w:p w:rsidR="00065641" w:rsidRPr="00273EEC" w:rsidRDefault="00065641" w:rsidP="0063644F">
      <w:pPr>
        <w:pStyle w:val="Paragraphedeliste"/>
        <w:spacing w:after="0" w:line="276" w:lineRule="auto"/>
        <w:ind w:left="0"/>
        <w:jc w:val="both"/>
        <w:rPr>
          <w:rFonts w:ascii="Century Gothic" w:hAnsi="Century Gothic" w:cs="Times New Roman"/>
          <w:sz w:val="20"/>
          <w:szCs w:val="20"/>
          <w:lang w:val="en-US"/>
        </w:rPr>
      </w:pPr>
    </w:p>
    <w:p w:rsidR="003C6F7E" w:rsidRPr="0074000C" w:rsidRDefault="00E41CA4" w:rsidP="004F6955">
      <w:pPr>
        <w:pStyle w:val="EA2"/>
        <w:spacing w:line="276" w:lineRule="auto"/>
      </w:pPr>
      <w:bookmarkStart w:id="34" w:name="_Toc529627252"/>
      <w:r>
        <w:t>Project i</w:t>
      </w:r>
      <w:r w:rsidR="001E2011">
        <w:t xml:space="preserve">mmediate and development objectives </w:t>
      </w:r>
      <w:bookmarkEnd w:id="34"/>
    </w:p>
    <w:p w:rsidR="00C310E6" w:rsidRPr="00F36902" w:rsidRDefault="001E2011" w:rsidP="00C310E6">
      <w:pPr>
        <w:spacing w:after="0" w:line="240" w:lineRule="auto"/>
        <w:ind w:left="-142" w:right="-152"/>
        <w:jc w:val="center"/>
        <w:rPr>
          <w:rFonts w:ascii="Century" w:hAnsi="Century" w:cs="Arial"/>
          <w:b/>
          <w:bCs/>
          <w:i/>
          <w:color w:val="0000CC"/>
          <w:sz w:val="16"/>
          <w:szCs w:val="16"/>
          <w:lang w:val="en-US"/>
        </w:rPr>
      </w:pPr>
      <w:r>
        <w:rPr>
          <w:rFonts w:ascii="Century Gothic" w:hAnsi="Century Gothic" w:cs="Times New Roman"/>
          <w:sz w:val="20"/>
          <w:szCs w:val="20"/>
        </w:rPr>
        <w:t>Project</w:t>
      </w:r>
      <w:r w:rsidR="00B03776" w:rsidRPr="0074000C">
        <w:rPr>
          <w:rFonts w:ascii="Century Gothic" w:hAnsi="Century Gothic" w:cs="Times New Roman"/>
          <w:sz w:val="20"/>
          <w:szCs w:val="20"/>
        </w:rPr>
        <w:t xml:space="preserve"> « </w:t>
      </w:r>
    </w:p>
    <w:p w:rsidR="00C310E6" w:rsidRPr="00273EEC" w:rsidRDefault="00C310E6" w:rsidP="00C310E6">
      <w:pPr>
        <w:spacing w:after="0" w:line="240" w:lineRule="auto"/>
        <w:ind w:left="-142" w:right="-152"/>
        <w:jc w:val="center"/>
        <w:rPr>
          <w:rFonts w:ascii="Century Gothic" w:hAnsi="Century Gothic"/>
          <w:b/>
          <w:sz w:val="24"/>
          <w:szCs w:val="20"/>
          <w:lang w:val="en-US"/>
        </w:rPr>
      </w:pPr>
      <w:r w:rsidRPr="00273EEC">
        <w:rPr>
          <w:rFonts w:ascii="Century Gothic" w:hAnsi="Century Gothic" w:cs="Times New Roman"/>
          <w:sz w:val="20"/>
          <w:szCs w:val="20"/>
          <w:lang w:val="en-US"/>
        </w:rPr>
        <w:t>Strengthening resilience of farming communities’ livelihoods against climate changes in the Guinean Prefectures of Gaoual, Koundara and Mali</w:t>
      </w:r>
      <w:r w:rsidRPr="00273EEC">
        <w:rPr>
          <w:rFonts w:ascii="Century Gothic" w:hAnsi="Century Gothic"/>
          <w:b/>
          <w:sz w:val="24"/>
          <w:szCs w:val="20"/>
          <w:lang w:val="en-US"/>
        </w:rPr>
        <w:t> »</w:t>
      </w:r>
    </w:p>
    <w:p w:rsidR="001E2011" w:rsidRPr="00997814" w:rsidRDefault="001E2011" w:rsidP="00B03776">
      <w:pPr>
        <w:spacing w:after="0" w:line="276" w:lineRule="auto"/>
        <w:jc w:val="both"/>
        <w:rPr>
          <w:rFonts w:ascii="Century Gothic" w:hAnsi="Century Gothic" w:cs="Times New Roman"/>
          <w:sz w:val="20"/>
          <w:szCs w:val="20"/>
          <w:lang w:val="en-US"/>
        </w:rPr>
      </w:pPr>
      <w:r w:rsidRPr="00997814">
        <w:rPr>
          <w:rFonts w:ascii="Century Gothic" w:hAnsi="Century Gothic" w:cs="Times New Roman"/>
          <w:sz w:val="20"/>
          <w:szCs w:val="20"/>
          <w:lang w:val="en-US"/>
        </w:rPr>
        <w:t>»</w:t>
      </w:r>
      <w:r w:rsidR="00B03776" w:rsidRPr="00997814">
        <w:rPr>
          <w:rFonts w:ascii="Century Gothic" w:hAnsi="Century Gothic" w:cs="Times New Roman"/>
          <w:sz w:val="20"/>
          <w:szCs w:val="20"/>
          <w:lang w:val="en-US"/>
        </w:rPr>
        <w:t xml:space="preserve">, </w:t>
      </w:r>
    </w:p>
    <w:p w:rsidR="00B03776" w:rsidRPr="00273EEC" w:rsidRDefault="001E2011" w:rsidP="00B03776">
      <w:p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aims at protecting the agricultural sector and the rural</w:t>
      </w:r>
      <w:r w:rsidR="006C2CA4" w:rsidRPr="00273EEC">
        <w:rPr>
          <w:rFonts w:ascii="Century Gothic" w:hAnsi="Century Gothic" w:cs="Times New Roman"/>
          <w:sz w:val="20"/>
          <w:szCs w:val="20"/>
          <w:lang w:val="en-US"/>
        </w:rPr>
        <w:t xml:space="preserve"> communities face to complementary risks and effects caused by climate change, particularly, increased drought intensity  and frequency</w:t>
      </w:r>
      <w:r w:rsidR="00E41CA4" w:rsidRPr="00273EEC">
        <w:rPr>
          <w:rFonts w:ascii="Century Gothic" w:hAnsi="Century Gothic" w:cs="Times New Roman"/>
          <w:sz w:val="20"/>
          <w:szCs w:val="20"/>
          <w:lang w:val="en-US"/>
        </w:rPr>
        <w:t>.</w:t>
      </w:r>
    </w:p>
    <w:p w:rsidR="00B03776" w:rsidRPr="00273EEC" w:rsidRDefault="00B03776" w:rsidP="00B03776">
      <w:pPr>
        <w:spacing w:after="0" w:line="276" w:lineRule="auto"/>
        <w:jc w:val="both"/>
        <w:rPr>
          <w:rFonts w:ascii="Century Gothic" w:hAnsi="Century Gothic" w:cs="Times New Roman"/>
          <w:sz w:val="20"/>
          <w:szCs w:val="20"/>
          <w:lang w:val="en-US"/>
        </w:rPr>
      </w:pPr>
    </w:p>
    <w:p w:rsidR="00B32733" w:rsidRPr="00273EEC" w:rsidRDefault="006C2CA4" w:rsidP="0063644F">
      <w:p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 xml:space="preserve">Considering the project document, the project immediate objectives correspond to the </w:t>
      </w:r>
      <w:r w:rsidR="005E4EB0" w:rsidRPr="00273EEC">
        <w:rPr>
          <w:rFonts w:ascii="Century Gothic" w:hAnsi="Century Gothic" w:cs="Times New Roman"/>
          <w:sz w:val="20"/>
          <w:szCs w:val="20"/>
          <w:lang w:val="en-US"/>
        </w:rPr>
        <w:t>outcome</w:t>
      </w:r>
      <w:r w:rsidRPr="00273EEC">
        <w:rPr>
          <w:rFonts w:ascii="Century Gothic" w:hAnsi="Century Gothic" w:cs="Times New Roman"/>
          <w:sz w:val="20"/>
          <w:szCs w:val="20"/>
          <w:lang w:val="en-US"/>
        </w:rPr>
        <w:t>s areas that could be apprehended on the only basis of  planned activities in the project framework ;</w:t>
      </w:r>
    </w:p>
    <w:p w:rsidR="00550D66" w:rsidRPr="00E41CA4" w:rsidRDefault="00550D66" w:rsidP="00E41CA4">
      <w:pPr>
        <w:pStyle w:val="Paragraphedeliste"/>
        <w:numPr>
          <w:ilvl w:val="0"/>
          <w:numId w:val="3"/>
        </w:numPr>
        <w:spacing w:after="0" w:line="276" w:lineRule="auto"/>
        <w:jc w:val="both"/>
        <w:rPr>
          <w:rFonts w:ascii="Century Gothic" w:hAnsi="Century Gothic" w:cs="Times New Roman"/>
          <w:sz w:val="20"/>
          <w:szCs w:val="20"/>
        </w:rPr>
      </w:pPr>
      <w:r w:rsidRPr="00E22B32">
        <w:rPr>
          <w:rFonts w:ascii="Century Gothic" w:hAnsi="Century Gothic" w:cs="Times New Roman"/>
          <w:sz w:val="20"/>
          <w:szCs w:val="20"/>
          <w:lang w:val="en-US"/>
        </w:rPr>
        <w:t xml:space="preserve">Résult 1 : Local authorities and decentralized institutions reinforcement allowing them integrating PNDA climate change concerns in the regional action plans through local development Plan (LDP), annual and multi-annual investment plans (PAI/MIP) and the annual communities budgets (ACB) of the 15 most vulnerable rural communities (RC) for development in the GKM space. </w:t>
      </w:r>
      <w:r w:rsidR="005E4EB0">
        <w:rPr>
          <w:rFonts w:ascii="Century Gothic" w:hAnsi="Century Gothic" w:cs="Times New Roman"/>
          <w:sz w:val="20"/>
          <w:szCs w:val="20"/>
        </w:rPr>
        <w:t>Outcome</w:t>
      </w:r>
      <w:r w:rsidRPr="00E41CA4">
        <w:rPr>
          <w:rFonts w:ascii="Century Gothic" w:hAnsi="Century Gothic" w:cs="Times New Roman"/>
          <w:sz w:val="20"/>
          <w:szCs w:val="20"/>
        </w:rPr>
        <w:t xml:space="preserve"> 2 : Agro-meteorological information is produced and disseminated towards the main actors of GKM prefectures for a climate change resilient agro-forestry ; l’information agro-météorologique est </w:t>
      </w:r>
      <w:r w:rsidRPr="00E41CA4">
        <w:rPr>
          <w:rFonts w:ascii="Century Gothic" w:hAnsi="Century Gothic" w:cs="Times New Roman"/>
          <w:sz w:val="20"/>
          <w:szCs w:val="20"/>
        </w:rPr>
        <w:lastRenderedPageBreak/>
        <w:t>produite et disséminée auprès des principaux acteurs des préfectures GKM en vue d’une agroforesterie résiliente au changement climatique ;</w:t>
      </w:r>
    </w:p>
    <w:p w:rsidR="00A22B5B" w:rsidRDefault="005E4EB0" w:rsidP="00E22B32">
      <w:pPr>
        <w:pStyle w:val="Paragraphedeliste"/>
        <w:rPr>
          <w:rFonts w:ascii="Century Gothic" w:hAnsi="Century Gothic" w:cs="Times New Roman"/>
          <w:sz w:val="20"/>
          <w:szCs w:val="20"/>
          <w:lang w:val="en-US"/>
        </w:rPr>
      </w:pPr>
      <w:r>
        <w:rPr>
          <w:rFonts w:ascii="Century Gothic" w:hAnsi="Century Gothic" w:cs="Times New Roman"/>
          <w:sz w:val="20"/>
          <w:szCs w:val="20"/>
          <w:lang w:val="en-US"/>
        </w:rPr>
        <w:t>Outcome</w:t>
      </w:r>
      <w:r w:rsidR="00550D66" w:rsidRPr="00E41CA4">
        <w:rPr>
          <w:rFonts w:ascii="Century Gothic" w:hAnsi="Century Gothic" w:cs="Times New Roman"/>
          <w:sz w:val="20"/>
          <w:szCs w:val="20"/>
          <w:lang w:val="en-US"/>
        </w:rPr>
        <w:t xml:space="preserve"> 3 : Communities livelihoods options are made more resilient to climate in the 15 more vulnerable rural communities for development of Gapual, Koundara and Mali. </w:t>
      </w:r>
    </w:p>
    <w:p w:rsidR="00797C6A" w:rsidRPr="00273EEC" w:rsidRDefault="00797C6A" w:rsidP="00E22B32">
      <w:pPr>
        <w:pStyle w:val="Paragraphedeliste"/>
        <w:rPr>
          <w:lang w:val="en-US"/>
        </w:rPr>
      </w:pPr>
    </w:p>
    <w:p w:rsidR="00797C6A" w:rsidRPr="00273EEC" w:rsidRDefault="00797C6A" w:rsidP="00E22B32">
      <w:pPr>
        <w:pStyle w:val="Paragraphedeliste"/>
        <w:rPr>
          <w:lang w:val="en-US"/>
        </w:rPr>
      </w:pPr>
    </w:p>
    <w:p w:rsidR="00797C6A" w:rsidRPr="00273EEC" w:rsidRDefault="00797C6A" w:rsidP="00E22B32">
      <w:pPr>
        <w:pStyle w:val="Paragraphedeliste"/>
        <w:rPr>
          <w:lang w:val="en-US"/>
        </w:rPr>
      </w:pPr>
    </w:p>
    <w:p w:rsidR="00797C6A" w:rsidRPr="00273EEC" w:rsidRDefault="00797C6A" w:rsidP="00E22B32">
      <w:pPr>
        <w:pStyle w:val="Paragraphedeliste"/>
        <w:rPr>
          <w:lang w:val="en-US"/>
        </w:rPr>
      </w:pPr>
    </w:p>
    <w:p w:rsidR="00797C6A" w:rsidRPr="00273EEC" w:rsidRDefault="00797C6A" w:rsidP="00E22B32">
      <w:pPr>
        <w:pStyle w:val="Paragraphedeliste"/>
        <w:rPr>
          <w:lang w:val="en-US"/>
        </w:rPr>
      </w:pPr>
    </w:p>
    <w:p w:rsidR="00797C6A" w:rsidRPr="00273EEC" w:rsidRDefault="00797C6A" w:rsidP="00E22B32">
      <w:pPr>
        <w:pStyle w:val="Paragraphedeliste"/>
        <w:rPr>
          <w:lang w:val="en-US"/>
        </w:rPr>
      </w:pPr>
    </w:p>
    <w:p w:rsidR="00797C6A" w:rsidRPr="00273EEC" w:rsidRDefault="00797C6A" w:rsidP="00E22B32">
      <w:pPr>
        <w:pStyle w:val="Paragraphedeliste"/>
        <w:rPr>
          <w:lang w:val="en-US"/>
        </w:rPr>
      </w:pPr>
    </w:p>
    <w:p w:rsidR="00797C6A" w:rsidRPr="00273EEC" w:rsidRDefault="00797C6A" w:rsidP="00E22B32">
      <w:pPr>
        <w:pStyle w:val="Paragraphedeliste"/>
        <w:rPr>
          <w:lang w:val="en-US"/>
        </w:rPr>
      </w:pPr>
    </w:p>
    <w:p w:rsidR="00797C6A" w:rsidRPr="00273EEC" w:rsidRDefault="00797C6A" w:rsidP="00E22B32">
      <w:pPr>
        <w:pStyle w:val="Paragraphedeliste"/>
        <w:rPr>
          <w:lang w:val="en-US"/>
        </w:rPr>
      </w:pPr>
    </w:p>
    <w:p w:rsidR="00797C6A" w:rsidRPr="00273EEC" w:rsidRDefault="00797C6A" w:rsidP="00E22B32">
      <w:pPr>
        <w:pStyle w:val="Paragraphedeliste"/>
        <w:rPr>
          <w:lang w:val="en-US"/>
        </w:rPr>
      </w:pPr>
    </w:p>
    <w:p w:rsidR="00797C6A" w:rsidRPr="00273EEC" w:rsidRDefault="00797C6A" w:rsidP="00E22B32">
      <w:pPr>
        <w:pStyle w:val="Paragraphedeliste"/>
        <w:rPr>
          <w:lang w:val="en-US"/>
        </w:rPr>
      </w:pPr>
    </w:p>
    <w:p w:rsidR="00797C6A" w:rsidRPr="00273EEC" w:rsidRDefault="00797C6A" w:rsidP="00E22B32">
      <w:pPr>
        <w:pStyle w:val="Paragraphedeliste"/>
        <w:rPr>
          <w:lang w:val="en-US"/>
        </w:rPr>
      </w:pPr>
    </w:p>
    <w:p w:rsidR="00797C6A" w:rsidRPr="00273EEC" w:rsidRDefault="00797C6A" w:rsidP="00E22B32">
      <w:pPr>
        <w:pStyle w:val="Paragraphedeliste"/>
        <w:rPr>
          <w:lang w:val="en-US"/>
        </w:rPr>
      </w:pPr>
    </w:p>
    <w:p w:rsidR="00797C6A" w:rsidRPr="00273EEC" w:rsidRDefault="00797C6A" w:rsidP="00E22B32">
      <w:pPr>
        <w:pStyle w:val="Paragraphedeliste"/>
        <w:rPr>
          <w:lang w:val="en-US"/>
        </w:rPr>
      </w:pPr>
    </w:p>
    <w:p w:rsidR="00797C6A" w:rsidRPr="00273EEC" w:rsidRDefault="00797C6A" w:rsidP="00E22B32">
      <w:pPr>
        <w:pStyle w:val="Paragraphedeliste"/>
        <w:rPr>
          <w:lang w:val="en-US"/>
        </w:rPr>
      </w:pPr>
    </w:p>
    <w:p w:rsidR="00797C6A" w:rsidRPr="00273EEC" w:rsidRDefault="00797C6A" w:rsidP="00E22B32">
      <w:pPr>
        <w:pStyle w:val="Paragraphedeliste"/>
        <w:rPr>
          <w:lang w:val="en-US"/>
        </w:rPr>
      </w:pPr>
    </w:p>
    <w:p w:rsidR="00797C6A" w:rsidRPr="00273EEC" w:rsidRDefault="00797C6A" w:rsidP="00E22B32">
      <w:pPr>
        <w:pStyle w:val="Paragraphedeliste"/>
        <w:rPr>
          <w:lang w:val="en-US"/>
        </w:rPr>
      </w:pPr>
    </w:p>
    <w:p w:rsidR="00797C6A" w:rsidRPr="00273EEC" w:rsidRDefault="00797C6A" w:rsidP="00E22B32">
      <w:pPr>
        <w:pStyle w:val="Paragraphedeliste"/>
        <w:rPr>
          <w:lang w:val="en-US"/>
        </w:rPr>
        <w:sectPr w:rsidR="00797C6A" w:rsidRPr="00273EEC" w:rsidSect="00B11089">
          <w:pgSz w:w="11906" w:h="16838"/>
          <w:pgMar w:top="1417" w:right="1560" w:bottom="1417" w:left="1417" w:header="708" w:footer="66" w:gutter="0"/>
          <w:cols w:space="708"/>
          <w:docGrid w:linePitch="360"/>
        </w:sectPr>
      </w:pPr>
    </w:p>
    <w:p w:rsidR="007A4A0F" w:rsidRPr="00273EEC" w:rsidRDefault="007A4A0F" w:rsidP="00B03776">
      <w:pPr>
        <w:pStyle w:val="ea20"/>
        <w:spacing w:line="240" w:lineRule="auto"/>
        <w:rPr>
          <w:lang w:val="en-US"/>
        </w:rPr>
      </w:pPr>
    </w:p>
    <w:p w:rsidR="00797C6A" w:rsidRPr="004F6955" w:rsidRDefault="00797C6A" w:rsidP="00797C6A">
      <w:pPr>
        <w:pStyle w:val="EA2"/>
        <w:spacing w:line="276" w:lineRule="auto"/>
      </w:pPr>
      <w:r>
        <w:t>Baseline indicators put in place</w:t>
      </w:r>
    </w:p>
    <w:p w:rsidR="00797C6A" w:rsidRDefault="00797C6A" w:rsidP="00B03776">
      <w:pPr>
        <w:pStyle w:val="ea20"/>
        <w:spacing w:line="240" w:lineRule="auto"/>
      </w:pPr>
    </w:p>
    <w:p w:rsidR="00797C6A" w:rsidRDefault="00797C6A" w:rsidP="00B03776">
      <w:pPr>
        <w:pStyle w:val="ea20"/>
        <w:spacing w:line="240" w:lineRule="auto"/>
      </w:pPr>
    </w:p>
    <w:tbl>
      <w:tblPr>
        <w:tblW w:w="14873" w:type="dxa"/>
        <w:tblInd w:w="6" w:type="dxa"/>
        <w:tblLayout w:type="fixed"/>
        <w:tblCellMar>
          <w:top w:w="5" w:type="dxa"/>
          <w:right w:w="39" w:type="dxa"/>
        </w:tblCellMar>
        <w:tblLook w:val="04A0" w:firstRow="1" w:lastRow="0" w:firstColumn="1" w:lastColumn="0" w:noHBand="0" w:noVBand="1"/>
      </w:tblPr>
      <w:tblGrid>
        <w:gridCol w:w="2257"/>
        <w:gridCol w:w="1701"/>
        <w:gridCol w:w="1843"/>
        <w:gridCol w:w="1701"/>
        <w:gridCol w:w="1134"/>
        <w:gridCol w:w="425"/>
        <w:gridCol w:w="5812"/>
      </w:tblGrid>
      <w:tr w:rsidR="00797C6A" w:rsidRPr="0074000C" w:rsidTr="00797C6A">
        <w:trPr>
          <w:trHeight w:val="566"/>
        </w:trPr>
        <w:tc>
          <w:tcPr>
            <w:tcW w:w="2257" w:type="dxa"/>
            <w:tcBorders>
              <w:top w:val="single" w:sz="4" w:space="0" w:color="000000"/>
              <w:left w:val="single" w:sz="4" w:space="0" w:color="000000"/>
              <w:bottom w:val="single" w:sz="4" w:space="0" w:color="000000"/>
              <w:right w:val="single" w:sz="4" w:space="0" w:color="000000"/>
            </w:tcBorders>
            <w:shd w:val="clear" w:color="auto" w:fill="DFDFDF"/>
          </w:tcPr>
          <w:p w:rsidR="00797C6A" w:rsidRPr="0074000C" w:rsidRDefault="00797C6A" w:rsidP="00797C6A">
            <w:pPr>
              <w:ind w:left="107"/>
            </w:pPr>
          </w:p>
        </w:tc>
        <w:tc>
          <w:tcPr>
            <w:tcW w:w="1701" w:type="dxa"/>
            <w:tcBorders>
              <w:top w:val="single" w:sz="4" w:space="0" w:color="000000"/>
              <w:left w:val="single" w:sz="4" w:space="0" w:color="000000"/>
              <w:bottom w:val="single" w:sz="4" w:space="0" w:color="000000"/>
              <w:right w:val="single" w:sz="4" w:space="0" w:color="000000"/>
            </w:tcBorders>
            <w:shd w:val="clear" w:color="auto" w:fill="DFDFDF"/>
          </w:tcPr>
          <w:p w:rsidR="00797C6A" w:rsidRPr="0074000C" w:rsidRDefault="00797C6A" w:rsidP="00797C6A">
            <w:pPr>
              <w:ind w:left="35"/>
              <w:jc w:val="center"/>
            </w:pPr>
            <w:r w:rsidRPr="0074000C">
              <w:rPr>
                <w:rFonts w:ascii="Times New Roman" w:eastAsia="Times New Roman" w:hAnsi="Times New Roman" w:cs="Times New Roman"/>
                <w:b/>
                <w:sz w:val="16"/>
              </w:rPr>
              <w:t>Indicat</w:t>
            </w:r>
            <w:r>
              <w:rPr>
                <w:rFonts w:ascii="Times New Roman" w:eastAsia="Times New Roman" w:hAnsi="Times New Roman" w:cs="Times New Roman"/>
                <w:b/>
                <w:sz w:val="16"/>
              </w:rPr>
              <w:t>or</w:t>
            </w:r>
            <w:r w:rsidRPr="0074000C">
              <w:rPr>
                <w:rFonts w:ascii="Times New Roman" w:eastAsia="Times New Roman" w:hAnsi="Times New Roman" w:cs="Times New Roman"/>
                <w:b/>
                <w:sz w:val="16"/>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DFDFDF"/>
          </w:tcPr>
          <w:p w:rsidR="00797C6A" w:rsidRPr="0074000C" w:rsidRDefault="00797C6A" w:rsidP="00797C6A">
            <w:pPr>
              <w:ind w:left="39"/>
              <w:jc w:val="center"/>
            </w:pPr>
            <w:r>
              <w:rPr>
                <w:rFonts w:ascii="Times New Roman" w:eastAsia="Times New Roman" w:hAnsi="Times New Roman" w:cs="Times New Roman"/>
                <w:b/>
                <w:sz w:val="16"/>
              </w:rPr>
              <w:t xml:space="preserve">Reference level </w:t>
            </w:r>
            <w:r w:rsidRPr="0074000C">
              <w:rPr>
                <w:rFonts w:ascii="Times New Roman" w:eastAsia="Times New Roman" w:hAnsi="Times New Roman" w:cs="Times New Roman"/>
                <w:b/>
                <w:sz w:val="16"/>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FDFDF"/>
          </w:tcPr>
          <w:p w:rsidR="00797C6A" w:rsidRPr="00E22B32" w:rsidRDefault="00797C6A" w:rsidP="00797C6A">
            <w:pPr>
              <w:ind w:left="40"/>
              <w:jc w:val="center"/>
              <w:rPr>
                <w:lang w:val="en-US"/>
              </w:rPr>
            </w:pPr>
            <w:r w:rsidRPr="00E22B32">
              <w:rPr>
                <w:rFonts w:ascii="Times New Roman" w:eastAsia="Times New Roman" w:hAnsi="Times New Roman" w:cs="Times New Roman"/>
                <w:b/>
                <w:sz w:val="16"/>
                <w:lang w:val="en-US"/>
              </w:rPr>
              <w:t xml:space="preserve">Targets at the end of the project </w:t>
            </w:r>
          </w:p>
        </w:tc>
        <w:tc>
          <w:tcPr>
            <w:tcW w:w="1134" w:type="dxa"/>
            <w:tcBorders>
              <w:top w:val="single" w:sz="4" w:space="0" w:color="000000"/>
              <w:left w:val="single" w:sz="4" w:space="0" w:color="000000"/>
              <w:bottom w:val="single" w:sz="4" w:space="0" w:color="000000"/>
              <w:right w:val="single" w:sz="4" w:space="0" w:color="000000"/>
            </w:tcBorders>
            <w:shd w:val="clear" w:color="auto" w:fill="DFDFDF"/>
          </w:tcPr>
          <w:p w:rsidR="00797C6A" w:rsidRPr="0074000C" w:rsidRDefault="00797C6A" w:rsidP="00797C6A">
            <w:pPr>
              <w:ind w:left="40"/>
              <w:jc w:val="center"/>
            </w:pPr>
            <w:r>
              <w:rPr>
                <w:rFonts w:ascii="Times New Roman" w:eastAsia="Times New Roman" w:hAnsi="Times New Roman" w:cs="Times New Roman"/>
                <w:b/>
                <w:sz w:val="16"/>
              </w:rPr>
              <w:t>Mean of verification</w:t>
            </w:r>
            <w:r w:rsidRPr="0074000C">
              <w:rPr>
                <w:rFonts w:ascii="Times New Roman" w:eastAsia="Times New Roman" w:hAnsi="Times New Roman" w:cs="Times New Roman"/>
                <w:b/>
                <w:sz w:val="16"/>
              </w:rPr>
              <w:t xml:space="preserve"> </w:t>
            </w:r>
          </w:p>
        </w:tc>
        <w:tc>
          <w:tcPr>
            <w:tcW w:w="425" w:type="dxa"/>
            <w:tcBorders>
              <w:top w:val="single" w:sz="4" w:space="0" w:color="000000"/>
              <w:left w:val="single" w:sz="4" w:space="0" w:color="000000"/>
              <w:bottom w:val="single" w:sz="4" w:space="0" w:color="000000"/>
              <w:right w:val="nil"/>
            </w:tcBorders>
            <w:shd w:val="clear" w:color="auto" w:fill="DFDFDF"/>
          </w:tcPr>
          <w:p w:rsidR="00797C6A" w:rsidRPr="0074000C" w:rsidRDefault="00797C6A" w:rsidP="00797C6A"/>
        </w:tc>
        <w:tc>
          <w:tcPr>
            <w:tcW w:w="5812" w:type="dxa"/>
            <w:tcBorders>
              <w:top w:val="single" w:sz="4" w:space="0" w:color="000000"/>
              <w:left w:val="nil"/>
              <w:bottom w:val="single" w:sz="4" w:space="0" w:color="000000"/>
              <w:right w:val="single" w:sz="4" w:space="0" w:color="000000"/>
            </w:tcBorders>
            <w:shd w:val="clear" w:color="auto" w:fill="DFDFDF"/>
          </w:tcPr>
          <w:p w:rsidR="00797C6A" w:rsidRPr="0074000C" w:rsidRDefault="00797C6A" w:rsidP="00797C6A">
            <w:pPr>
              <w:ind w:left="946"/>
            </w:pPr>
            <w:r>
              <w:rPr>
                <w:rFonts w:ascii="Times New Roman" w:eastAsia="Times New Roman" w:hAnsi="Times New Roman" w:cs="Times New Roman"/>
                <w:b/>
                <w:sz w:val="16"/>
              </w:rPr>
              <w:t>Risks and assumptions</w:t>
            </w:r>
            <w:r w:rsidRPr="0074000C">
              <w:rPr>
                <w:rFonts w:ascii="Times New Roman" w:eastAsia="Times New Roman" w:hAnsi="Times New Roman" w:cs="Times New Roman"/>
                <w:b/>
                <w:sz w:val="16"/>
              </w:rPr>
              <w:t xml:space="preserve"> </w:t>
            </w:r>
          </w:p>
        </w:tc>
      </w:tr>
      <w:tr w:rsidR="00797C6A" w:rsidRPr="00997814" w:rsidTr="00797C6A">
        <w:trPr>
          <w:trHeight w:val="2413"/>
        </w:trPr>
        <w:tc>
          <w:tcPr>
            <w:tcW w:w="2257" w:type="dxa"/>
            <w:tcBorders>
              <w:top w:val="single" w:sz="4" w:space="0" w:color="000000"/>
              <w:left w:val="single" w:sz="4" w:space="0" w:color="000000"/>
              <w:bottom w:val="single" w:sz="4" w:space="0" w:color="000000"/>
              <w:right w:val="single" w:sz="4" w:space="0" w:color="000000"/>
            </w:tcBorders>
            <w:shd w:val="clear" w:color="auto" w:fill="DFDFDF"/>
          </w:tcPr>
          <w:p w:rsidR="00797C6A" w:rsidRPr="00E22B32" w:rsidRDefault="00797C6A" w:rsidP="00797C6A">
            <w:pPr>
              <w:spacing w:after="154"/>
              <w:ind w:left="107"/>
              <w:rPr>
                <w:lang w:val="en-US"/>
              </w:rPr>
            </w:pPr>
            <w:r w:rsidRPr="00E22B32">
              <w:rPr>
                <w:rFonts w:ascii="Times New Roman" w:eastAsia="Times New Roman" w:hAnsi="Times New Roman" w:cs="Times New Roman"/>
                <w:b/>
                <w:sz w:val="16"/>
                <w:lang w:val="en-US"/>
              </w:rPr>
              <w:t xml:space="preserve">Objectif du projet </w:t>
            </w:r>
          </w:p>
          <w:p w:rsidR="00797C6A" w:rsidRPr="00273EEC" w:rsidRDefault="00797C6A" w:rsidP="00797C6A">
            <w:pPr>
              <w:spacing w:after="1" w:line="256" w:lineRule="auto"/>
              <w:ind w:left="107" w:right="67"/>
              <w:rPr>
                <w:rFonts w:ascii="Times New Roman" w:eastAsia="Times New Roman" w:hAnsi="Times New Roman" w:cs="Times New Roman"/>
                <w:i/>
                <w:sz w:val="16"/>
                <w:lang w:val="en-US"/>
              </w:rPr>
            </w:pPr>
            <w:r w:rsidRPr="00E22B32">
              <w:rPr>
                <w:rFonts w:ascii="Times New Roman" w:eastAsia="Times New Roman" w:hAnsi="Times New Roman" w:cs="Times New Roman"/>
                <w:i/>
                <w:sz w:val="16"/>
                <w:lang w:val="en-US"/>
              </w:rPr>
              <w:t xml:space="preserve">The capacity building to adaptation of the vulnerable populations Of Gaoual ; Koundara and Mali prefetures (GKM) to the complementary risks </w:t>
            </w:r>
            <w:r w:rsidRPr="00483D3D">
              <w:rPr>
                <w:rFonts w:ascii="Times New Roman" w:eastAsia="Times New Roman" w:hAnsi="Times New Roman" w:cs="Times New Roman"/>
                <w:i/>
                <w:sz w:val="16"/>
                <w:lang w:val="en-US"/>
              </w:rPr>
              <w:t>caused</w:t>
            </w:r>
            <w:r w:rsidRPr="00E22B32">
              <w:rPr>
                <w:rFonts w:ascii="Times New Roman" w:eastAsia="Times New Roman" w:hAnsi="Times New Roman" w:cs="Times New Roman"/>
                <w:i/>
                <w:sz w:val="16"/>
                <w:lang w:val="en-US"/>
              </w:rPr>
              <w:t xml:space="preserve"> by increased drought intensity and accurance (Equivalent to </w:t>
            </w:r>
            <w:r>
              <w:rPr>
                <w:rFonts w:ascii="Times New Roman" w:eastAsia="Times New Roman" w:hAnsi="Times New Roman" w:cs="Times New Roman"/>
                <w:i/>
                <w:sz w:val="16"/>
                <w:lang w:val="en-US"/>
              </w:rPr>
              <w:t>output</w:t>
            </w:r>
            <w:r w:rsidRPr="00E22B32">
              <w:rPr>
                <w:rFonts w:ascii="Times New Roman" w:eastAsia="Times New Roman" w:hAnsi="Times New Roman" w:cs="Times New Roman"/>
                <w:i/>
                <w:sz w:val="16"/>
                <w:lang w:val="en-US"/>
              </w:rPr>
              <w:t xml:space="preserve"> in ATLAS)  </w:t>
            </w:r>
            <w:r w:rsidRPr="00273EEC">
              <w:rPr>
                <w:rFonts w:ascii="Times New Roman" w:eastAsia="Times New Roman" w:hAnsi="Times New Roman" w:cs="Times New Roman"/>
                <w:i/>
                <w:sz w:val="16"/>
                <w:lang w:val="en-US"/>
              </w:rPr>
              <w:t>de la sécheresse (équivalent au produit dans ATLAS)</w:t>
            </w:r>
          </w:p>
          <w:p w:rsidR="00797C6A" w:rsidRPr="00273EEC" w:rsidRDefault="00797C6A" w:rsidP="00797C6A">
            <w:pPr>
              <w:spacing w:after="1" w:line="255" w:lineRule="auto"/>
              <w:ind w:left="107" w:right="67"/>
              <w:rPr>
                <w:lang w:val="en-US"/>
              </w:rPr>
            </w:pPr>
          </w:p>
        </w:tc>
        <w:tc>
          <w:tcPr>
            <w:tcW w:w="1701" w:type="dxa"/>
            <w:tcBorders>
              <w:top w:val="single" w:sz="4" w:space="0" w:color="000000"/>
              <w:left w:val="single" w:sz="4" w:space="0" w:color="000000"/>
              <w:bottom w:val="single" w:sz="4" w:space="0" w:color="000000"/>
              <w:right w:val="single" w:sz="4" w:space="0" w:color="000000"/>
            </w:tcBorders>
          </w:tcPr>
          <w:p w:rsidR="00797C6A" w:rsidRPr="00273EEC" w:rsidRDefault="00797C6A" w:rsidP="00797C6A">
            <w:pPr>
              <w:spacing w:after="1" w:line="255" w:lineRule="auto"/>
              <w:ind w:left="107" w:right="43"/>
              <w:rPr>
                <w:lang w:val="en-US"/>
              </w:rPr>
            </w:pPr>
            <w:r w:rsidRPr="00E22B32">
              <w:rPr>
                <w:sz w:val="16"/>
                <w:lang w:val="en-US"/>
              </w:rPr>
              <w:t>Number of inst</w:t>
            </w:r>
            <w:r>
              <w:rPr>
                <w:sz w:val="16"/>
                <w:lang w:val="en-US"/>
              </w:rPr>
              <w:t>i</w:t>
            </w:r>
            <w:r w:rsidRPr="00E22B32">
              <w:rPr>
                <w:sz w:val="16"/>
                <w:lang w:val="en-US"/>
              </w:rPr>
              <w:t xml:space="preserve">tutions and people in Gaoual ; Koundara and Mali Prefectures having  knowledges and capacities to cope with climate change </w:t>
            </w:r>
          </w:p>
        </w:tc>
        <w:tc>
          <w:tcPr>
            <w:tcW w:w="1843" w:type="dxa"/>
            <w:tcBorders>
              <w:top w:val="single" w:sz="4" w:space="0" w:color="000000"/>
              <w:left w:val="single" w:sz="4" w:space="0" w:color="000000"/>
              <w:bottom w:val="single" w:sz="4" w:space="0" w:color="000000"/>
              <w:right w:val="single" w:sz="4" w:space="0" w:color="000000"/>
            </w:tcBorders>
          </w:tcPr>
          <w:p w:rsidR="00797C6A" w:rsidRPr="00273EEC" w:rsidRDefault="00797C6A" w:rsidP="00797C6A">
            <w:pPr>
              <w:spacing w:after="156"/>
              <w:ind w:left="108"/>
              <w:rPr>
                <w:lang w:val="en-US"/>
              </w:rPr>
            </w:pPr>
            <w:r w:rsidRPr="00273EEC">
              <w:rPr>
                <w:sz w:val="16"/>
                <w:lang w:val="en-US"/>
              </w:rPr>
              <w:t xml:space="preserve">Type and level : 0 : 0 </w:t>
            </w:r>
          </w:p>
          <w:p w:rsidR="00797C6A" w:rsidRPr="00273EEC" w:rsidRDefault="00797C6A" w:rsidP="00797C6A">
            <w:pPr>
              <w:spacing w:after="90" w:line="244" w:lineRule="auto"/>
              <w:ind w:left="108" w:right="39"/>
              <w:rPr>
                <w:lang w:val="en-US"/>
              </w:rPr>
            </w:pPr>
            <w:r w:rsidRPr="00273EEC">
              <w:rPr>
                <w:sz w:val="16"/>
                <w:lang w:val="en-US"/>
              </w:rPr>
              <w:t>The local populations have not presently the adaptation capacities to face drought and don’t implement some adaptation measures.</w:t>
            </w:r>
          </w:p>
          <w:p w:rsidR="00797C6A" w:rsidRPr="0074000C" w:rsidRDefault="00797C6A" w:rsidP="00797C6A">
            <w:pPr>
              <w:ind w:left="108"/>
            </w:pPr>
            <w:r w:rsidRPr="0074000C">
              <w:rPr>
                <w:sz w:val="16"/>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797C6A" w:rsidRPr="0074000C" w:rsidRDefault="00797C6A" w:rsidP="00797C6A">
            <w:pPr>
              <w:spacing w:after="156"/>
              <w:ind w:left="108"/>
            </w:pPr>
            <w:r>
              <w:rPr>
                <w:sz w:val="16"/>
              </w:rPr>
              <w:t xml:space="preserve">Type and level : </w:t>
            </w:r>
            <w:r w:rsidRPr="0074000C">
              <w:rPr>
                <w:sz w:val="16"/>
              </w:rPr>
              <w:t xml:space="preserve">Type et niveau : </w:t>
            </w:r>
          </w:p>
          <w:p w:rsidR="00797C6A" w:rsidRPr="00273EEC" w:rsidRDefault="00797C6A" w:rsidP="00797C6A">
            <w:pPr>
              <w:ind w:left="108"/>
              <w:rPr>
                <w:lang w:val="en-US"/>
              </w:rPr>
            </w:pPr>
            <w:r w:rsidRPr="00273EEC">
              <w:rPr>
                <w:sz w:val="16"/>
                <w:lang w:val="en-US"/>
              </w:rPr>
              <w:t xml:space="preserve">At least 1200 farmers and 50 members of the technical staff of dissemination offices (with gender equity) trained, implement more climate resilient adaptation measures </w:t>
            </w:r>
          </w:p>
        </w:tc>
        <w:tc>
          <w:tcPr>
            <w:tcW w:w="1134" w:type="dxa"/>
            <w:tcBorders>
              <w:top w:val="single" w:sz="4" w:space="0" w:color="000000"/>
              <w:left w:val="single" w:sz="4" w:space="0" w:color="000000"/>
              <w:bottom w:val="single" w:sz="4" w:space="0" w:color="000000"/>
              <w:right w:val="single" w:sz="4" w:space="0" w:color="000000"/>
            </w:tcBorders>
          </w:tcPr>
          <w:p w:rsidR="00797C6A" w:rsidRPr="0074000C" w:rsidRDefault="00797C6A" w:rsidP="00797C6A">
            <w:pPr>
              <w:spacing w:after="156"/>
              <w:ind w:left="108"/>
            </w:pPr>
            <w:r>
              <w:rPr>
                <w:sz w:val="16"/>
              </w:rPr>
              <w:t xml:space="preserve">Surveys </w:t>
            </w:r>
            <w:r w:rsidRPr="0074000C">
              <w:rPr>
                <w:sz w:val="16"/>
              </w:rPr>
              <w:t xml:space="preserve"> </w:t>
            </w:r>
          </w:p>
          <w:p w:rsidR="00797C6A" w:rsidRPr="0074000C" w:rsidRDefault="00797C6A" w:rsidP="00797C6A">
            <w:pPr>
              <w:spacing w:after="156"/>
              <w:ind w:left="108"/>
            </w:pPr>
            <w:r w:rsidRPr="0074000C">
              <w:rPr>
                <w:sz w:val="16"/>
              </w:rPr>
              <w:t xml:space="preserve"> </w:t>
            </w:r>
          </w:p>
          <w:p w:rsidR="00797C6A" w:rsidRPr="0074000C" w:rsidRDefault="00797C6A" w:rsidP="00797C6A">
            <w:pPr>
              <w:ind w:left="108"/>
            </w:pPr>
            <w:r>
              <w:rPr>
                <w:sz w:val="16"/>
              </w:rPr>
              <w:t>Reports</w:t>
            </w:r>
            <w:r w:rsidRPr="0074000C">
              <w:rPr>
                <w:sz w:val="16"/>
              </w:rPr>
              <w:t xml:space="preserve"> </w:t>
            </w:r>
          </w:p>
        </w:tc>
        <w:tc>
          <w:tcPr>
            <w:tcW w:w="425" w:type="dxa"/>
            <w:tcBorders>
              <w:top w:val="single" w:sz="4" w:space="0" w:color="000000"/>
              <w:left w:val="single" w:sz="4" w:space="0" w:color="000000"/>
              <w:bottom w:val="single" w:sz="4" w:space="0" w:color="000000"/>
              <w:right w:val="nil"/>
            </w:tcBorders>
          </w:tcPr>
          <w:p w:rsidR="00797C6A" w:rsidRPr="0074000C" w:rsidRDefault="00797C6A" w:rsidP="00797C6A">
            <w:pPr>
              <w:spacing w:after="355"/>
              <w:ind w:left="108"/>
            </w:pPr>
            <w:r w:rsidRPr="0074000C">
              <w:rPr>
                <w:sz w:val="16"/>
              </w:rPr>
              <w:t>(i)</w:t>
            </w:r>
          </w:p>
          <w:p w:rsidR="00797C6A" w:rsidRPr="0074000C" w:rsidRDefault="00797C6A" w:rsidP="00797C6A">
            <w:pPr>
              <w:spacing w:after="537"/>
              <w:ind w:right="15"/>
              <w:jc w:val="center"/>
            </w:pPr>
            <w:r w:rsidRPr="0074000C">
              <w:rPr>
                <w:sz w:val="16"/>
              </w:rPr>
              <w:t>(ii)</w:t>
            </w:r>
          </w:p>
          <w:p w:rsidR="00797C6A" w:rsidRPr="0074000C" w:rsidRDefault="00797C6A" w:rsidP="00797C6A">
            <w:pPr>
              <w:spacing w:after="355"/>
              <w:ind w:left="30"/>
              <w:jc w:val="center"/>
            </w:pPr>
            <w:r w:rsidRPr="0074000C">
              <w:rPr>
                <w:sz w:val="16"/>
              </w:rPr>
              <w:t>(iii)</w:t>
            </w:r>
          </w:p>
          <w:p w:rsidR="00797C6A" w:rsidRPr="0074000C" w:rsidRDefault="00797C6A" w:rsidP="00797C6A">
            <w:pPr>
              <w:ind w:left="108"/>
            </w:pPr>
            <w:r w:rsidRPr="0074000C">
              <w:rPr>
                <w:sz w:val="16"/>
              </w:rPr>
              <w:t>(iv)</w:t>
            </w:r>
          </w:p>
        </w:tc>
        <w:tc>
          <w:tcPr>
            <w:tcW w:w="5812" w:type="dxa"/>
            <w:tcBorders>
              <w:top w:val="single" w:sz="4" w:space="0" w:color="000000"/>
              <w:left w:val="nil"/>
              <w:bottom w:val="single" w:sz="4" w:space="0" w:color="000000"/>
              <w:right w:val="single" w:sz="4" w:space="0" w:color="000000"/>
            </w:tcBorders>
          </w:tcPr>
          <w:p w:rsidR="00797C6A" w:rsidRPr="00273EEC" w:rsidRDefault="00797C6A" w:rsidP="00797C6A">
            <w:pPr>
              <w:spacing w:after="1" w:line="237" w:lineRule="auto"/>
              <w:rPr>
                <w:lang w:val="en-US"/>
              </w:rPr>
            </w:pPr>
            <w:r w:rsidRPr="00273EEC">
              <w:rPr>
                <w:sz w:val="16"/>
                <w:lang w:val="en-US"/>
              </w:rPr>
              <w:t xml:space="preserve">Weak intellectual level of local authorities and decentralized institutions staff to support rural development </w:t>
            </w:r>
          </w:p>
          <w:p w:rsidR="00797C6A" w:rsidRPr="00273EEC" w:rsidRDefault="00797C6A" w:rsidP="00797C6A">
            <w:pPr>
              <w:rPr>
                <w:lang w:val="en-US"/>
              </w:rPr>
            </w:pPr>
            <w:r w:rsidRPr="00273EEC">
              <w:rPr>
                <w:sz w:val="16"/>
                <w:lang w:val="en-US"/>
              </w:rPr>
              <w:t xml:space="preserve">Lack of local authorities political will </w:t>
            </w:r>
          </w:p>
          <w:p w:rsidR="00797C6A" w:rsidRPr="00273EEC" w:rsidRDefault="00797C6A" w:rsidP="00797C6A">
            <w:pPr>
              <w:spacing w:line="238" w:lineRule="auto"/>
              <w:ind w:right="85"/>
              <w:rPr>
                <w:lang w:val="en-US"/>
              </w:rPr>
            </w:pPr>
            <w:r w:rsidRPr="00273EEC">
              <w:rPr>
                <w:sz w:val="16"/>
                <w:lang w:val="en-US"/>
              </w:rPr>
              <w:t xml:space="preserve">(prefectures and rural community) to implement the PDL and an appropriate framework of natural resources </w:t>
            </w:r>
          </w:p>
          <w:p w:rsidR="00797C6A" w:rsidRPr="00273EEC" w:rsidRDefault="00797C6A" w:rsidP="00797C6A">
            <w:pPr>
              <w:spacing w:line="238" w:lineRule="auto"/>
              <w:rPr>
                <w:lang w:val="en-US"/>
              </w:rPr>
            </w:pPr>
            <w:r w:rsidRPr="00273EEC">
              <w:rPr>
                <w:sz w:val="16"/>
                <w:lang w:val="en-US"/>
              </w:rPr>
              <w:t xml:space="preserve">Weak involvement of targeted vulnerable rural communities or lack of interest for the involvement of targeted rural communities due to fragile political and social situation </w:t>
            </w:r>
          </w:p>
          <w:p w:rsidR="00797C6A" w:rsidRPr="00273EEC" w:rsidRDefault="00797C6A" w:rsidP="00797C6A">
            <w:pPr>
              <w:rPr>
                <w:lang w:val="en-US"/>
              </w:rPr>
            </w:pPr>
            <w:r w:rsidRPr="00273EEC">
              <w:rPr>
                <w:sz w:val="16"/>
                <w:lang w:val="en-US"/>
              </w:rPr>
              <w:t>Lack of will to harmonize the contradictory interventions of the various projects</w:t>
            </w:r>
          </w:p>
        </w:tc>
      </w:tr>
      <w:tr w:rsidR="00797C6A" w:rsidRPr="00997814" w:rsidTr="00797C6A">
        <w:trPr>
          <w:trHeight w:val="1542"/>
        </w:trPr>
        <w:tc>
          <w:tcPr>
            <w:tcW w:w="2257" w:type="dxa"/>
            <w:vMerge w:val="restart"/>
            <w:tcBorders>
              <w:top w:val="single" w:sz="4" w:space="0" w:color="000000"/>
              <w:left w:val="single" w:sz="4" w:space="0" w:color="000000"/>
              <w:right w:val="single" w:sz="4" w:space="0" w:color="000000"/>
            </w:tcBorders>
            <w:shd w:val="clear" w:color="auto" w:fill="DFDFDF"/>
          </w:tcPr>
          <w:p w:rsidR="00797C6A" w:rsidRPr="00273EEC" w:rsidRDefault="00797C6A" w:rsidP="00797C6A">
            <w:pPr>
              <w:spacing w:after="1" w:line="255" w:lineRule="auto"/>
              <w:ind w:left="107" w:right="67"/>
              <w:rPr>
                <w:rFonts w:ascii="Calibri" w:eastAsia="Calibri" w:hAnsi="Calibri" w:cs="Calibri"/>
                <w:lang w:val="en-US"/>
              </w:rPr>
            </w:pPr>
            <w:r>
              <w:rPr>
                <w:rFonts w:ascii="Times New Roman" w:eastAsia="Times New Roman" w:hAnsi="Times New Roman" w:cs="Times New Roman"/>
                <w:b/>
                <w:sz w:val="16"/>
                <w:lang w:val="en-US"/>
              </w:rPr>
              <w:t>Outcome</w:t>
            </w:r>
            <w:r w:rsidRPr="00E22B32">
              <w:rPr>
                <w:rFonts w:ascii="Times New Roman" w:eastAsia="Times New Roman" w:hAnsi="Times New Roman" w:cs="Times New Roman"/>
                <w:b/>
                <w:sz w:val="16"/>
                <w:lang w:val="en-US"/>
              </w:rPr>
              <w:t xml:space="preserve"> 1 :</w:t>
            </w:r>
            <w:r w:rsidRPr="00E22B32">
              <w:rPr>
                <w:rFonts w:ascii="Century Gothic" w:hAnsi="Century Gothic" w:cs="Times New Roman"/>
                <w:sz w:val="20"/>
                <w:szCs w:val="20"/>
                <w:lang w:val="en-US"/>
              </w:rPr>
              <w:t xml:space="preserve"> </w:t>
            </w:r>
            <w:r w:rsidRPr="00E22B32">
              <w:rPr>
                <w:rFonts w:ascii="Times New Roman" w:hAnsi="Times New Roman" w:cs="Times New Roman"/>
                <w:i/>
                <w:sz w:val="16"/>
                <w:szCs w:val="16"/>
                <w:lang w:val="en-US"/>
              </w:rPr>
              <w:t>Local authorities and decentralized institutions reinforcement allowing them integrating PNDA climate change concerns in the regional action plans through local development Plan (LDP), annual and multi-annual investment plans (PAI/MIP) and the annual communities budgets (ACB) of the 15 most vulnerable rural communities (RC) for development in the GKM space</w:t>
            </w:r>
            <w:r w:rsidRPr="00E22B32">
              <w:rPr>
                <w:rFonts w:cstheme="minorHAnsi"/>
                <w:i/>
                <w:sz w:val="20"/>
                <w:szCs w:val="20"/>
                <w:lang w:val="en-US"/>
              </w:rPr>
              <w:t>.</w:t>
            </w:r>
            <w:r w:rsidRPr="00273EEC">
              <w:rPr>
                <w:rFonts w:ascii="Times New Roman" w:eastAsia="Times New Roman" w:hAnsi="Times New Roman" w:cs="Times New Roman"/>
                <w:i/>
                <w:sz w:val="16"/>
                <w:lang w:val="en-US"/>
              </w:rPr>
              <w:t>.</w:t>
            </w:r>
          </w:p>
          <w:p w:rsidR="00797C6A" w:rsidRPr="00273EEC" w:rsidRDefault="00797C6A" w:rsidP="00797C6A">
            <w:pPr>
              <w:spacing w:after="106" w:line="232" w:lineRule="auto"/>
              <w:ind w:left="107" w:right="67"/>
              <w:rPr>
                <w:lang w:val="en-US"/>
              </w:rPr>
            </w:pPr>
            <w:r w:rsidRPr="00273EEC">
              <w:rPr>
                <w:sz w:val="18"/>
                <w:szCs w:val="18"/>
                <w:lang w:val="en-US"/>
              </w:rPr>
              <w:lastRenderedPageBreak/>
              <w:t>(equivalent to the activity in ATLAS)</w:t>
            </w:r>
          </w:p>
          <w:p w:rsidR="00797C6A" w:rsidRPr="00273EEC" w:rsidRDefault="00797C6A" w:rsidP="00797C6A">
            <w:pPr>
              <w:ind w:left="107"/>
              <w:rPr>
                <w:lang w:val="en-US"/>
              </w:rPr>
            </w:pPr>
          </w:p>
        </w:tc>
        <w:tc>
          <w:tcPr>
            <w:tcW w:w="1701" w:type="dxa"/>
            <w:tcBorders>
              <w:top w:val="single" w:sz="4" w:space="0" w:color="000000"/>
              <w:left w:val="single" w:sz="4" w:space="0" w:color="000000"/>
              <w:bottom w:val="single" w:sz="4" w:space="0" w:color="000000"/>
              <w:right w:val="single" w:sz="4" w:space="0" w:color="000000"/>
            </w:tcBorders>
          </w:tcPr>
          <w:p w:rsidR="00797C6A" w:rsidRPr="00273EEC" w:rsidRDefault="00797C6A" w:rsidP="00797C6A">
            <w:pPr>
              <w:spacing w:line="255" w:lineRule="auto"/>
              <w:ind w:left="107" w:right="10"/>
              <w:rPr>
                <w:lang w:val="en-US"/>
              </w:rPr>
            </w:pPr>
            <w:r w:rsidRPr="00273EEC">
              <w:rPr>
                <w:sz w:val="16"/>
                <w:lang w:val="en-US"/>
              </w:rPr>
              <w:lastRenderedPageBreak/>
              <w:t xml:space="preserve">Number of PDL, PAI and BCA of GKM RM actualized </w:t>
            </w:r>
          </w:p>
        </w:tc>
        <w:tc>
          <w:tcPr>
            <w:tcW w:w="1843" w:type="dxa"/>
            <w:vMerge w:val="restart"/>
            <w:tcBorders>
              <w:top w:val="single" w:sz="4" w:space="0" w:color="000000"/>
              <w:left w:val="single" w:sz="4" w:space="0" w:color="000000"/>
              <w:bottom w:val="single" w:sz="4" w:space="0" w:color="000000"/>
              <w:right w:val="single" w:sz="4" w:space="0" w:color="000000"/>
            </w:tcBorders>
          </w:tcPr>
          <w:p w:rsidR="00797C6A" w:rsidRPr="0074000C" w:rsidRDefault="00797C6A" w:rsidP="00797C6A">
            <w:pPr>
              <w:spacing w:after="156"/>
              <w:ind w:left="108"/>
            </w:pPr>
            <w:r>
              <w:rPr>
                <w:sz w:val="16"/>
              </w:rPr>
              <w:t xml:space="preserve">Type and level : 0 </w:t>
            </w:r>
            <w:r w:rsidRPr="0074000C">
              <w:rPr>
                <w:sz w:val="16"/>
              </w:rPr>
              <w:t xml:space="preserve">Type et niveau : 0  </w:t>
            </w:r>
          </w:p>
          <w:p w:rsidR="00797C6A" w:rsidRPr="00273EEC" w:rsidRDefault="00797C6A" w:rsidP="00797C6A">
            <w:pPr>
              <w:spacing w:after="86" w:line="246" w:lineRule="auto"/>
              <w:ind w:left="108"/>
              <w:rPr>
                <w:lang w:val="en-US"/>
              </w:rPr>
            </w:pPr>
            <w:r w:rsidRPr="00273EEC">
              <w:rPr>
                <w:sz w:val="16"/>
                <w:lang w:val="en-US"/>
              </w:rPr>
              <w:t xml:space="preserve">In the beginning of the project, climate risks, stakes of climate change, and the adaptation measures are not sufficiently included in the PDL, PAI and BCA ot the 15 targeted RM </w:t>
            </w:r>
          </w:p>
          <w:p w:rsidR="00797C6A" w:rsidRPr="00273EEC" w:rsidRDefault="00797C6A" w:rsidP="00797C6A">
            <w:pPr>
              <w:ind w:left="108"/>
              <w:rPr>
                <w:lang w:val="en-US"/>
              </w:rPr>
            </w:pPr>
          </w:p>
        </w:tc>
        <w:tc>
          <w:tcPr>
            <w:tcW w:w="1701" w:type="dxa"/>
            <w:vMerge w:val="restart"/>
            <w:tcBorders>
              <w:top w:val="single" w:sz="4" w:space="0" w:color="000000"/>
              <w:left w:val="single" w:sz="4" w:space="0" w:color="000000"/>
              <w:bottom w:val="single" w:sz="4" w:space="0" w:color="000000"/>
              <w:right w:val="single" w:sz="4" w:space="0" w:color="000000"/>
            </w:tcBorders>
          </w:tcPr>
          <w:p w:rsidR="00797C6A" w:rsidRPr="00E22B32" w:rsidRDefault="00797C6A" w:rsidP="00797C6A">
            <w:pPr>
              <w:spacing w:after="2" w:line="254" w:lineRule="auto"/>
              <w:ind w:left="108"/>
              <w:rPr>
                <w:lang w:val="en-US"/>
              </w:rPr>
            </w:pPr>
            <w:r w:rsidRPr="00E22B32">
              <w:rPr>
                <w:sz w:val="16"/>
                <w:lang w:val="en-US"/>
              </w:rPr>
              <w:t xml:space="preserve">At least, the PDL, PAI and BCA of the 15 targeted RM are actualized  and include the problematic and risks  climate change </w:t>
            </w:r>
          </w:p>
          <w:p w:rsidR="00797C6A" w:rsidRPr="00E22B32" w:rsidRDefault="00797C6A" w:rsidP="00797C6A">
            <w:pPr>
              <w:ind w:left="108"/>
              <w:rPr>
                <w:lang w:val="en-US"/>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797C6A" w:rsidRPr="0074000C" w:rsidRDefault="00797C6A" w:rsidP="00797C6A">
            <w:pPr>
              <w:ind w:left="108" w:right="148"/>
            </w:pPr>
            <w:r w:rsidRPr="0074000C">
              <w:rPr>
                <w:sz w:val="16"/>
              </w:rPr>
              <w:t xml:space="preserve">PDL, PAI et BCA et </w:t>
            </w:r>
            <w:r>
              <w:rPr>
                <w:sz w:val="16"/>
              </w:rPr>
              <w:t>PDL, PAI, BCA and policies reviewed</w:t>
            </w:r>
            <w:r w:rsidRPr="0074000C">
              <w:rPr>
                <w:sz w:val="16"/>
              </w:rPr>
              <w:t xml:space="preserve"> </w:t>
            </w:r>
          </w:p>
        </w:tc>
        <w:tc>
          <w:tcPr>
            <w:tcW w:w="425" w:type="dxa"/>
            <w:vMerge w:val="restart"/>
            <w:tcBorders>
              <w:top w:val="single" w:sz="4" w:space="0" w:color="000000"/>
              <w:left w:val="single" w:sz="4" w:space="0" w:color="000000"/>
              <w:bottom w:val="single" w:sz="4" w:space="0" w:color="000000"/>
              <w:right w:val="nil"/>
            </w:tcBorders>
          </w:tcPr>
          <w:p w:rsidR="00797C6A" w:rsidRPr="0074000C" w:rsidRDefault="00797C6A" w:rsidP="00797C6A">
            <w:pPr>
              <w:spacing w:after="538"/>
              <w:ind w:left="108"/>
              <w:rPr>
                <w:lang w:val="en-US"/>
              </w:rPr>
            </w:pPr>
            <w:r w:rsidRPr="0074000C">
              <w:rPr>
                <w:sz w:val="16"/>
                <w:lang w:val="en-US"/>
              </w:rPr>
              <w:t>(i)</w:t>
            </w:r>
          </w:p>
          <w:p w:rsidR="00797C6A" w:rsidRPr="0074000C" w:rsidRDefault="00797C6A" w:rsidP="00797C6A">
            <w:pPr>
              <w:spacing w:after="355"/>
              <w:ind w:left="108"/>
              <w:rPr>
                <w:lang w:val="en-US"/>
              </w:rPr>
            </w:pPr>
            <w:r w:rsidRPr="0074000C">
              <w:rPr>
                <w:sz w:val="16"/>
                <w:lang w:val="en-US"/>
              </w:rPr>
              <w:t>(ii</w:t>
            </w:r>
            <w:r>
              <w:rPr>
                <w:sz w:val="16"/>
                <w:lang w:val="en-US"/>
              </w:rPr>
              <w:t>i</w:t>
            </w:r>
            <w:r w:rsidRPr="0074000C">
              <w:rPr>
                <w:sz w:val="16"/>
                <w:lang w:val="en-US"/>
              </w:rPr>
              <w:t>)</w:t>
            </w:r>
          </w:p>
          <w:p w:rsidR="00797C6A" w:rsidRPr="0074000C" w:rsidRDefault="00797C6A" w:rsidP="00797C6A">
            <w:pPr>
              <w:spacing w:after="355"/>
              <w:ind w:left="108"/>
              <w:rPr>
                <w:lang w:val="en-US"/>
              </w:rPr>
            </w:pPr>
            <w:r w:rsidRPr="0074000C">
              <w:rPr>
                <w:sz w:val="16"/>
                <w:lang w:val="en-US"/>
              </w:rPr>
              <w:t>(iii)</w:t>
            </w:r>
          </w:p>
          <w:p w:rsidR="00797C6A" w:rsidRPr="0074000C" w:rsidRDefault="00797C6A" w:rsidP="00797C6A">
            <w:pPr>
              <w:spacing w:after="723"/>
              <w:ind w:left="108"/>
              <w:rPr>
                <w:lang w:val="en-US"/>
              </w:rPr>
            </w:pPr>
            <w:r w:rsidRPr="0074000C">
              <w:rPr>
                <w:sz w:val="16"/>
                <w:lang w:val="en-US"/>
              </w:rPr>
              <w:lastRenderedPageBreak/>
              <w:t>(iv)</w:t>
            </w:r>
          </w:p>
          <w:p w:rsidR="00797C6A" w:rsidRPr="0074000C" w:rsidRDefault="00797C6A" w:rsidP="00797C6A">
            <w:pPr>
              <w:spacing w:after="172"/>
              <w:ind w:left="108"/>
              <w:rPr>
                <w:lang w:val="en-US"/>
              </w:rPr>
            </w:pPr>
            <w:r w:rsidRPr="0074000C">
              <w:rPr>
                <w:sz w:val="16"/>
                <w:lang w:val="en-US"/>
              </w:rPr>
              <w:t>(v)</w:t>
            </w:r>
          </w:p>
          <w:p w:rsidR="00797C6A" w:rsidRPr="0074000C" w:rsidRDefault="00797C6A" w:rsidP="00797C6A">
            <w:pPr>
              <w:spacing w:after="170"/>
              <w:rPr>
                <w:lang w:val="en-US"/>
              </w:rPr>
            </w:pPr>
          </w:p>
          <w:p w:rsidR="00797C6A" w:rsidRPr="00E22B32" w:rsidRDefault="00797C6A" w:rsidP="00797C6A">
            <w:pPr>
              <w:ind w:left="108"/>
              <w:rPr>
                <w:lang w:val="en-US"/>
              </w:rPr>
            </w:pPr>
          </w:p>
        </w:tc>
        <w:tc>
          <w:tcPr>
            <w:tcW w:w="5812" w:type="dxa"/>
            <w:vMerge w:val="restart"/>
            <w:tcBorders>
              <w:top w:val="single" w:sz="4" w:space="0" w:color="000000"/>
              <w:left w:val="nil"/>
              <w:bottom w:val="single" w:sz="4" w:space="0" w:color="000000"/>
              <w:right w:val="single" w:sz="4" w:space="0" w:color="000000"/>
            </w:tcBorders>
          </w:tcPr>
          <w:p w:rsidR="00797C6A" w:rsidRPr="00273EEC" w:rsidRDefault="00797C6A" w:rsidP="00797C6A">
            <w:pPr>
              <w:spacing w:after="2" w:line="235" w:lineRule="auto"/>
              <w:rPr>
                <w:lang w:val="en-US"/>
              </w:rPr>
            </w:pPr>
            <w:r w:rsidRPr="00E22B32">
              <w:rPr>
                <w:sz w:val="16"/>
                <w:lang w:val="en-US"/>
              </w:rPr>
              <w:lastRenderedPageBreak/>
              <w:t>Weak capacities of local authorities and the meteo staff of decentralized institutions to internalize and implement the knowledges and technological packages promoted by the project</w:t>
            </w:r>
            <w:r w:rsidRPr="00273EEC">
              <w:rPr>
                <w:sz w:val="16"/>
                <w:lang w:val="en-US"/>
              </w:rPr>
              <w:t xml:space="preserve"> </w:t>
            </w:r>
          </w:p>
          <w:p w:rsidR="00797C6A" w:rsidRPr="00273EEC" w:rsidRDefault="00797C6A" w:rsidP="00797C6A">
            <w:pPr>
              <w:spacing w:line="238" w:lineRule="auto"/>
              <w:rPr>
                <w:lang w:val="en-US"/>
              </w:rPr>
            </w:pPr>
            <w:r w:rsidRPr="00273EEC">
              <w:rPr>
                <w:sz w:val="16"/>
                <w:lang w:val="en-US"/>
              </w:rPr>
              <w:t xml:space="preserve">Lake of equipment and strategic framework to promote climate change effects resilient strategies ; </w:t>
            </w:r>
          </w:p>
          <w:p w:rsidR="00797C6A" w:rsidRPr="00273EEC" w:rsidRDefault="00797C6A" w:rsidP="00797C6A">
            <w:pPr>
              <w:spacing w:line="237" w:lineRule="auto"/>
              <w:rPr>
                <w:lang w:val="en-US"/>
              </w:rPr>
            </w:pPr>
            <w:r w:rsidRPr="00273EEC">
              <w:rPr>
                <w:sz w:val="16"/>
                <w:lang w:val="en-US"/>
              </w:rPr>
              <w:t xml:space="preserve">Lake of operational and technical capacities to support data collection and monitoring –evaluation programmes of potential variabilities and changes ; weak intellectual level of decentralized institutions technical staff and populations to efficiently interpret and use climate changes (climate disasters (lasting drought, floods, etc) ; </w:t>
            </w:r>
          </w:p>
          <w:p w:rsidR="00797C6A" w:rsidRPr="00273EEC" w:rsidRDefault="00797C6A" w:rsidP="00797C6A">
            <w:pPr>
              <w:spacing w:line="238" w:lineRule="auto"/>
              <w:ind w:right="27"/>
              <w:rPr>
                <w:lang w:val="en-US"/>
              </w:rPr>
            </w:pPr>
            <w:r w:rsidRPr="00273EEC">
              <w:rPr>
                <w:sz w:val="16"/>
                <w:lang w:val="en-US"/>
              </w:rPr>
              <w:t xml:space="preserve">Lake of strategies to anticipate climate disasters  situation </w:t>
            </w:r>
          </w:p>
          <w:p w:rsidR="00797C6A" w:rsidRPr="00273EEC" w:rsidRDefault="00797C6A" w:rsidP="00797C6A">
            <w:pPr>
              <w:spacing w:after="12" w:line="235" w:lineRule="auto"/>
              <w:rPr>
                <w:lang w:val="en-US"/>
              </w:rPr>
            </w:pPr>
            <w:r w:rsidRPr="00273EEC">
              <w:rPr>
                <w:sz w:val="16"/>
                <w:lang w:val="en-US"/>
              </w:rPr>
              <w:t xml:space="preserve">Lake of will to adapt common strategies of environment protection </w:t>
            </w:r>
          </w:p>
        </w:tc>
      </w:tr>
      <w:tr w:rsidR="00797C6A" w:rsidRPr="00997814" w:rsidTr="00797C6A">
        <w:trPr>
          <w:trHeight w:val="1541"/>
        </w:trPr>
        <w:tc>
          <w:tcPr>
            <w:tcW w:w="2257" w:type="dxa"/>
            <w:vMerge/>
            <w:tcBorders>
              <w:left w:val="single" w:sz="4" w:space="0" w:color="000000"/>
              <w:right w:val="single" w:sz="4" w:space="0" w:color="000000"/>
            </w:tcBorders>
          </w:tcPr>
          <w:p w:rsidR="00797C6A" w:rsidRPr="00273EEC" w:rsidRDefault="00797C6A" w:rsidP="00797C6A">
            <w:pPr>
              <w:rPr>
                <w:lang w:val="en-US"/>
              </w:rPr>
            </w:pPr>
          </w:p>
        </w:tc>
        <w:tc>
          <w:tcPr>
            <w:tcW w:w="1701" w:type="dxa"/>
            <w:tcBorders>
              <w:top w:val="single" w:sz="4" w:space="0" w:color="000000"/>
              <w:left w:val="single" w:sz="4" w:space="0" w:color="000000"/>
              <w:bottom w:val="single" w:sz="4" w:space="0" w:color="000000"/>
              <w:right w:val="single" w:sz="4" w:space="0" w:color="000000"/>
            </w:tcBorders>
          </w:tcPr>
          <w:p w:rsidR="00797C6A" w:rsidRPr="00273EEC" w:rsidRDefault="00797C6A" w:rsidP="00797C6A">
            <w:pPr>
              <w:spacing w:after="1" w:line="256" w:lineRule="auto"/>
              <w:ind w:left="107"/>
              <w:rPr>
                <w:lang w:val="en-US"/>
              </w:rPr>
            </w:pPr>
            <w:r w:rsidRPr="00273EEC">
              <w:rPr>
                <w:sz w:val="16"/>
                <w:lang w:val="en-US"/>
              </w:rPr>
              <w:t xml:space="preserve">Specific actions and budget for climate change adaptation (Agro forestry, AMAT 1.1.1.1 indicator) </w:t>
            </w:r>
          </w:p>
        </w:tc>
        <w:tc>
          <w:tcPr>
            <w:tcW w:w="1843" w:type="dxa"/>
            <w:vMerge/>
            <w:tcBorders>
              <w:top w:val="nil"/>
              <w:left w:val="single" w:sz="4" w:space="0" w:color="000000"/>
              <w:bottom w:val="single" w:sz="4" w:space="0" w:color="000000"/>
              <w:right w:val="single" w:sz="4" w:space="0" w:color="000000"/>
            </w:tcBorders>
          </w:tcPr>
          <w:p w:rsidR="00797C6A" w:rsidRPr="00273EEC" w:rsidRDefault="00797C6A" w:rsidP="00797C6A">
            <w:pPr>
              <w:rPr>
                <w:lang w:val="en-US"/>
              </w:rPr>
            </w:pPr>
          </w:p>
        </w:tc>
        <w:tc>
          <w:tcPr>
            <w:tcW w:w="1701" w:type="dxa"/>
            <w:vMerge/>
            <w:tcBorders>
              <w:top w:val="nil"/>
              <w:left w:val="single" w:sz="4" w:space="0" w:color="000000"/>
              <w:bottom w:val="single" w:sz="4" w:space="0" w:color="000000"/>
              <w:right w:val="single" w:sz="4" w:space="0" w:color="000000"/>
            </w:tcBorders>
          </w:tcPr>
          <w:p w:rsidR="00797C6A" w:rsidRPr="00273EEC" w:rsidRDefault="00797C6A" w:rsidP="00797C6A">
            <w:pPr>
              <w:rPr>
                <w:lang w:val="en-US"/>
              </w:rPr>
            </w:pPr>
          </w:p>
        </w:tc>
        <w:tc>
          <w:tcPr>
            <w:tcW w:w="1134" w:type="dxa"/>
            <w:vMerge/>
            <w:tcBorders>
              <w:top w:val="nil"/>
              <w:left w:val="single" w:sz="4" w:space="0" w:color="000000"/>
              <w:bottom w:val="single" w:sz="4" w:space="0" w:color="000000"/>
              <w:right w:val="single" w:sz="4" w:space="0" w:color="000000"/>
            </w:tcBorders>
          </w:tcPr>
          <w:p w:rsidR="00797C6A" w:rsidRPr="00273EEC" w:rsidRDefault="00797C6A" w:rsidP="00797C6A">
            <w:pPr>
              <w:rPr>
                <w:lang w:val="en-US"/>
              </w:rPr>
            </w:pPr>
          </w:p>
        </w:tc>
        <w:tc>
          <w:tcPr>
            <w:tcW w:w="425" w:type="dxa"/>
            <w:vMerge/>
            <w:tcBorders>
              <w:top w:val="nil"/>
              <w:left w:val="single" w:sz="4" w:space="0" w:color="000000"/>
              <w:bottom w:val="nil"/>
              <w:right w:val="nil"/>
            </w:tcBorders>
          </w:tcPr>
          <w:p w:rsidR="00797C6A" w:rsidRPr="00273EEC" w:rsidRDefault="00797C6A" w:rsidP="00797C6A">
            <w:pPr>
              <w:rPr>
                <w:lang w:val="en-US"/>
              </w:rPr>
            </w:pPr>
          </w:p>
        </w:tc>
        <w:tc>
          <w:tcPr>
            <w:tcW w:w="5812" w:type="dxa"/>
            <w:vMerge/>
            <w:tcBorders>
              <w:top w:val="nil"/>
              <w:left w:val="nil"/>
              <w:bottom w:val="nil"/>
              <w:right w:val="single" w:sz="4" w:space="0" w:color="000000"/>
            </w:tcBorders>
          </w:tcPr>
          <w:p w:rsidR="00797C6A" w:rsidRPr="00273EEC" w:rsidRDefault="00797C6A" w:rsidP="00797C6A">
            <w:pPr>
              <w:rPr>
                <w:lang w:val="en-US"/>
              </w:rPr>
            </w:pPr>
          </w:p>
        </w:tc>
      </w:tr>
      <w:tr w:rsidR="00797C6A" w:rsidRPr="0074000C" w:rsidTr="00797C6A">
        <w:trPr>
          <w:trHeight w:val="1956"/>
        </w:trPr>
        <w:tc>
          <w:tcPr>
            <w:tcW w:w="2257" w:type="dxa"/>
            <w:vMerge/>
            <w:tcBorders>
              <w:left w:val="single" w:sz="4" w:space="0" w:color="000000"/>
              <w:right w:val="single" w:sz="4" w:space="0" w:color="000000"/>
            </w:tcBorders>
          </w:tcPr>
          <w:p w:rsidR="00797C6A" w:rsidRPr="00273EEC" w:rsidRDefault="00797C6A" w:rsidP="00797C6A">
            <w:pPr>
              <w:rPr>
                <w:lang w:val="en-US"/>
              </w:rPr>
            </w:pPr>
          </w:p>
        </w:tc>
        <w:tc>
          <w:tcPr>
            <w:tcW w:w="1701" w:type="dxa"/>
            <w:vMerge w:val="restart"/>
            <w:tcBorders>
              <w:top w:val="single" w:sz="4" w:space="0" w:color="000000"/>
              <w:left w:val="single" w:sz="4" w:space="0" w:color="000000"/>
              <w:right w:val="single" w:sz="4" w:space="0" w:color="000000"/>
            </w:tcBorders>
          </w:tcPr>
          <w:p w:rsidR="00797C6A" w:rsidRPr="00273EEC" w:rsidRDefault="00797C6A" w:rsidP="00797C6A">
            <w:pPr>
              <w:ind w:left="107" w:right="63"/>
              <w:rPr>
                <w:lang w:val="en-US"/>
              </w:rPr>
            </w:pPr>
            <w:r w:rsidRPr="00273EEC">
              <w:rPr>
                <w:sz w:val="16"/>
                <w:lang w:val="en-US"/>
              </w:rPr>
              <w:t xml:space="preserve">Number of agroforestry management plan and regulations tools of the dvelopped lands and including risk management linked to climate changes </w:t>
            </w:r>
          </w:p>
          <w:p w:rsidR="00797C6A" w:rsidRPr="00273EEC" w:rsidRDefault="00797C6A" w:rsidP="00797C6A">
            <w:pPr>
              <w:rPr>
                <w:sz w:val="18"/>
                <w:szCs w:val="18"/>
                <w:lang w:val="en-US"/>
              </w:rPr>
            </w:pPr>
          </w:p>
          <w:p w:rsidR="00797C6A" w:rsidRPr="0074000C" w:rsidRDefault="00797C6A" w:rsidP="00797C6A">
            <w:pPr>
              <w:ind w:left="108"/>
            </w:pPr>
            <w:r w:rsidRPr="0074000C">
              <w:rPr>
                <w:sz w:val="18"/>
                <w:szCs w:val="18"/>
              </w:rPr>
              <w:t>(AMAT 1.1.1.3</w:t>
            </w:r>
            <w:r>
              <w:rPr>
                <w:sz w:val="18"/>
                <w:szCs w:val="18"/>
              </w:rPr>
              <w:t xml:space="preserve"> indicator</w:t>
            </w:r>
            <w:r w:rsidRPr="0074000C">
              <w:rPr>
                <w:sz w:val="18"/>
                <w:szCs w:val="18"/>
              </w:rPr>
              <w:t>)</w:t>
            </w:r>
          </w:p>
        </w:tc>
        <w:tc>
          <w:tcPr>
            <w:tcW w:w="1843" w:type="dxa"/>
            <w:vMerge w:val="restart"/>
            <w:tcBorders>
              <w:top w:val="single" w:sz="4" w:space="0" w:color="000000"/>
              <w:left w:val="single" w:sz="4" w:space="0" w:color="000000"/>
              <w:right w:val="single" w:sz="4" w:space="0" w:color="000000"/>
            </w:tcBorders>
          </w:tcPr>
          <w:p w:rsidR="00797C6A" w:rsidRPr="00273EEC" w:rsidRDefault="00797C6A" w:rsidP="00797C6A">
            <w:pPr>
              <w:spacing w:after="159"/>
              <w:ind w:left="108"/>
              <w:rPr>
                <w:lang w:val="en-US"/>
              </w:rPr>
            </w:pPr>
            <w:r w:rsidRPr="00273EEC">
              <w:rPr>
                <w:sz w:val="16"/>
                <w:lang w:val="en-US"/>
              </w:rPr>
              <w:t xml:space="preserve">Type and level : 0 </w:t>
            </w:r>
          </w:p>
          <w:p w:rsidR="00797C6A" w:rsidRPr="00273EEC" w:rsidRDefault="00797C6A" w:rsidP="00797C6A">
            <w:pPr>
              <w:ind w:left="108" w:right="57"/>
              <w:rPr>
                <w:lang w:val="en-US"/>
              </w:rPr>
            </w:pPr>
            <w:r w:rsidRPr="00273EEC">
              <w:rPr>
                <w:sz w:val="16"/>
                <w:lang w:val="en-US"/>
              </w:rPr>
              <w:t xml:space="preserve">Although there are some interesting actions in the beginning of the ^project, none of GKM  15 DRM has developped a specific agroforestry management plan and lands regulation tool at community level </w:t>
            </w:r>
          </w:p>
        </w:tc>
        <w:tc>
          <w:tcPr>
            <w:tcW w:w="1701" w:type="dxa"/>
            <w:vMerge w:val="restart"/>
            <w:tcBorders>
              <w:top w:val="single" w:sz="4" w:space="0" w:color="000000"/>
              <w:left w:val="single" w:sz="4" w:space="0" w:color="000000"/>
              <w:right w:val="single" w:sz="4" w:space="0" w:color="000000"/>
            </w:tcBorders>
          </w:tcPr>
          <w:p w:rsidR="00797C6A" w:rsidRPr="00273EEC" w:rsidRDefault="00797C6A" w:rsidP="00797C6A">
            <w:pPr>
              <w:ind w:left="108"/>
              <w:rPr>
                <w:lang w:val="en-US"/>
              </w:rPr>
            </w:pPr>
            <w:r w:rsidRPr="00273EEC">
              <w:rPr>
                <w:sz w:val="16"/>
                <w:lang w:val="en-US"/>
              </w:rPr>
              <w:t xml:space="preserve">Type and level : At least the 15 targeted DRM have developped and posess lands at community level and the forests management planand regulation tools  include climate change related risk management </w:t>
            </w:r>
          </w:p>
        </w:tc>
        <w:tc>
          <w:tcPr>
            <w:tcW w:w="1134" w:type="dxa"/>
            <w:vMerge w:val="restart"/>
            <w:tcBorders>
              <w:top w:val="single" w:sz="4" w:space="0" w:color="000000"/>
              <w:left w:val="single" w:sz="4" w:space="0" w:color="000000"/>
              <w:right w:val="single" w:sz="4" w:space="0" w:color="000000"/>
            </w:tcBorders>
          </w:tcPr>
          <w:p w:rsidR="00797C6A" w:rsidRPr="0074000C" w:rsidRDefault="00797C6A" w:rsidP="00797C6A">
            <w:pPr>
              <w:ind w:left="108"/>
            </w:pPr>
            <w:r>
              <w:rPr>
                <w:sz w:val="16"/>
              </w:rPr>
              <w:t xml:space="preserve">Policies review </w:t>
            </w:r>
          </w:p>
        </w:tc>
        <w:tc>
          <w:tcPr>
            <w:tcW w:w="425" w:type="dxa"/>
            <w:vMerge/>
            <w:tcBorders>
              <w:top w:val="nil"/>
              <w:left w:val="single" w:sz="4" w:space="0" w:color="000000"/>
              <w:bottom w:val="single" w:sz="4" w:space="0" w:color="000000"/>
              <w:right w:val="nil"/>
            </w:tcBorders>
          </w:tcPr>
          <w:p w:rsidR="00797C6A" w:rsidRPr="0074000C" w:rsidRDefault="00797C6A" w:rsidP="00797C6A"/>
        </w:tc>
        <w:tc>
          <w:tcPr>
            <w:tcW w:w="5812" w:type="dxa"/>
            <w:vMerge/>
            <w:tcBorders>
              <w:top w:val="nil"/>
              <w:left w:val="nil"/>
              <w:bottom w:val="single" w:sz="4" w:space="0" w:color="000000"/>
              <w:right w:val="single" w:sz="4" w:space="0" w:color="000000"/>
            </w:tcBorders>
          </w:tcPr>
          <w:p w:rsidR="00797C6A" w:rsidRPr="0074000C" w:rsidRDefault="00797C6A" w:rsidP="00797C6A"/>
        </w:tc>
      </w:tr>
      <w:tr w:rsidR="00797C6A" w:rsidRPr="0074000C" w:rsidTr="00797C6A">
        <w:tblPrEx>
          <w:tblCellMar>
            <w:top w:w="4" w:type="dxa"/>
            <w:right w:w="108" w:type="dxa"/>
          </w:tblCellMar>
        </w:tblPrEx>
        <w:trPr>
          <w:trHeight w:val="925"/>
        </w:trPr>
        <w:tc>
          <w:tcPr>
            <w:tcW w:w="2257" w:type="dxa"/>
            <w:vMerge/>
            <w:tcBorders>
              <w:left w:val="single" w:sz="4" w:space="0" w:color="000000"/>
              <w:bottom w:val="single" w:sz="4" w:space="0" w:color="000000"/>
              <w:right w:val="single" w:sz="4" w:space="0" w:color="000000"/>
            </w:tcBorders>
            <w:shd w:val="clear" w:color="auto" w:fill="DFDFDF"/>
          </w:tcPr>
          <w:p w:rsidR="00797C6A" w:rsidRPr="0074000C" w:rsidRDefault="00797C6A" w:rsidP="00797C6A"/>
        </w:tc>
        <w:tc>
          <w:tcPr>
            <w:tcW w:w="1701" w:type="dxa"/>
            <w:vMerge/>
            <w:tcBorders>
              <w:left w:val="single" w:sz="4" w:space="0" w:color="000000"/>
              <w:bottom w:val="single" w:sz="4" w:space="0" w:color="000000"/>
              <w:right w:val="single" w:sz="4" w:space="0" w:color="000000"/>
            </w:tcBorders>
          </w:tcPr>
          <w:p w:rsidR="00797C6A" w:rsidRPr="0074000C" w:rsidRDefault="00797C6A" w:rsidP="00797C6A">
            <w:pPr>
              <w:ind w:left="108"/>
            </w:pPr>
          </w:p>
        </w:tc>
        <w:tc>
          <w:tcPr>
            <w:tcW w:w="1843" w:type="dxa"/>
            <w:vMerge/>
            <w:tcBorders>
              <w:left w:val="single" w:sz="4" w:space="0" w:color="000000"/>
              <w:bottom w:val="single" w:sz="4" w:space="0" w:color="000000"/>
              <w:right w:val="single" w:sz="4" w:space="0" w:color="000000"/>
            </w:tcBorders>
          </w:tcPr>
          <w:p w:rsidR="00797C6A" w:rsidRPr="0074000C" w:rsidRDefault="00797C6A" w:rsidP="00797C6A">
            <w:pPr>
              <w:ind w:left="108"/>
            </w:pPr>
          </w:p>
        </w:tc>
        <w:tc>
          <w:tcPr>
            <w:tcW w:w="1701" w:type="dxa"/>
            <w:vMerge/>
            <w:tcBorders>
              <w:left w:val="single" w:sz="4" w:space="0" w:color="000000"/>
              <w:bottom w:val="single" w:sz="4" w:space="0" w:color="000000"/>
              <w:right w:val="single" w:sz="4" w:space="0" w:color="000000"/>
            </w:tcBorders>
          </w:tcPr>
          <w:p w:rsidR="00797C6A" w:rsidRPr="0074000C" w:rsidRDefault="00797C6A" w:rsidP="00797C6A">
            <w:pPr>
              <w:ind w:left="108"/>
            </w:pPr>
          </w:p>
        </w:tc>
        <w:tc>
          <w:tcPr>
            <w:tcW w:w="1134" w:type="dxa"/>
            <w:vMerge/>
            <w:tcBorders>
              <w:left w:val="single" w:sz="4" w:space="0" w:color="000000"/>
              <w:bottom w:val="single" w:sz="4" w:space="0" w:color="000000"/>
              <w:right w:val="single" w:sz="4" w:space="0" w:color="000000"/>
            </w:tcBorders>
          </w:tcPr>
          <w:p w:rsidR="00797C6A" w:rsidRPr="0074000C" w:rsidRDefault="00797C6A" w:rsidP="00797C6A"/>
        </w:tc>
        <w:tc>
          <w:tcPr>
            <w:tcW w:w="6237" w:type="dxa"/>
            <w:gridSpan w:val="2"/>
            <w:tcBorders>
              <w:top w:val="single" w:sz="4" w:space="0" w:color="000000"/>
              <w:left w:val="single" w:sz="4" w:space="0" w:color="000000"/>
              <w:bottom w:val="single" w:sz="4" w:space="0" w:color="000000"/>
              <w:right w:val="single" w:sz="4" w:space="0" w:color="000000"/>
            </w:tcBorders>
          </w:tcPr>
          <w:p w:rsidR="00797C6A" w:rsidRPr="0074000C" w:rsidRDefault="00797C6A" w:rsidP="00797C6A"/>
        </w:tc>
      </w:tr>
      <w:tr w:rsidR="00797C6A" w:rsidRPr="00997814" w:rsidTr="00797C6A">
        <w:tblPrEx>
          <w:tblCellMar>
            <w:top w:w="4" w:type="dxa"/>
            <w:right w:w="108" w:type="dxa"/>
          </w:tblCellMar>
        </w:tblPrEx>
        <w:trPr>
          <w:trHeight w:val="3128"/>
        </w:trPr>
        <w:tc>
          <w:tcPr>
            <w:tcW w:w="2257" w:type="dxa"/>
            <w:tcBorders>
              <w:top w:val="single" w:sz="4" w:space="0" w:color="000000"/>
              <w:left w:val="single" w:sz="4" w:space="0" w:color="000000"/>
              <w:bottom w:val="nil"/>
              <w:right w:val="single" w:sz="4" w:space="0" w:color="000000"/>
            </w:tcBorders>
            <w:shd w:val="clear" w:color="auto" w:fill="DFDFDF"/>
          </w:tcPr>
          <w:p w:rsidR="00797C6A" w:rsidRPr="00273EEC" w:rsidRDefault="00797C6A" w:rsidP="00797C6A">
            <w:pPr>
              <w:tabs>
                <w:tab w:val="center" w:pos="393"/>
                <w:tab w:val="center" w:pos="1105"/>
                <w:tab w:val="center" w:pos="1559"/>
              </w:tabs>
              <w:rPr>
                <w:lang w:val="en-US"/>
              </w:rPr>
            </w:pPr>
            <w:r w:rsidRPr="00273EEC">
              <w:rPr>
                <w:rFonts w:ascii="Calibri" w:eastAsia="Calibri" w:hAnsi="Calibri" w:cs="Calibri"/>
                <w:lang w:val="en-US"/>
              </w:rPr>
              <w:tab/>
            </w:r>
            <w:r w:rsidRPr="00273EEC">
              <w:rPr>
                <w:rFonts w:ascii="Times New Roman" w:eastAsia="Times New Roman" w:hAnsi="Times New Roman" w:cs="Times New Roman"/>
                <w:b/>
                <w:sz w:val="16"/>
                <w:lang w:val="en-US"/>
              </w:rPr>
              <w:t xml:space="preserve">Résultat </w:t>
            </w:r>
            <w:r w:rsidRPr="00273EEC">
              <w:rPr>
                <w:rFonts w:ascii="Times New Roman" w:eastAsia="Times New Roman" w:hAnsi="Times New Roman" w:cs="Times New Roman"/>
                <w:b/>
                <w:sz w:val="16"/>
                <w:lang w:val="en-US"/>
              </w:rPr>
              <w:tab/>
              <w:t xml:space="preserve">2 </w:t>
            </w:r>
            <w:r w:rsidRPr="00273EEC">
              <w:rPr>
                <w:rFonts w:ascii="Times New Roman" w:eastAsia="Times New Roman" w:hAnsi="Times New Roman" w:cs="Times New Roman"/>
                <w:b/>
                <w:sz w:val="16"/>
                <w:lang w:val="en-US"/>
              </w:rPr>
              <w:tab/>
              <w:t xml:space="preserve">: </w:t>
            </w:r>
          </w:p>
          <w:p w:rsidR="00797C6A" w:rsidRPr="00273EEC" w:rsidRDefault="00797C6A" w:rsidP="00797C6A">
            <w:pPr>
              <w:ind w:left="107" w:right="105"/>
              <w:rPr>
                <w:rFonts w:ascii="Calibri" w:eastAsia="Calibri" w:hAnsi="Calibri" w:cs="Calibri"/>
                <w:lang w:val="en-US"/>
              </w:rPr>
            </w:pPr>
            <w:r w:rsidRPr="00273EEC">
              <w:rPr>
                <w:rFonts w:ascii="Times New Roman" w:hAnsi="Times New Roman" w:cs="Times New Roman"/>
                <w:i/>
                <w:sz w:val="16"/>
                <w:szCs w:val="16"/>
                <w:lang w:val="en-US"/>
              </w:rPr>
              <w:t>Agro-meteorological information is produced and disseminated towards the main actors of GKM prefectures for a climate change resilient agro-forestry ;</w:t>
            </w:r>
            <w:r w:rsidRPr="00273EEC">
              <w:rPr>
                <w:rFonts w:ascii="Century Gothic" w:hAnsi="Century Gothic" w:cs="Times New Roman"/>
                <w:sz w:val="20"/>
                <w:szCs w:val="20"/>
                <w:lang w:val="en-US"/>
              </w:rPr>
              <w:t xml:space="preserve"> </w:t>
            </w:r>
          </w:p>
          <w:p w:rsidR="00797C6A" w:rsidRPr="00E22B32" w:rsidRDefault="00797C6A" w:rsidP="00797C6A">
            <w:pPr>
              <w:spacing w:after="106" w:line="232" w:lineRule="auto"/>
              <w:ind w:left="107" w:right="67"/>
              <w:rPr>
                <w:lang w:val="en-US"/>
              </w:rPr>
            </w:pPr>
            <w:r w:rsidRPr="00E22B32">
              <w:rPr>
                <w:sz w:val="18"/>
                <w:szCs w:val="18"/>
                <w:lang w:val="en-US"/>
              </w:rPr>
              <w:t>(equivalent to the activity in ATLAS)</w:t>
            </w:r>
          </w:p>
          <w:p w:rsidR="00797C6A" w:rsidRPr="00E22B32" w:rsidRDefault="00797C6A" w:rsidP="00797C6A">
            <w:pPr>
              <w:ind w:left="107" w:right="105"/>
              <w:rPr>
                <w:lang w:val="en-US"/>
              </w:rPr>
            </w:pPr>
          </w:p>
        </w:tc>
        <w:tc>
          <w:tcPr>
            <w:tcW w:w="1701" w:type="dxa"/>
            <w:tcBorders>
              <w:top w:val="single" w:sz="4" w:space="0" w:color="000000"/>
              <w:left w:val="single" w:sz="4" w:space="0" w:color="000000"/>
              <w:bottom w:val="nil"/>
              <w:right w:val="single" w:sz="4" w:space="0" w:color="000000"/>
            </w:tcBorders>
          </w:tcPr>
          <w:p w:rsidR="00797C6A" w:rsidRPr="00E22B32" w:rsidRDefault="00797C6A" w:rsidP="00797C6A">
            <w:pPr>
              <w:spacing w:after="90" w:line="244" w:lineRule="auto"/>
              <w:ind w:left="108" w:right="34"/>
              <w:rPr>
                <w:lang w:val="en-US"/>
              </w:rPr>
            </w:pPr>
            <w:r w:rsidRPr="00E22B32">
              <w:rPr>
                <w:sz w:val="16"/>
                <w:lang w:val="en-US"/>
              </w:rPr>
              <w:t xml:space="preserve">Number and type of GKM prefectures targeted stakeholders with access to relevant agro meteorological informations (AMAT indicator 2.1.1) </w:t>
            </w:r>
          </w:p>
          <w:p w:rsidR="00797C6A" w:rsidRPr="0074000C" w:rsidRDefault="00797C6A" w:rsidP="00797C6A">
            <w:pPr>
              <w:rPr>
                <w:sz w:val="18"/>
                <w:szCs w:val="18"/>
              </w:rPr>
            </w:pPr>
            <w:r w:rsidRPr="0074000C">
              <w:rPr>
                <w:sz w:val="18"/>
                <w:szCs w:val="18"/>
              </w:rPr>
              <w:t>(AMAT indicat</w:t>
            </w:r>
            <w:r>
              <w:rPr>
                <w:sz w:val="18"/>
                <w:szCs w:val="18"/>
              </w:rPr>
              <w:t>or</w:t>
            </w:r>
            <w:r w:rsidRPr="0074000C">
              <w:rPr>
                <w:sz w:val="18"/>
                <w:szCs w:val="18"/>
              </w:rPr>
              <w:t xml:space="preserve"> 2.1.1.)</w:t>
            </w:r>
          </w:p>
          <w:p w:rsidR="00797C6A" w:rsidRPr="0074000C" w:rsidRDefault="00797C6A" w:rsidP="00797C6A">
            <w:pPr>
              <w:ind w:left="108"/>
            </w:pPr>
          </w:p>
        </w:tc>
        <w:tc>
          <w:tcPr>
            <w:tcW w:w="1843" w:type="dxa"/>
            <w:tcBorders>
              <w:top w:val="single" w:sz="4" w:space="0" w:color="000000"/>
              <w:left w:val="single" w:sz="4" w:space="0" w:color="000000"/>
              <w:bottom w:val="nil"/>
              <w:right w:val="single" w:sz="4" w:space="0" w:color="000000"/>
            </w:tcBorders>
          </w:tcPr>
          <w:p w:rsidR="00797C6A" w:rsidRPr="0074000C" w:rsidRDefault="00797C6A" w:rsidP="00797C6A">
            <w:pPr>
              <w:spacing w:after="156"/>
              <w:ind w:left="108"/>
            </w:pPr>
            <w:r>
              <w:rPr>
                <w:sz w:val="16"/>
              </w:rPr>
              <w:t xml:space="preserve">Type and level : 0 </w:t>
            </w:r>
            <w:r w:rsidRPr="0074000C">
              <w:rPr>
                <w:sz w:val="16"/>
              </w:rPr>
              <w:t xml:space="preserve">Type et niveau : 0 </w:t>
            </w:r>
          </w:p>
          <w:p w:rsidR="00797C6A" w:rsidRPr="00273EEC" w:rsidRDefault="00797C6A" w:rsidP="00797C6A">
            <w:pPr>
              <w:spacing w:after="1" w:line="256" w:lineRule="auto"/>
              <w:ind w:left="108" w:right="1"/>
              <w:rPr>
                <w:lang w:val="en-US"/>
              </w:rPr>
            </w:pPr>
            <w:r w:rsidRPr="00273EEC">
              <w:rPr>
                <w:sz w:val="16"/>
                <w:lang w:val="en-US"/>
              </w:rPr>
              <w:t xml:space="preserve">Agro meteorological informations are nor produced neither disseminated to GKM prefectures stakeholders </w:t>
            </w:r>
          </w:p>
        </w:tc>
        <w:tc>
          <w:tcPr>
            <w:tcW w:w="1701" w:type="dxa"/>
            <w:tcBorders>
              <w:top w:val="single" w:sz="4" w:space="0" w:color="000000"/>
              <w:left w:val="single" w:sz="4" w:space="0" w:color="000000"/>
              <w:bottom w:val="nil"/>
              <w:right w:val="single" w:sz="4" w:space="0" w:color="000000"/>
            </w:tcBorders>
          </w:tcPr>
          <w:p w:rsidR="00797C6A" w:rsidRPr="00273EEC" w:rsidRDefault="00797C6A" w:rsidP="00797C6A">
            <w:pPr>
              <w:ind w:left="108" w:right="77"/>
              <w:rPr>
                <w:lang w:val="en-US"/>
              </w:rPr>
            </w:pPr>
            <w:r w:rsidRPr="00273EEC">
              <w:rPr>
                <w:sz w:val="16"/>
                <w:lang w:val="en-US"/>
              </w:rPr>
              <w:t xml:space="preserve">At least 600 apropriate stakeholders (including farmers, decentralized technical staff, members of RM council, and members of districts council) with access to appropriate and relevant agrometeorological informations </w:t>
            </w:r>
          </w:p>
        </w:tc>
        <w:tc>
          <w:tcPr>
            <w:tcW w:w="1134" w:type="dxa"/>
            <w:tcBorders>
              <w:top w:val="single" w:sz="4" w:space="0" w:color="000000"/>
              <w:left w:val="single" w:sz="4" w:space="0" w:color="000000"/>
              <w:bottom w:val="nil"/>
              <w:right w:val="single" w:sz="4" w:space="0" w:color="000000"/>
            </w:tcBorders>
          </w:tcPr>
          <w:p w:rsidR="00797C6A" w:rsidRPr="0074000C" w:rsidRDefault="00797C6A" w:rsidP="00797C6A">
            <w:pPr>
              <w:ind w:left="108"/>
            </w:pPr>
            <w:r w:rsidRPr="00E22B32">
              <w:rPr>
                <w:sz w:val="16"/>
                <w:lang w:val="en-US"/>
              </w:rPr>
              <w:t xml:space="preserve">Reports, surveys and interviews </w:t>
            </w:r>
          </w:p>
        </w:tc>
        <w:tc>
          <w:tcPr>
            <w:tcW w:w="6237" w:type="dxa"/>
            <w:gridSpan w:val="2"/>
            <w:tcBorders>
              <w:top w:val="single" w:sz="4" w:space="0" w:color="000000"/>
              <w:left w:val="single" w:sz="4" w:space="0" w:color="000000"/>
              <w:bottom w:val="nil"/>
              <w:right w:val="single" w:sz="4" w:space="0" w:color="000000"/>
            </w:tcBorders>
          </w:tcPr>
          <w:p w:rsidR="00797C6A" w:rsidRPr="00273EEC" w:rsidRDefault="00797C6A" w:rsidP="00797C6A">
            <w:pPr>
              <w:numPr>
                <w:ilvl w:val="0"/>
                <w:numId w:val="47"/>
              </w:numPr>
              <w:spacing w:line="239" w:lineRule="auto"/>
              <w:ind w:hanging="360"/>
              <w:rPr>
                <w:lang w:val="en-US"/>
              </w:rPr>
            </w:pPr>
            <w:r w:rsidRPr="00273EEC">
              <w:rPr>
                <w:sz w:val="16"/>
                <w:lang w:val="en-US"/>
              </w:rPr>
              <w:t xml:space="preserve">Weak capacity of local authorities and meteo decentralize institutions staff to support the programme for data collection and monitoring of climate parameters variations ; </w:t>
            </w:r>
          </w:p>
          <w:p w:rsidR="00797C6A" w:rsidRPr="00273EEC" w:rsidRDefault="00797C6A" w:rsidP="00797C6A">
            <w:pPr>
              <w:numPr>
                <w:ilvl w:val="0"/>
                <w:numId w:val="47"/>
              </w:numPr>
              <w:spacing w:line="238" w:lineRule="auto"/>
              <w:ind w:hanging="360"/>
              <w:rPr>
                <w:lang w:val="en-US"/>
              </w:rPr>
            </w:pPr>
            <w:r w:rsidRPr="00273EEC">
              <w:rPr>
                <w:sz w:val="16"/>
                <w:lang w:val="en-US"/>
              </w:rPr>
              <w:t xml:space="preserve">Weak intellectual level of decentralized institutions  technical staff and populations to efficiently interpret and use meteorological data ; </w:t>
            </w:r>
          </w:p>
          <w:p w:rsidR="00797C6A" w:rsidRPr="00273EEC" w:rsidRDefault="00797C6A" w:rsidP="00797C6A">
            <w:pPr>
              <w:numPr>
                <w:ilvl w:val="0"/>
                <w:numId w:val="47"/>
              </w:numPr>
              <w:spacing w:line="238" w:lineRule="auto"/>
              <w:ind w:hanging="360"/>
              <w:rPr>
                <w:lang w:val="en-US"/>
              </w:rPr>
            </w:pPr>
            <w:r w:rsidRPr="00273EEC">
              <w:rPr>
                <w:sz w:val="16"/>
                <w:lang w:val="en-US"/>
              </w:rPr>
              <w:t xml:space="preserve">Lack of capacities to master catastrophic climate situations ; </w:t>
            </w:r>
          </w:p>
          <w:p w:rsidR="00797C6A" w:rsidRPr="00273EEC" w:rsidRDefault="00797C6A" w:rsidP="00797C6A">
            <w:pPr>
              <w:numPr>
                <w:ilvl w:val="0"/>
                <w:numId w:val="47"/>
              </w:numPr>
              <w:spacing w:after="2" w:line="237" w:lineRule="auto"/>
              <w:ind w:hanging="360"/>
              <w:rPr>
                <w:lang w:val="en-US"/>
              </w:rPr>
            </w:pPr>
            <w:r w:rsidRPr="00273EEC">
              <w:rPr>
                <w:sz w:val="16"/>
                <w:lang w:val="en-US"/>
              </w:rPr>
              <w:t xml:space="preserve">Lack of will to adapt common strategies for climate catastrophes warning (lasting drought, floods, etc) during project execution ; </w:t>
            </w:r>
          </w:p>
          <w:p w:rsidR="00797C6A" w:rsidRPr="0074000C" w:rsidRDefault="00797C6A" w:rsidP="00797C6A">
            <w:pPr>
              <w:numPr>
                <w:ilvl w:val="0"/>
                <w:numId w:val="47"/>
              </w:numPr>
              <w:ind w:hanging="360"/>
            </w:pPr>
            <w:r>
              <w:rPr>
                <w:sz w:val="16"/>
              </w:rPr>
              <w:t>Equipments insufficiency</w:t>
            </w:r>
            <w:r w:rsidRPr="0074000C">
              <w:rPr>
                <w:sz w:val="16"/>
              </w:rPr>
              <w:t xml:space="preserve">; </w:t>
            </w:r>
          </w:p>
          <w:p w:rsidR="00797C6A" w:rsidRPr="00273EEC" w:rsidRDefault="00797C6A" w:rsidP="00797C6A">
            <w:pPr>
              <w:numPr>
                <w:ilvl w:val="0"/>
                <w:numId w:val="47"/>
              </w:numPr>
              <w:ind w:hanging="360"/>
              <w:rPr>
                <w:lang w:val="en-US"/>
              </w:rPr>
            </w:pPr>
            <w:r w:rsidRPr="00273EEC">
              <w:rPr>
                <w:sz w:val="16"/>
                <w:lang w:val="en-US"/>
              </w:rPr>
              <w:t xml:space="preserve">Weak capacity of meteo agents; </w:t>
            </w:r>
          </w:p>
          <w:p w:rsidR="00797C6A" w:rsidRPr="00273EEC" w:rsidRDefault="00797C6A" w:rsidP="00797C6A">
            <w:pPr>
              <w:numPr>
                <w:ilvl w:val="0"/>
                <w:numId w:val="47"/>
              </w:numPr>
              <w:ind w:hanging="360"/>
              <w:rPr>
                <w:lang w:val="en-US"/>
              </w:rPr>
            </w:pPr>
            <w:r w:rsidRPr="00273EEC">
              <w:rPr>
                <w:sz w:val="16"/>
                <w:lang w:val="en-US"/>
              </w:rPr>
              <w:t xml:space="preserve">Lake of motivation of agents; </w:t>
            </w:r>
          </w:p>
          <w:p w:rsidR="00797C6A" w:rsidRPr="00273EEC" w:rsidRDefault="00797C6A" w:rsidP="00797C6A">
            <w:pPr>
              <w:numPr>
                <w:ilvl w:val="0"/>
                <w:numId w:val="47"/>
              </w:numPr>
              <w:ind w:hanging="360"/>
              <w:rPr>
                <w:lang w:val="en-US"/>
              </w:rPr>
            </w:pPr>
            <w:r w:rsidRPr="00273EEC">
              <w:rPr>
                <w:sz w:val="16"/>
                <w:lang w:val="en-US"/>
              </w:rPr>
              <w:t xml:space="preserve">Wrong functioning of collection and dissemination system ; ; </w:t>
            </w:r>
          </w:p>
        </w:tc>
      </w:tr>
      <w:tr w:rsidR="00797C6A" w:rsidRPr="00997814" w:rsidTr="00797C6A">
        <w:tblPrEx>
          <w:tblCellMar>
            <w:top w:w="4" w:type="dxa"/>
            <w:right w:w="108" w:type="dxa"/>
          </w:tblCellMar>
        </w:tblPrEx>
        <w:trPr>
          <w:trHeight w:val="452"/>
        </w:trPr>
        <w:tc>
          <w:tcPr>
            <w:tcW w:w="2257" w:type="dxa"/>
            <w:tcBorders>
              <w:top w:val="nil"/>
              <w:left w:val="single" w:sz="4" w:space="0" w:color="000000"/>
              <w:bottom w:val="single" w:sz="4" w:space="0" w:color="000000"/>
              <w:right w:val="single" w:sz="4" w:space="0" w:color="000000"/>
            </w:tcBorders>
            <w:shd w:val="clear" w:color="auto" w:fill="DFDFDF"/>
          </w:tcPr>
          <w:p w:rsidR="00797C6A" w:rsidRPr="00273EEC" w:rsidRDefault="00797C6A" w:rsidP="00797C6A">
            <w:pPr>
              <w:rPr>
                <w:lang w:val="en-US"/>
              </w:rPr>
            </w:pPr>
          </w:p>
        </w:tc>
        <w:tc>
          <w:tcPr>
            <w:tcW w:w="1701" w:type="dxa"/>
            <w:tcBorders>
              <w:top w:val="nil"/>
              <w:left w:val="single" w:sz="4" w:space="0" w:color="000000"/>
              <w:bottom w:val="single" w:sz="4" w:space="0" w:color="000000"/>
              <w:right w:val="single" w:sz="4" w:space="0" w:color="000000"/>
            </w:tcBorders>
          </w:tcPr>
          <w:p w:rsidR="00797C6A" w:rsidRPr="00273EEC" w:rsidRDefault="00797C6A" w:rsidP="00797C6A">
            <w:pPr>
              <w:rPr>
                <w:lang w:val="en-US"/>
              </w:rPr>
            </w:pPr>
          </w:p>
        </w:tc>
        <w:tc>
          <w:tcPr>
            <w:tcW w:w="1843" w:type="dxa"/>
            <w:tcBorders>
              <w:top w:val="nil"/>
              <w:left w:val="single" w:sz="4" w:space="0" w:color="000000"/>
              <w:bottom w:val="single" w:sz="4" w:space="0" w:color="000000"/>
              <w:right w:val="single" w:sz="4" w:space="0" w:color="000000"/>
            </w:tcBorders>
          </w:tcPr>
          <w:p w:rsidR="00797C6A" w:rsidRPr="00273EEC" w:rsidRDefault="00797C6A" w:rsidP="00797C6A">
            <w:pPr>
              <w:rPr>
                <w:lang w:val="en-US"/>
              </w:rPr>
            </w:pPr>
          </w:p>
        </w:tc>
        <w:tc>
          <w:tcPr>
            <w:tcW w:w="1701" w:type="dxa"/>
            <w:tcBorders>
              <w:top w:val="nil"/>
              <w:left w:val="single" w:sz="4" w:space="0" w:color="000000"/>
              <w:bottom w:val="single" w:sz="4" w:space="0" w:color="000000"/>
              <w:right w:val="single" w:sz="4" w:space="0" w:color="000000"/>
            </w:tcBorders>
          </w:tcPr>
          <w:p w:rsidR="00797C6A" w:rsidRPr="00273EEC" w:rsidRDefault="00797C6A" w:rsidP="00797C6A">
            <w:pPr>
              <w:rPr>
                <w:lang w:val="en-US"/>
              </w:rPr>
            </w:pPr>
          </w:p>
        </w:tc>
        <w:tc>
          <w:tcPr>
            <w:tcW w:w="1134" w:type="dxa"/>
            <w:tcBorders>
              <w:top w:val="nil"/>
              <w:left w:val="single" w:sz="4" w:space="0" w:color="000000"/>
              <w:bottom w:val="single" w:sz="4" w:space="0" w:color="000000"/>
              <w:right w:val="single" w:sz="4" w:space="0" w:color="000000"/>
            </w:tcBorders>
          </w:tcPr>
          <w:p w:rsidR="00797C6A" w:rsidRPr="00273EEC" w:rsidRDefault="00797C6A" w:rsidP="00797C6A">
            <w:pPr>
              <w:rPr>
                <w:lang w:val="en-US"/>
              </w:rPr>
            </w:pPr>
          </w:p>
        </w:tc>
        <w:tc>
          <w:tcPr>
            <w:tcW w:w="425" w:type="dxa"/>
            <w:tcBorders>
              <w:top w:val="nil"/>
              <w:left w:val="single" w:sz="4" w:space="0" w:color="000000"/>
              <w:bottom w:val="single" w:sz="4" w:space="0" w:color="000000"/>
              <w:right w:val="nil"/>
            </w:tcBorders>
          </w:tcPr>
          <w:p w:rsidR="00797C6A" w:rsidRPr="0074000C" w:rsidRDefault="00797C6A" w:rsidP="00797C6A">
            <w:pPr>
              <w:ind w:left="108"/>
            </w:pPr>
            <w:r w:rsidRPr="0074000C">
              <w:rPr>
                <w:rFonts w:ascii="Times New Roman" w:eastAsia="Times New Roman" w:hAnsi="Times New Roman" w:cs="Times New Roman"/>
                <w:b/>
                <w:sz w:val="16"/>
              </w:rPr>
              <w:t>(i</w:t>
            </w:r>
            <w:r>
              <w:rPr>
                <w:rFonts w:ascii="Times New Roman" w:eastAsia="Times New Roman" w:hAnsi="Times New Roman" w:cs="Times New Roman"/>
                <w:b/>
                <w:sz w:val="16"/>
              </w:rPr>
              <w:t>)</w:t>
            </w:r>
            <w:r w:rsidRPr="0074000C">
              <w:rPr>
                <w:rFonts w:ascii="Times New Roman" w:eastAsia="Times New Roman" w:hAnsi="Times New Roman" w:cs="Times New Roman"/>
                <w:b/>
                <w:sz w:val="16"/>
              </w:rPr>
              <w:t>i</w:t>
            </w:r>
          </w:p>
        </w:tc>
        <w:tc>
          <w:tcPr>
            <w:tcW w:w="5812" w:type="dxa"/>
            <w:tcBorders>
              <w:top w:val="nil"/>
              <w:left w:val="nil"/>
              <w:bottom w:val="single" w:sz="4" w:space="0" w:color="000000"/>
              <w:right w:val="single" w:sz="4" w:space="0" w:color="000000"/>
            </w:tcBorders>
          </w:tcPr>
          <w:p w:rsidR="00797C6A" w:rsidRPr="00273EEC" w:rsidRDefault="00797C6A" w:rsidP="00797C6A">
            <w:pPr>
              <w:rPr>
                <w:lang w:val="en-US"/>
              </w:rPr>
            </w:pPr>
            <w:r w:rsidRPr="00273EEC">
              <w:rPr>
                <w:sz w:val="16"/>
                <w:lang w:val="en-US"/>
              </w:rPr>
              <w:t>Damages  (violent winds destroying the stations) equipements.</w:t>
            </w:r>
          </w:p>
        </w:tc>
      </w:tr>
      <w:tr w:rsidR="00797C6A" w:rsidRPr="00997814" w:rsidTr="00797C6A">
        <w:tblPrEx>
          <w:tblCellMar>
            <w:top w:w="4" w:type="dxa"/>
            <w:right w:w="108" w:type="dxa"/>
          </w:tblCellMar>
        </w:tblPrEx>
        <w:trPr>
          <w:trHeight w:hRule="exact" w:val="3345"/>
        </w:trPr>
        <w:tc>
          <w:tcPr>
            <w:tcW w:w="2257" w:type="dxa"/>
            <w:tcBorders>
              <w:top w:val="single" w:sz="4" w:space="0" w:color="000000"/>
              <w:left w:val="single" w:sz="4" w:space="0" w:color="000000"/>
              <w:bottom w:val="single" w:sz="4" w:space="0" w:color="000000"/>
              <w:right w:val="single" w:sz="4" w:space="0" w:color="000000"/>
            </w:tcBorders>
            <w:shd w:val="clear" w:color="auto" w:fill="DFDFDF"/>
          </w:tcPr>
          <w:p w:rsidR="00797C6A" w:rsidRPr="00273EEC" w:rsidRDefault="00797C6A" w:rsidP="00797C6A">
            <w:pPr>
              <w:spacing w:line="256" w:lineRule="auto"/>
              <w:ind w:left="107" w:right="104"/>
              <w:rPr>
                <w:lang w:val="en-US"/>
              </w:rPr>
            </w:pPr>
            <w:r w:rsidRPr="00273EEC">
              <w:rPr>
                <w:rFonts w:ascii="Times New Roman" w:eastAsia="Times New Roman" w:hAnsi="Times New Roman" w:cs="Times New Roman"/>
                <w:b/>
                <w:sz w:val="16"/>
                <w:lang w:val="en-US"/>
              </w:rPr>
              <w:lastRenderedPageBreak/>
              <w:t>Résultat 3 :</w:t>
            </w:r>
            <w:r w:rsidRPr="00273EEC">
              <w:rPr>
                <w:sz w:val="16"/>
                <w:lang w:val="en-US"/>
              </w:rPr>
              <w:t xml:space="preserve"> The means of agricultural production and survival are more resilient to climate change in 15 rural community of Gaoual, Koundara and Mali </w:t>
            </w:r>
          </w:p>
          <w:p w:rsidR="00797C6A" w:rsidRPr="00273EEC" w:rsidRDefault="00797C6A" w:rsidP="00797C6A">
            <w:pPr>
              <w:rPr>
                <w:lang w:val="en-US"/>
              </w:rPr>
            </w:pPr>
          </w:p>
          <w:p w:rsidR="00797C6A" w:rsidRPr="0074000C" w:rsidRDefault="00797C6A" w:rsidP="00797C6A">
            <w:pPr>
              <w:spacing w:after="106" w:line="232" w:lineRule="auto"/>
              <w:ind w:left="107" w:right="67"/>
            </w:pPr>
            <w:r w:rsidRPr="0074000C">
              <w:rPr>
                <w:sz w:val="18"/>
                <w:szCs w:val="18"/>
              </w:rPr>
              <w:t>(</w:t>
            </w:r>
            <w:r w:rsidRPr="0074000C">
              <w:rPr>
                <w:b/>
                <w:sz w:val="18"/>
                <w:szCs w:val="18"/>
              </w:rPr>
              <w:t>équivalent à l'activité dans ATLAS</w:t>
            </w:r>
            <w:r w:rsidRPr="0074000C">
              <w:rPr>
                <w:sz w:val="18"/>
                <w:szCs w:val="18"/>
              </w:rPr>
              <w:t>)</w:t>
            </w:r>
          </w:p>
          <w:p w:rsidR="00797C6A" w:rsidRPr="0074000C" w:rsidRDefault="00797C6A" w:rsidP="00797C6A"/>
        </w:tc>
        <w:tc>
          <w:tcPr>
            <w:tcW w:w="1701" w:type="dxa"/>
            <w:vMerge w:val="restart"/>
            <w:tcBorders>
              <w:top w:val="single" w:sz="4" w:space="0" w:color="000000"/>
              <w:left w:val="single" w:sz="4" w:space="0" w:color="000000"/>
              <w:right w:val="single" w:sz="4" w:space="0" w:color="000000"/>
            </w:tcBorders>
          </w:tcPr>
          <w:p w:rsidR="00797C6A" w:rsidRPr="00273EEC" w:rsidRDefault="00797C6A" w:rsidP="00797C6A">
            <w:pPr>
              <w:spacing w:after="100" w:line="233" w:lineRule="auto"/>
              <w:ind w:left="108"/>
              <w:rPr>
                <w:lang w:val="en-US"/>
              </w:rPr>
            </w:pPr>
            <w:r w:rsidRPr="00273EEC">
              <w:rPr>
                <w:sz w:val="16"/>
                <w:lang w:val="en-US"/>
              </w:rPr>
              <w:t xml:space="preserve">Increase of agricultural productivity (yield in t/ha) in the targeted zone </w:t>
            </w:r>
          </w:p>
          <w:p w:rsidR="00797C6A" w:rsidRPr="0074000C" w:rsidRDefault="00797C6A" w:rsidP="00797C6A">
            <w:r w:rsidRPr="0074000C">
              <w:rPr>
                <w:sz w:val="18"/>
                <w:szCs w:val="18"/>
              </w:rPr>
              <w:t xml:space="preserve">(AMAT </w:t>
            </w:r>
            <w:r>
              <w:rPr>
                <w:sz w:val="18"/>
                <w:szCs w:val="18"/>
              </w:rPr>
              <w:t xml:space="preserve">indicator </w:t>
            </w:r>
            <w:r w:rsidRPr="0074000C">
              <w:rPr>
                <w:sz w:val="18"/>
                <w:szCs w:val="18"/>
              </w:rPr>
              <w:t>1.2.5)</w:t>
            </w:r>
          </w:p>
          <w:p w:rsidR="00797C6A" w:rsidRPr="0074000C" w:rsidRDefault="00797C6A" w:rsidP="00797C6A"/>
        </w:tc>
        <w:tc>
          <w:tcPr>
            <w:tcW w:w="1843" w:type="dxa"/>
            <w:vMerge w:val="restart"/>
            <w:tcBorders>
              <w:top w:val="single" w:sz="4" w:space="0" w:color="000000"/>
              <w:left w:val="single" w:sz="4" w:space="0" w:color="000000"/>
              <w:right w:val="single" w:sz="4" w:space="0" w:color="000000"/>
            </w:tcBorders>
          </w:tcPr>
          <w:p w:rsidR="00797C6A" w:rsidRPr="00E22B32" w:rsidRDefault="00797C6A" w:rsidP="00797C6A">
            <w:pPr>
              <w:spacing w:line="257" w:lineRule="auto"/>
              <w:ind w:left="108"/>
              <w:rPr>
                <w:lang w:val="en-US"/>
              </w:rPr>
            </w:pPr>
            <w:r w:rsidRPr="00E22B32">
              <w:rPr>
                <w:sz w:val="16"/>
                <w:lang w:val="en-US"/>
              </w:rPr>
              <w:t xml:space="preserve">Yields : Maize (1.35 t/ha), Fonio (675 kg/ha), Groundnuts (844 kg/ha), Rice </w:t>
            </w:r>
          </w:p>
          <w:p w:rsidR="00797C6A" w:rsidRPr="00E22B32" w:rsidRDefault="00797C6A" w:rsidP="00797C6A">
            <w:pPr>
              <w:ind w:left="108"/>
              <w:rPr>
                <w:lang w:val="en-US"/>
              </w:rPr>
            </w:pPr>
            <w:r w:rsidRPr="00E22B32">
              <w:rPr>
                <w:sz w:val="16"/>
                <w:lang w:val="en-US"/>
              </w:rPr>
              <w:t xml:space="preserve">(1.5t/ha in mountain  ; and </w:t>
            </w:r>
          </w:p>
          <w:p w:rsidR="00797C6A" w:rsidRPr="0074000C" w:rsidRDefault="00797C6A" w:rsidP="00797C6A">
            <w:pPr>
              <w:spacing w:after="113" w:line="221" w:lineRule="auto"/>
              <w:ind w:left="108"/>
            </w:pPr>
            <w:r w:rsidRPr="0074000C">
              <w:rPr>
                <w:sz w:val="16"/>
              </w:rPr>
              <w:t xml:space="preserve">400kg/ha </w:t>
            </w:r>
            <w:r>
              <w:rPr>
                <w:sz w:val="16"/>
              </w:rPr>
              <w:t>in floodplains</w:t>
            </w:r>
            <w:r w:rsidRPr="0074000C">
              <w:rPr>
                <w:sz w:val="16"/>
              </w:rPr>
              <w:t>) ; Mil</w:t>
            </w:r>
            <w:r>
              <w:rPr>
                <w:sz w:val="16"/>
              </w:rPr>
              <w:t>let</w:t>
            </w:r>
            <w:r w:rsidRPr="0074000C">
              <w:rPr>
                <w:sz w:val="16"/>
              </w:rPr>
              <w:t xml:space="preserve"> 91.1t/ha), </w:t>
            </w:r>
            <w:r>
              <w:rPr>
                <w:sz w:val="16"/>
              </w:rPr>
              <w:t>Potatoes</w:t>
            </w:r>
            <w:r w:rsidRPr="0074000C">
              <w:rPr>
                <w:sz w:val="16"/>
              </w:rPr>
              <w:t xml:space="preserve"> (19 t/ha), etc.</w:t>
            </w:r>
          </w:p>
          <w:p w:rsidR="00797C6A" w:rsidRPr="0074000C" w:rsidRDefault="00797C6A" w:rsidP="00797C6A">
            <w:pPr>
              <w:ind w:left="108"/>
            </w:pPr>
          </w:p>
        </w:tc>
        <w:tc>
          <w:tcPr>
            <w:tcW w:w="1701" w:type="dxa"/>
            <w:vMerge w:val="restart"/>
            <w:tcBorders>
              <w:top w:val="single" w:sz="4" w:space="0" w:color="000000"/>
              <w:left w:val="single" w:sz="4" w:space="0" w:color="000000"/>
              <w:right w:val="single" w:sz="4" w:space="0" w:color="000000"/>
            </w:tcBorders>
          </w:tcPr>
          <w:p w:rsidR="00797C6A" w:rsidRPr="00273EEC" w:rsidRDefault="00797C6A" w:rsidP="00797C6A">
            <w:pPr>
              <w:ind w:left="108"/>
              <w:rPr>
                <w:lang w:val="en-US"/>
              </w:rPr>
            </w:pPr>
            <w:r w:rsidRPr="00273EEC">
              <w:rPr>
                <w:sz w:val="16"/>
                <w:lang w:val="en-US"/>
              </w:rPr>
              <w:t xml:space="preserve">Improving yields </w:t>
            </w:r>
          </w:p>
          <w:p w:rsidR="00797C6A" w:rsidRPr="00273EEC" w:rsidRDefault="00797C6A" w:rsidP="00797C6A">
            <w:pPr>
              <w:spacing w:after="156"/>
              <w:ind w:left="108"/>
              <w:rPr>
                <w:lang w:val="en-US"/>
              </w:rPr>
            </w:pPr>
            <w:r w:rsidRPr="00273EEC">
              <w:rPr>
                <w:sz w:val="16"/>
                <w:lang w:val="en-US"/>
              </w:rPr>
              <w:t xml:space="preserve">/ha (from 1.05%) </w:t>
            </w:r>
          </w:p>
          <w:p w:rsidR="00797C6A" w:rsidRPr="00273EEC" w:rsidRDefault="00797C6A" w:rsidP="00797C6A">
            <w:pPr>
              <w:spacing w:after="159" w:line="256" w:lineRule="auto"/>
              <w:ind w:left="108" w:right="29"/>
              <w:rPr>
                <w:lang w:val="en-US"/>
              </w:rPr>
            </w:pPr>
            <w:r w:rsidRPr="00273EEC">
              <w:rPr>
                <w:sz w:val="16"/>
                <w:lang w:val="en-US"/>
              </w:rPr>
              <w:t xml:space="preserve">At least 1500 farmers of GKM 15 targeted RM are trained on climate change resilient agroforestry practices.  </w:t>
            </w:r>
          </w:p>
          <w:p w:rsidR="00797C6A" w:rsidRPr="00273EEC" w:rsidRDefault="00797C6A" w:rsidP="00797C6A">
            <w:pPr>
              <w:spacing w:after="88" w:line="246" w:lineRule="auto"/>
              <w:ind w:left="108" w:right="97"/>
              <w:rPr>
                <w:lang w:val="en-US"/>
              </w:rPr>
            </w:pPr>
            <w:r w:rsidRPr="00273EEC">
              <w:rPr>
                <w:sz w:val="16"/>
                <w:lang w:val="en-US"/>
              </w:rPr>
              <w:t xml:space="preserve">80% (say 1.200) farmers trained implement adaptation practices/technologies introduced by the project with 5% productivity increase </w:t>
            </w:r>
          </w:p>
          <w:p w:rsidR="00797C6A" w:rsidRPr="00273EEC" w:rsidRDefault="00797C6A" w:rsidP="00797C6A">
            <w:pPr>
              <w:ind w:left="108"/>
              <w:rPr>
                <w:lang w:val="en-US"/>
              </w:rPr>
            </w:pPr>
          </w:p>
        </w:tc>
        <w:tc>
          <w:tcPr>
            <w:tcW w:w="1134" w:type="dxa"/>
            <w:vMerge w:val="restart"/>
            <w:tcBorders>
              <w:top w:val="single" w:sz="4" w:space="0" w:color="000000"/>
              <w:left w:val="single" w:sz="4" w:space="0" w:color="000000"/>
              <w:right w:val="single" w:sz="4" w:space="0" w:color="000000"/>
            </w:tcBorders>
          </w:tcPr>
          <w:p w:rsidR="00797C6A" w:rsidRPr="00273EEC" w:rsidRDefault="00797C6A" w:rsidP="00797C6A">
            <w:pPr>
              <w:ind w:left="108" w:right="87"/>
              <w:rPr>
                <w:lang w:val="en-US"/>
              </w:rPr>
            </w:pPr>
            <w:r w:rsidRPr="00273EEC">
              <w:rPr>
                <w:sz w:val="16"/>
                <w:lang w:val="en-US"/>
              </w:rPr>
              <w:t xml:space="preserve">Reports, interviews, surveys assessment outcomes of the yields  </w:t>
            </w:r>
          </w:p>
        </w:tc>
        <w:tc>
          <w:tcPr>
            <w:tcW w:w="425" w:type="dxa"/>
            <w:tcBorders>
              <w:top w:val="single" w:sz="4" w:space="0" w:color="000000"/>
              <w:left w:val="single" w:sz="4" w:space="0" w:color="000000"/>
              <w:bottom w:val="single" w:sz="4" w:space="0" w:color="000000"/>
              <w:right w:val="nil"/>
            </w:tcBorders>
          </w:tcPr>
          <w:p w:rsidR="00797C6A" w:rsidRPr="00273EEC" w:rsidRDefault="00797C6A" w:rsidP="00797C6A">
            <w:pPr>
              <w:rPr>
                <w:lang w:val="en-US"/>
              </w:rPr>
            </w:pPr>
          </w:p>
        </w:tc>
        <w:tc>
          <w:tcPr>
            <w:tcW w:w="5812" w:type="dxa"/>
            <w:tcBorders>
              <w:top w:val="single" w:sz="4" w:space="0" w:color="000000"/>
              <w:left w:val="nil"/>
              <w:bottom w:val="single" w:sz="4" w:space="0" w:color="000000"/>
              <w:right w:val="single" w:sz="4" w:space="0" w:color="000000"/>
            </w:tcBorders>
          </w:tcPr>
          <w:p w:rsidR="00797C6A" w:rsidRPr="00273EEC" w:rsidRDefault="00797C6A" w:rsidP="00797C6A">
            <w:pPr>
              <w:pStyle w:val="Paragraphedeliste"/>
              <w:numPr>
                <w:ilvl w:val="0"/>
                <w:numId w:val="116"/>
              </w:numPr>
              <w:spacing w:line="238" w:lineRule="auto"/>
              <w:ind w:right="60"/>
              <w:rPr>
                <w:lang w:val="en-US"/>
              </w:rPr>
            </w:pPr>
            <w:r w:rsidRPr="00273EEC">
              <w:rPr>
                <w:sz w:val="16"/>
                <w:lang w:val="en-US"/>
              </w:rPr>
              <w:t xml:space="preserve">Weak political will of the RC and prefectures authorities to regulate « the frameworks of good governance and natural resources access » </w:t>
            </w:r>
          </w:p>
          <w:p w:rsidR="00797C6A" w:rsidRPr="00273EEC" w:rsidRDefault="00797C6A" w:rsidP="00797C6A">
            <w:pPr>
              <w:pStyle w:val="Paragraphedeliste"/>
              <w:numPr>
                <w:ilvl w:val="0"/>
                <w:numId w:val="116"/>
              </w:numPr>
              <w:spacing w:line="238" w:lineRule="auto"/>
              <w:rPr>
                <w:lang w:val="en-US"/>
              </w:rPr>
            </w:pPr>
            <w:r w:rsidRPr="00273EEC">
              <w:rPr>
                <w:sz w:val="16"/>
                <w:lang w:val="en-US"/>
              </w:rPr>
              <w:t xml:space="preserve">Weak engagement of target vulnerable rural communities Tinappropriate orest and land regulation could have a dissuading effct </w:t>
            </w:r>
          </w:p>
          <w:p w:rsidR="00797C6A" w:rsidRPr="00273EEC" w:rsidRDefault="00797C6A" w:rsidP="00797C6A">
            <w:pPr>
              <w:pStyle w:val="Paragraphedeliste"/>
              <w:numPr>
                <w:ilvl w:val="0"/>
                <w:numId w:val="116"/>
              </w:numPr>
              <w:spacing w:after="1" w:line="237" w:lineRule="auto"/>
              <w:ind w:right="66"/>
              <w:rPr>
                <w:lang w:val="en-US"/>
              </w:rPr>
            </w:pPr>
            <w:r w:rsidRPr="00273EEC">
              <w:rPr>
                <w:sz w:val="16"/>
                <w:lang w:val="en-US"/>
              </w:rPr>
              <w:t xml:space="preserve">Weak incomes of the farmers of GKM prefectures added to weak access to local loans could be an obstacle </w:t>
            </w:r>
          </w:p>
          <w:p w:rsidR="00797C6A" w:rsidRPr="00273EEC" w:rsidRDefault="00797C6A" w:rsidP="00797C6A">
            <w:pPr>
              <w:pStyle w:val="Paragraphedeliste"/>
              <w:numPr>
                <w:ilvl w:val="0"/>
                <w:numId w:val="116"/>
              </w:numPr>
              <w:spacing w:after="1" w:line="237" w:lineRule="auto"/>
              <w:ind w:right="82"/>
              <w:rPr>
                <w:lang w:val="en-US"/>
              </w:rPr>
            </w:pPr>
            <w:r w:rsidRPr="00273EEC">
              <w:rPr>
                <w:sz w:val="16"/>
                <w:lang w:val="en-US"/>
              </w:rPr>
              <w:t xml:space="preserve">The weak incomes of the farmers in GKM prefectures combined to weak access to local loans wil be an obstacle for the small farmers and farmers organizations to adopt and intensify production systems resilient to climate change. Vilage people do not see the benefit of the new practices or social conflicts prevent from adopting new practices.   </w:t>
            </w:r>
          </w:p>
          <w:p w:rsidR="00797C6A" w:rsidRPr="00273EEC" w:rsidRDefault="00797C6A" w:rsidP="00797C6A">
            <w:pPr>
              <w:pStyle w:val="Paragraphedeliste"/>
              <w:numPr>
                <w:ilvl w:val="0"/>
                <w:numId w:val="116"/>
              </w:numPr>
              <w:spacing w:line="238" w:lineRule="auto"/>
              <w:rPr>
                <w:sz w:val="16"/>
                <w:lang w:val="en-US"/>
              </w:rPr>
            </w:pPr>
            <w:r w:rsidRPr="00273EEC">
              <w:rPr>
                <w:sz w:val="16"/>
                <w:lang w:val="en-US"/>
              </w:rPr>
              <w:t xml:space="preserve">Unusual climate phenomenons and  disasters during the project implementation </w:t>
            </w:r>
          </w:p>
          <w:p w:rsidR="00797C6A" w:rsidRPr="0074000C" w:rsidRDefault="00797C6A" w:rsidP="00797C6A">
            <w:pPr>
              <w:pStyle w:val="Paragraphedeliste"/>
              <w:numPr>
                <w:ilvl w:val="0"/>
                <w:numId w:val="116"/>
              </w:numPr>
              <w:spacing w:line="238" w:lineRule="auto"/>
            </w:pPr>
            <w:r w:rsidRPr="00273EEC">
              <w:rPr>
                <w:sz w:val="16"/>
                <w:lang w:val="en-US"/>
              </w:rPr>
              <w:t xml:space="preserve">Weak incomes (purchase of intrants, post harvest technology..) </w:t>
            </w:r>
            <w:r w:rsidRPr="007D3FA8">
              <w:rPr>
                <w:sz w:val="16"/>
              </w:rPr>
              <w:t xml:space="preserve">and no access t loans   </w:t>
            </w:r>
          </w:p>
          <w:p w:rsidR="00797C6A" w:rsidRPr="00273EEC" w:rsidRDefault="00797C6A" w:rsidP="00797C6A">
            <w:pPr>
              <w:pStyle w:val="Paragraphedeliste"/>
              <w:numPr>
                <w:ilvl w:val="0"/>
                <w:numId w:val="116"/>
              </w:numPr>
              <w:spacing w:line="238" w:lineRule="auto"/>
              <w:rPr>
                <w:lang w:val="en-US"/>
              </w:rPr>
            </w:pPr>
            <w:r w:rsidRPr="00273EEC">
              <w:rPr>
                <w:sz w:val="16"/>
                <w:lang w:val="en-US"/>
              </w:rPr>
              <w:t xml:space="preserve">Existence of social conflicts (farmers-breeders, land owners) </w:t>
            </w:r>
          </w:p>
        </w:tc>
      </w:tr>
      <w:tr w:rsidR="00797C6A" w:rsidRPr="0074000C" w:rsidTr="00797C6A">
        <w:tblPrEx>
          <w:tblCellMar>
            <w:right w:w="75" w:type="dxa"/>
          </w:tblCellMar>
        </w:tblPrEx>
        <w:trPr>
          <w:trHeight w:val="928"/>
        </w:trPr>
        <w:tc>
          <w:tcPr>
            <w:tcW w:w="2257" w:type="dxa"/>
            <w:tcBorders>
              <w:top w:val="single" w:sz="4" w:space="0" w:color="000000"/>
              <w:left w:val="single" w:sz="4" w:space="0" w:color="000000"/>
              <w:bottom w:val="nil"/>
              <w:right w:val="single" w:sz="4" w:space="0" w:color="000000"/>
            </w:tcBorders>
            <w:shd w:val="clear" w:color="auto" w:fill="DFDFDF"/>
          </w:tcPr>
          <w:p w:rsidR="00797C6A" w:rsidRPr="00273EEC" w:rsidRDefault="00797C6A" w:rsidP="00797C6A">
            <w:pPr>
              <w:rPr>
                <w:lang w:val="en-US"/>
              </w:rPr>
            </w:pPr>
          </w:p>
        </w:tc>
        <w:tc>
          <w:tcPr>
            <w:tcW w:w="1701" w:type="dxa"/>
            <w:vMerge/>
            <w:tcBorders>
              <w:left w:val="single" w:sz="4" w:space="0" w:color="000000"/>
              <w:bottom w:val="single" w:sz="4" w:space="0" w:color="000000"/>
              <w:right w:val="single" w:sz="4" w:space="0" w:color="000000"/>
            </w:tcBorders>
          </w:tcPr>
          <w:p w:rsidR="00797C6A" w:rsidRPr="00273EEC" w:rsidRDefault="00797C6A" w:rsidP="00797C6A">
            <w:pPr>
              <w:rPr>
                <w:lang w:val="en-US"/>
              </w:rPr>
            </w:pPr>
          </w:p>
        </w:tc>
        <w:tc>
          <w:tcPr>
            <w:tcW w:w="1843" w:type="dxa"/>
            <w:vMerge/>
            <w:tcBorders>
              <w:left w:val="single" w:sz="4" w:space="0" w:color="000000"/>
              <w:bottom w:val="single" w:sz="4" w:space="0" w:color="000000"/>
              <w:right w:val="single" w:sz="4" w:space="0" w:color="000000"/>
            </w:tcBorders>
          </w:tcPr>
          <w:p w:rsidR="00797C6A" w:rsidRPr="00273EEC" w:rsidRDefault="00797C6A" w:rsidP="00797C6A">
            <w:pPr>
              <w:rPr>
                <w:lang w:val="en-US"/>
              </w:rPr>
            </w:pPr>
          </w:p>
        </w:tc>
        <w:tc>
          <w:tcPr>
            <w:tcW w:w="1701" w:type="dxa"/>
            <w:vMerge/>
            <w:tcBorders>
              <w:left w:val="single" w:sz="4" w:space="0" w:color="000000"/>
              <w:bottom w:val="single" w:sz="4" w:space="0" w:color="000000"/>
              <w:right w:val="single" w:sz="4" w:space="0" w:color="000000"/>
            </w:tcBorders>
          </w:tcPr>
          <w:p w:rsidR="00797C6A" w:rsidRPr="00273EEC" w:rsidRDefault="00797C6A" w:rsidP="00797C6A">
            <w:pPr>
              <w:rPr>
                <w:lang w:val="en-US"/>
              </w:rPr>
            </w:pPr>
          </w:p>
        </w:tc>
        <w:tc>
          <w:tcPr>
            <w:tcW w:w="1134" w:type="dxa"/>
            <w:vMerge/>
            <w:tcBorders>
              <w:left w:val="single" w:sz="4" w:space="0" w:color="000000"/>
              <w:bottom w:val="single" w:sz="4" w:space="0" w:color="000000"/>
              <w:right w:val="single" w:sz="4" w:space="0" w:color="000000"/>
            </w:tcBorders>
            <w:vAlign w:val="bottom"/>
          </w:tcPr>
          <w:p w:rsidR="00797C6A" w:rsidRPr="00273EEC" w:rsidRDefault="00797C6A" w:rsidP="00797C6A">
            <w:pPr>
              <w:rPr>
                <w:lang w:val="en-US"/>
              </w:rPr>
            </w:pPr>
          </w:p>
        </w:tc>
        <w:tc>
          <w:tcPr>
            <w:tcW w:w="6237" w:type="dxa"/>
            <w:gridSpan w:val="2"/>
            <w:tcBorders>
              <w:top w:val="single" w:sz="4" w:space="0" w:color="000000"/>
              <w:left w:val="single" w:sz="4" w:space="0" w:color="000000"/>
              <w:bottom w:val="single" w:sz="4" w:space="0" w:color="000000"/>
              <w:right w:val="single" w:sz="4" w:space="0" w:color="000000"/>
            </w:tcBorders>
          </w:tcPr>
          <w:p w:rsidR="00797C6A" w:rsidRPr="00273EEC" w:rsidRDefault="00797C6A" w:rsidP="00797C6A">
            <w:pPr>
              <w:numPr>
                <w:ilvl w:val="0"/>
                <w:numId w:val="48"/>
              </w:numPr>
              <w:spacing w:line="238" w:lineRule="auto"/>
              <w:ind w:hanging="360"/>
              <w:rPr>
                <w:lang w:val="en-US"/>
              </w:rPr>
            </w:pPr>
            <w:r w:rsidRPr="00273EEC">
              <w:rPr>
                <w:sz w:val="16"/>
                <w:lang w:val="en-US"/>
              </w:rPr>
              <w:t xml:space="preserve">Occurrence of disasters  (drought, fire, floods etc.) </w:t>
            </w:r>
          </w:p>
          <w:p w:rsidR="00797C6A" w:rsidRPr="00273EEC" w:rsidRDefault="00797C6A" w:rsidP="00797C6A">
            <w:pPr>
              <w:numPr>
                <w:ilvl w:val="0"/>
                <w:numId w:val="48"/>
              </w:numPr>
              <w:spacing w:line="238" w:lineRule="auto"/>
              <w:ind w:hanging="360"/>
              <w:rPr>
                <w:lang w:val="en-US"/>
              </w:rPr>
            </w:pPr>
            <w:r w:rsidRPr="00273EEC">
              <w:rPr>
                <w:sz w:val="16"/>
                <w:lang w:val="en-US"/>
              </w:rPr>
              <w:t xml:space="preserve">Bad quality and absence of seeds resilient to climate change </w:t>
            </w:r>
          </w:p>
          <w:p w:rsidR="00797C6A" w:rsidRPr="0074000C" w:rsidRDefault="00797C6A" w:rsidP="00797C6A">
            <w:pPr>
              <w:numPr>
                <w:ilvl w:val="0"/>
                <w:numId w:val="48"/>
              </w:numPr>
              <w:ind w:hanging="360"/>
            </w:pPr>
            <w:r>
              <w:rPr>
                <w:sz w:val="16"/>
              </w:rPr>
              <w:t>Inappropriate lands tenure</w:t>
            </w:r>
            <w:r w:rsidRPr="0074000C">
              <w:rPr>
                <w:sz w:val="16"/>
              </w:rPr>
              <w:t xml:space="preserve"> </w:t>
            </w:r>
          </w:p>
        </w:tc>
      </w:tr>
      <w:tr w:rsidR="00797C6A" w:rsidRPr="00997814" w:rsidTr="00797C6A">
        <w:tblPrEx>
          <w:tblCellMar>
            <w:right w:w="75" w:type="dxa"/>
          </w:tblCellMar>
        </w:tblPrEx>
        <w:trPr>
          <w:trHeight w:hRule="exact" w:val="1619"/>
        </w:trPr>
        <w:tc>
          <w:tcPr>
            <w:tcW w:w="2257" w:type="dxa"/>
            <w:tcBorders>
              <w:top w:val="nil"/>
              <w:left w:val="single" w:sz="4" w:space="0" w:color="000000"/>
              <w:bottom w:val="nil"/>
              <w:right w:val="single" w:sz="4" w:space="0" w:color="000000"/>
            </w:tcBorders>
            <w:shd w:val="clear" w:color="auto" w:fill="DFDFDF"/>
            <w:vAlign w:val="center"/>
          </w:tcPr>
          <w:p w:rsidR="00797C6A" w:rsidRPr="0074000C" w:rsidRDefault="00797C6A" w:rsidP="00797C6A"/>
        </w:tc>
        <w:tc>
          <w:tcPr>
            <w:tcW w:w="1701" w:type="dxa"/>
            <w:tcBorders>
              <w:top w:val="single" w:sz="4" w:space="0" w:color="000000"/>
              <w:left w:val="single" w:sz="4" w:space="0" w:color="000000"/>
              <w:bottom w:val="single" w:sz="4" w:space="0" w:color="000000"/>
              <w:right w:val="single" w:sz="4" w:space="0" w:color="000000"/>
            </w:tcBorders>
          </w:tcPr>
          <w:p w:rsidR="00797C6A" w:rsidRPr="0074000C" w:rsidRDefault="00797C6A" w:rsidP="00797C6A">
            <w:pPr>
              <w:ind w:left="108"/>
            </w:pPr>
            <w:r>
              <w:rPr>
                <w:sz w:val="16"/>
              </w:rPr>
              <w:t xml:space="preserve">Increase of forest production </w:t>
            </w:r>
          </w:p>
        </w:tc>
        <w:tc>
          <w:tcPr>
            <w:tcW w:w="1843" w:type="dxa"/>
            <w:tcBorders>
              <w:top w:val="single" w:sz="4" w:space="0" w:color="000000"/>
              <w:left w:val="single" w:sz="4" w:space="0" w:color="000000"/>
              <w:bottom w:val="single" w:sz="4" w:space="0" w:color="000000"/>
              <w:right w:val="single" w:sz="4" w:space="0" w:color="000000"/>
            </w:tcBorders>
          </w:tcPr>
          <w:p w:rsidR="00797C6A" w:rsidRPr="00273EEC" w:rsidRDefault="00797C6A" w:rsidP="00797C6A">
            <w:pPr>
              <w:spacing w:after="172" w:line="216" w:lineRule="auto"/>
              <w:ind w:left="108"/>
              <w:rPr>
                <w:lang w:val="en-US"/>
              </w:rPr>
            </w:pPr>
            <w:r w:rsidRPr="00273EEC">
              <w:rPr>
                <w:sz w:val="16"/>
                <w:lang w:val="en-US"/>
              </w:rPr>
              <w:t xml:space="preserve">Number of plantations or planted  trees </w:t>
            </w:r>
          </w:p>
          <w:p w:rsidR="00797C6A" w:rsidRPr="00273EEC" w:rsidRDefault="00797C6A" w:rsidP="00797C6A">
            <w:pPr>
              <w:ind w:left="108"/>
              <w:rPr>
                <w:lang w:val="en-US"/>
              </w:rPr>
            </w:pPr>
          </w:p>
        </w:tc>
        <w:tc>
          <w:tcPr>
            <w:tcW w:w="1701" w:type="dxa"/>
            <w:tcBorders>
              <w:top w:val="single" w:sz="4" w:space="0" w:color="000000"/>
              <w:left w:val="single" w:sz="4" w:space="0" w:color="000000"/>
              <w:bottom w:val="single" w:sz="4" w:space="0" w:color="000000"/>
              <w:right w:val="single" w:sz="4" w:space="0" w:color="000000"/>
            </w:tcBorders>
          </w:tcPr>
          <w:p w:rsidR="00797C6A" w:rsidRPr="00273EEC" w:rsidRDefault="00797C6A" w:rsidP="00797C6A">
            <w:pPr>
              <w:spacing w:after="101" w:line="232" w:lineRule="auto"/>
              <w:ind w:left="108" w:right="33"/>
              <w:rPr>
                <w:lang w:val="en-US"/>
              </w:rPr>
            </w:pPr>
            <w:r w:rsidRPr="00273EEC">
              <w:rPr>
                <w:sz w:val="16"/>
                <w:lang w:val="en-US"/>
              </w:rPr>
              <w:t>At least 50% of supported villages have created forest and fruit plantations fruitières</w:t>
            </w:r>
          </w:p>
          <w:p w:rsidR="00797C6A" w:rsidRPr="00273EEC" w:rsidRDefault="00797C6A" w:rsidP="00797C6A">
            <w:pPr>
              <w:ind w:left="108"/>
              <w:rPr>
                <w:lang w:val="en-US"/>
              </w:rPr>
            </w:pPr>
          </w:p>
        </w:tc>
        <w:tc>
          <w:tcPr>
            <w:tcW w:w="1134" w:type="dxa"/>
            <w:tcBorders>
              <w:top w:val="single" w:sz="4" w:space="0" w:color="000000"/>
              <w:left w:val="single" w:sz="4" w:space="0" w:color="000000"/>
              <w:bottom w:val="single" w:sz="4" w:space="0" w:color="000000"/>
              <w:right w:val="single" w:sz="4" w:space="0" w:color="000000"/>
            </w:tcBorders>
          </w:tcPr>
          <w:p w:rsidR="00797C6A" w:rsidRPr="00273EEC" w:rsidRDefault="00797C6A" w:rsidP="00797C6A">
            <w:pPr>
              <w:ind w:left="108"/>
              <w:rPr>
                <w:lang w:val="en-US"/>
              </w:rPr>
            </w:pPr>
            <w:r w:rsidRPr="00273EEC">
              <w:rPr>
                <w:sz w:val="16"/>
                <w:lang w:val="en-US"/>
              </w:rPr>
              <w:t>Reports, inventory and measurement outcomes</w:t>
            </w:r>
          </w:p>
        </w:tc>
        <w:tc>
          <w:tcPr>
            <w:tcW w:w="6237" w:type="dxa"/>
            <w:gridSpan w:val="2"/>
            <w:vMerge w:val="restart"/>
            <w:tcBorders>
              <w:top w:val="single" w:sz="4" w:space="0" w:color="000000"/>
              <w:left w:val="single" w:sz="4" w:space="0" w:color="000000"/>
              <w:bottom w:val="single" w:sz="4" w:space="0" w:color="000000"/>
              <w:right w:val="single" w:sz="4" w:space="0" w:color="000000"/>
            </w:tcBorders>
          </w:tcPr>
          <w:p w:rsidR="00797C6A" w:rsidRPr="00273EEC" w:rsidRDefault="00797C6A" w:rsidP="00797C6A">
            <w:pPr>
              <w:numPr>
                <w:ilvl w:val="0"/>
                <w:numId w:val="49"/>
              </w:numPr>
              <w:spacing w:line="239" w:lineRule="auto"/>
              <w:ind w:hanging="360"/>
              <w:rPr>
                <w:lang w:val="en-US"/>
              </w:rPr>
            </w:pPr>
            <w:r w:rsidRPr="00273EEC">
              <w:rPr>
                <w:sz w:val="16"/>
                <w:lang w:val="en-US"/>
              </w:rPr>
              <w:t xml:space="preserve">Absence or non inforcement of competences transfer laws for natural resources management to local authorities ; </w:t>
            </w:r>
          </w:p>
          <w:p w:rsidR="00797C6A" w:rsidRPr="00273EEC" w:rsidRDefault="00797C6A" w:rsidP="00797C6A">
            <w:pPr>
              <w:numPr>
                <w:ilvl w:val="0"/>
                <w:numId w:val="49"/>
              </w:numPr>
              <w:spacing w:after="1" w:line="237" w:lineRule="auto"/>
              <w:ind w:hanging="360"/>
              <w:rPr>
                <w:lang w:val="en-US"/>
              </w:rPr>
            </w:pPr>
            <w:r w:rsidRPr="00273EEC">
              <w:rPr>
                <w:sz w:val="16"/>
                <w:lang w:val="en-US"/>
              </w:rPr>
              <w:t xml:space="preserve">Inappropriate or inexistent technics of plantation and forest plantations management which could have a dissuading effect  </w:t>
            </w:r>
          </w:p>
          <w:p w:rsidR="00797C6A" w:rsidRPr="00273EEC" w:rsidRDefault="00797C6A" w:rsidP="00797C6A">
            <w:pPr>
              <w:numPr>
                <w:ilvl w:val="0"/>
                <w:numId w:val="49"/>
              </w:numPr>
              <w:spacing w:after="3" w:line="235" w:lineRule="auto"/>
              <w:ind w:hanging="360"/>
              <w:rPr>
                <w:lang w:val="en-US"/>
              </w:rPr>
            </w:pPr>
            <w:r w:rsidRPr="00273EEC">
              <w:rPr>
                <w:sz w:val="16"/>
                <w:lang w:val="en-US"/>
              </w:rPr>
              <w:t xml:space="preserve">Absence or non inforcement of regulation in terms of natural resources management ; </w:t>
            </w:r>
          </w:p>
          <w:p w:rsidR="00797C6A" w:rsidRPr="00273EEC" w:rsidRDefault="00797C6A" w:rsidP="00797C6A">
            <w:pPr>
              <w:numPr>
                <w:ilvl w:val="0"/>
                <w:numId w:val="49"/>
              </w:numPr>
              <w:spacing w:after="1" w:line="237" w:lineRule="auto"/>
              <w:ind w:hanging="360"/>
              <w:rPr>
                <w:lang w:val="en-US"/>
              </w:rPr>
            </w:pPr>
            <w:r w:rsidRPr="00273EEC">
              <w:rPr>
                <w:sz w:val="16"/>
                <w:lang w:val="en-US"/>
              </w:rPr>
              <w:lastRenderedPageBreak/>
              <w:t xml:space="preserve">Absence of adequate land and forest regulations which could create demotiving factors for long term sustainable territory develoment at community level and form an obstacle to the adoption of climate change resilient agroforestry  </w:t>
            </w:r>
          </w:p>
          <w:p w:rsidR="00797C6A" w:rsidRPr="00273EEC" w:rsidRDefault="00797C6A" w:rsidP="00797C6A">
            <w:pPr>
              <w:numPr>
                <w:ilvl w:val="0"/>
                <w:numId w:val="49"/>
              </w:numPr>
              <w:ind w:hanging="360"/>
              <w:rPr>
                <w:lang w:val="en-US"/>
              </w:rPr>
            </w:pPr>
            <w:r w:rsidRPr="00273EEC">
              <w:rPr>
                <w:sz w:val="16"/>
                <w:lang w:val="en-US"/>
              </w:rPr>
              <w:t xml:space="preserve">Weak investments of farmers or local authorities and weak access to loans Which could be an obstacle to the promotion of income generating products and creation of individual, community or private aforestation  </w:t>
            </w:r>
          </w:p>
        </w:tc>
      </w:tr>
      <w:tr w:rsidR="00797C6A" w:rsidRPr="0074000C" w:rsidTr="00797C6A">
        <w:tblPrEx>
          <w:tblCellMar>
            <w:right w:w="75" w:type="dxa"/>
          </w:tblCellMar>
        </w:tblPrEx>
        <w:trPr>
          <w:trHeight w:val="2182"/>
        </w:trPr>
        <w:tc>
          <w:tcPr>
            <w:tcW w:w="2257" w:type="dxa"/>
            <w:tcBorders>
              <w:top w:val="nil"/>
              <w:left w:val="single" w:sz="4" w:space="0" w:color="000000"/>
              <w:bottom w:val="single" w:sz="4" w:space="0" w:color="000000"/>
              <w:right w:val="single" w:sz="4" w:space="0" w:color="000000"/>
            </w:tcBorders>
            <w:shd w:val="clear" w:color="auto" w:fill="DFDFDF"/>
            <w:vAlign w:val="center"/>
          </w:tcPr>
          <w:p w:rsidR="00797C6A" w:rsidRPr="00273EEC" w:rsidRDefault="00797C6A" w:rsidP="00797C6A">
            <w:pPr>
              <w:rPr>
                <w:lang w:val="en-US"/>
              </w:rPr>
            </w:pPr>
          </w:p>
        </w:tc>
        <w:tc>
          <w:tcPr>
            <w:tcW w:w="1701" w:type="dxa"/>
            <w:tcBorders>
              <w:top w:val="single" w:sz="4" w:space="0" w:color="000000"/>
              <w:left w:val="single" w:sz="4" w:space="0" w:color="000000"/>
              <w:bottom w:val="single" w:sz="4" w:space="0" w:color="000000"/>
              <w:right w:val="single" w:sz="4" w:space="0" w:color="000000"/>
            </w:tcBorders>
          </w:tcPr>
          <w:p w:rsidR="00797C6A" w:rsidRPr="00273EEC" w:rsidRDefault="00797C6A" w:rsidP="00797C6A">
            <w:pPr>
              <w:spacing w:after="7" w:line="257" w:lineRule="auto"/>
              <w:ind w:left="108"/>
              <w:rPr>
                <w:lang w:val="en-US"/>
              </w:rPr>
            </w:pPr>
            <w:r w:rsidRPr="00273EEC">
              <w:rPr>
                <w:sz w:val="16"/>
                <w:lang w:val="en-US"/>
              </w:rPr>
              <w:t xml:space="preserve">Change in income generation of the project beneficiaries </w:t>
            </w:r>
          </w:p>
          <w:p w:rsidR="00797C6A" w:rsidRPr="00273EEC" w:rsidRDefault="00797C6A" w:rsidP="00797C6A">
            <w:pPr>
              <w:rPr>
                <w:lang w:val="en-US"/>
              </w:rPr>
            </w:pPr>
          </w:p>
          <w:p w:rsidR="00797C6A" w:rsidRPr="0074000C" w:rsidRDefault="00797C6A" w:rsidP="00797C6A">
            <w:r w:rsidRPr="0074000C">
              <w:rPr>
                <w:rFonts w:cs="Calibri"/>
                <w:sz w:val="18"/>
                <w:szCs w:val="18"/>
              </w:rPr>
              <w:t>(AMAT</w:t>
            </w:r>
            <w:r>
              <w:rPr>
                <w:rFonts w:cs="Calibri"/>
                <w:sz w:val="18"/>
                <w:szCs w:val="18"/>
              </w:rPr>
              <w:t xml:space="preserve"> indicator </w:t>
            </w:r>
            <w:r w:rsidRPr="0074000C">
              <w:rPr>
                <w:rFonts w:cs="Calibri"/>
                <w:sz w:val="18"/>
                <w:szCs w:val="18"/>
              </w:rPr>
              <w:t xml:space="preserve"> 1.2.10)</w:t>
            </w:r>
          </w:p>
          <w:p w:rsidR="00797C6A" w:rsidRPr="0074000C" w:rsidRDefault="00797C6A" w:rsidP="00797C6A">
            <w:pPr>
              <w:jc w:val="center"/>
            </w:pPr>
          </w:p>
        </w:tc>
        <w:tc>
          <w:tcPr>
            <w:tcW w:w="1843" w:type="dxa"/>
            <w:tcBorders>
              <w:top w:val="single" w:sz="4" w:space="0" w:color="000000"/>
              <w:left w:val="single" w:sz="4" w:space="0" w:color="000000"/>
              <w:bottom w:val="single" w:sz="4" w:space="0" w:color="000000"/>
              <w:right w:val="single" w:sz="4" w:space="0" w:color="000000"/>
            </w:tcBorders>
          </w:tcPr>
          <w:p w:rsidR="00797C6A" w:rsidRPr="00273EEC" w:rsidRDefault="00797C6A" w:rsidP="00797C6A">
            <w:pPr>
              <w:spacing w:after="101" w:line="231" w:lineRule="auto"/>
              <w:ind w:left="108"/>
              <w:rPr>
                <w:lang w:val="en-US"/>
              </w:rPr>
            </w:pPr>
            <w:r w:rsidRPr="00273EEC">
              <w:rPr>
                <w:sz w:val="16"/>
                <w:lang w:val="en-US"/>
              </w:rPr>
              <w:t xml:space="preserve">Productivity of reference level to be determined during project reference study </w:t>
            </w:r>
          </w:p>
          <w:p w:rsidR="00797C6A" w:rsidRPr="00273EEC" w:rsidRDefault="00797C6A" w:rsidP="00797C6A">
            <w:pPr>
              <w:ind w:left="108"/>
              <w:rPr>
                <w:lang w:val="en-US"/>
              </w:rPr>
            </w:pPr>
          </w:p>
        </w:tc>
        <w:tc>
          <w:tcPr>
            <w:tcW w:w="1701" w:type="dxa"/>
            <w:tcBorders>
              <w:top w:val="single" w:sz="4" w:space="0" w:color="000000"/>
              <w:left w:val="single" w:sz="4" w:space="0" w:color="000000"/>
              <w:bottom w:val="single" w:sz="4" w:space="0" w:color="000000"/>
              <w:right w:val="single" w:sz="4" w:space="0" w:color="000000"/>
            </w:tcBorders>
          </w:tcPr>
          <w:p w:rsidR="00797C6A" w:rsidRPr="00273EEC" w:rsidRDefault="00797C6A" w:rsidP="00797C6A">
            <w:pPr>
              <w:ind w:left="108"/>
              <w:rPr>
                <w:lang w:val="en-US"/>
              </w:rPr>
            </w:pPr>
            <w:r w:rsidRPr="00273EEC">
              <w:rPr>
                <w:sz w:val="16"/>
                <w:lang w:val="en-US"/>
              </w:rPr>
              <w:t xml:space="preserve">80% of farmers supported by the project register 5% (at least) increase of their productions and incomes </w:t>
            </w:r>
          </w:p>
        </w:tc>
        <w:tc>
          <w:tcPr>
            <w:tcW w:w="1134" w:type="dxa"/>
            <w:tcBorders>
              <w:top w:val="single" w:sz="4" w:space="0" w:color="000000"/>
              <w:left w:val="single" w:sz="4" w:space="0" w:color="000000"/>
              <w:bottom w:val="single" w:sz="4" w:space="0" w:color="000000"/>
              <w:right w:val="single" w:sz="4" w:space="0" w:color="000000"/>
            </w:tcBorders>
          </w:tcPr>
          <w:p w:rsidR="00797C6A" w:rsidRPr="00273EEC" w:rsidRDefault="00797C6A" w:rsidP="00797C6A">
            <w:pPr>
              <w:spacing w:line="256" w:lineRule="auto"/>
              <w:ind w:left="108" w:right="23"/>
              <w:rPr>
                <w:lang w:val="en-US"/>
              </w:rPr>
            </w:pPr>
            <w:r w:rsidRPr="00273EEC">
              <w:rPr>
                <w:sz w:val="16"/>
                <w:lang w:val="en-US"/>
              </w:rPr>
              <w:t xml:space="preserve">Assessment reports at local level in the demonstration fields (Assessment Questionnaire– CBA) APR / </w:t>
            </w:r>
          </w:p>
          <w:p w:rsidR="00797C6A" w:rsidRPr="0074000C" w:rsidRDefault="00797C6A" w:rsidP="00797C6A">
            <w:pPr>
              <w:ind w:left="108"/>
            </w:pPr>
            <w:r w:rsidRPr="0074000C">
              <w:rPr>
                <w:sz w:val="16"/>
              </w:rPr>
              <w:t>PIR</w:t>
            </w:r>
          </w:p>
        </w:tc>
        <w:tc>
          <w:tcPr>
            <w:tcW w:w="6237" w:type="dxa"/>
            <w:gridSpan w:val="2"/>
            <w:vMerge/>
            <w:tcBorders>
              <w:top w:val="nil"/>
              <w:left w:val="single" w:sz="4" w:space="0" w:color="000000"/>
              <w:bottom w:val="single" w:sz="4" w:space="0" w:color="000000"/>
              <w:right w:val="single" w:sz="4" w:space="0" w:color="000000"/>
            </w:tcBorders>
            <w:vAlign w:val="bottom"/>
          </w:tcPr>
          <w:p w:rsidR="00797C6A" w:rsidRPr="0074000C" w:rsidRDefault="00797C6A" w:rsidP="00797C6A"/>
        </w:tc>
      </w:tr>
    </w:tbl>
    <w:p w:rsidR="00797C6A" w:rsidRPr="0074000C" w:rsidRDefault="00797C6A" w:rsidP="00B03776">
      <w:pPr>
        <w:pStyle w:val="ea20"/>
        <w:spacing w:line="240" w:lineRule="auto"/>
      </w:pPr>
    </w:p>
    <w:p w:rsidR="001F0B33" w:rsidRPr="004F6955" w:rsidRDefault="00262646" w:rsidP="004F6955">
      <w:pPr>
        <w:pStyle w:val="EA2"/>
        <w:spacing w:line="276" w:lineRule="auto"/>
      </w:pPr>
      <w:bookmarkStart w:id="35" w:name="_Toc529627254"/>
      <w:r>
        <w:t xml:space="preserve">Main stakeholders </w:t>
      </w:r>
      <w:bookmarkEnd w:id="35"/>
    </w:p>
    <w:p w:rsidR="00A37665" w:rsidRPr="0074000C" w:rsidRDefault="00A37665" w:rsidP="00A37665">
      <w:pPr>
        <w:pStyle w:val="ea20"/>
        <w:spacing w:line="240" w:lineRule="auto"/>
      </w:pPr>
    </w:p>
    <w:tbl>
      <w:tblPr>
        <w:tblW w:w="14453" w:type="dxa"/>
        <w:tblInd w:w="1" w:type="dxa"/>
        <w:tblCellMar>
          <w:top w:w="7" w:type="dxa"/>
          <w:left w:w="107" w:type="dxa"/>
          <w:right w:w="52" w:type="dxa"/>
        </w:tblCellMar>
        <w:tblLook w:val="04A0" w:firstRow="1" w:lastRow="0" w:firstColumn="1" w:lastColumn="0" w:noHBand="0" w:noVBand="1"/>
      </w:tblPr>
      <w:tblGrid>
        <w:gridCol w:w="1890"/>
        <w:gridCol w:w="2249"/>
        <w:gridCol w:w="10314"/>
      </w:tblGrid>
      <w:tr w:rsidR="00A37665" w:rsidRPr="00997814" w:rsidTr="004E2752">
        <w:trPr>
          <w:trHeight w:val="514"/>
        </w:trPr>
        <w:tc>
          <w:tcPr>
            <w:tcW w:w="1890" w:type="dxa"/>
            <w:tcBorders>
              <w:top w:val="single" w:sz="4" w:space="0" w:color="000000"/>
              <w:left w:val="single" w:sz="4" w:space="0" w:color="000000"/>
              <w:bottom w:val="single" w:sz="4" w:space="0" w:color="auto"/>
              <w:right w:val="single" w:sz="4" w:space="0" w:color="000000"/>
            </w:tcBorders>
            <w:shd w:val="clear" w:color="auto" w:fill="C6D9F1"/>
            <w:vAlign w:val="center"/>
          </w:tcPr>
          <w:p w:rsidR="00A37665" w:rsidRPr="0074000C" w:rsidRDefault="00F93939">
            <w:pPr>
              <w:ind w:left="58"/>
              <w:rPr>
                <w:rFonts w:ascii="Century Gothic" w:hAnsi="Century Gothic"/>
                <w:sz w:val="20"/>
              </w:rPr>
            </w:pPr>
            <w:r>
              <w:rPr>
                <w:rFonts w:ascii="Century Gothic" w:hAnsi="Century Gothic"/>
                <w:b/>
                <w:sz w:val="20"/>
              </w:rPr>
              <w:t>Stakeholders</w:t>
            </w:r>
            <w:r w:rsidR="00A37665" w:rsidRPr="0074000C">
              <w:rPr>
                <w:rFonts w:ascii="Century Gothic" w:hAnsi="Century Gothic"/>
                <w:b/>
                <w:sz w:val="20"/>
              </w:rPr>
              <w:t xml:space="preserve"> </w:t>
            </w:r>
          </w:p>
        </w:tc>
        <w:tc>
          <w:tcPr>
            <w:tcW w:w="2249" w:type="dxa"/>
            <w:tcBorders>
              <w:top w:val="single" w:sz="4" w:space="0" w:color="000000"/>
              <w:left w:val="single" w:sz="4" w:space="0" w:color="000000"/>
              <w:bottom w:val="single" w:sz="4" w:space="0" w:color="000000"/>
              <w:right w:val="single" w:sz="4" w:space="0" w:color="000000"/>
            </w:tcBorders>
            <w:shd w:val="clear" w:color="auto" w:fill="C6D9F1"/>
          </w:tcPr>
          <w:p w:rsidR="00A37665" w:rsidRPr="0074000C" w:rsidRDefault="00A37665" w:rsidP="00B228E6">
            <w:pPr>
              <w:jc w:val="center"/>
              <w:rPr>
                <w:rFonts w:ascii="Century Gothic" w:hAnsi="Century Gothic"/>
                <w:sz w:val="20"/>
              </w:rPr>
            </w:pPr>
            <w:r w:rsidRPr="0074000C">
              <w:rPr>
                <w:rFonts w:ascii="Century Gothic" w:hAnsi="Century Gothic"/>
                <w:b/>
                <w:sz w:val="20"/>
              </w:rPr>
              <w:t xml:space="preserve">Description </w:t>
            </w:r>
          </w:p>
        </w:tc>
        <w:tc>
          <w:tcPr>
            <w:tcW w:w="1031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A37665" w:rsidRPr="00E22B32" w:rsidRDefault="00F93939">
            <w:pPr>
              <w:ind w:right="55"/>
              <w:jc w:val="center"/>
              <w:rPr>
                <w:rFonts w:ascii="Century Gothic" w:hAnsi="Century Gothic"/>
                <w:sz w:val="20"/>
                <w:lang w:val="en-US"/>
              </w:rPr>
            </w:pPr>
            <w:r w:rsidRPr="00E22B32">
              <w:rPr>
                <w:rFonts w:ascii="Century Gothic" w:hAnsi="Century Gothic"/>
                <w:b/>
                <w:sz w:val="20"/>
                <w:lang w:val="en-US"/>
              </w:rPr>
              <w:t>Involvement level and carried out activities</w:t>
            </w:r>
            <w:r w:rsidR="00A37665" w:rsidRPr="00E22B32">
              <w:rPr>
                <w:rFonts w:ascii="Century Gothic" w:hAnsi="Century Gothic"/>
                <w:b/>
                <w:sz w:val="20"/>
                <w:lang w:val="en-US"/>
              </w:rPr>
              <w:t xml:space="preserve"> </w:t>
            </w:r>
          </w:p>
        </w:tc>
      </w:tr>
      <w:tr w:rsidR="00536F21" w:rsidRPr="00997814" w:rsidTr="004E2752">
        <w:trPr>
          <w:trHeight w:val="908"/>
        </w:trPr>
        <w:tc>
          <w:tcPr>
            <w:tcW w:w="1890" w:type="dxa"/>
            <w:tcBorders>
              <w:top w:val="single" w:sz="4" w:space="0" w:color="auto"/>
              <w:left w:val="single" w:sz="4" w:space="0" w:color="auto"/>
              <w:right w:val="single" w:sz="4" w:space="0" w:color="auto"/>
            </w:tcBorders>
            <w:vAlign w:val="center"/>
          </w:tcPr>
          <w:p w:rsidR="00536F21" w:rsidRPr="00273EEC" w:rsidRDefault="00F93939">
            <w:pPr>
              <w:rPr>
                <w:rFonts w:ascii="Century Gothic" w:hAnsi="Century Gothic"/>
                <w:sz w:val="20"/>
                <w:lang w:val="en-US"/>
              </w:rPr>
            </w:pPr>
            <w:r w:rsidRPr="00273EEC">
              <w:rPr>
                <w:rFonts w:ascii="Century Gothic" w:hAnsi="Century Gothic"/>
                <w:b/>
                <w:sz w:val="20"/>
                <w:lang w:val="en-US"/>
              </w:rPr>
              <w:t>Ministry for environment, waters and forests</w:t>
            </w:r>
            <w:r w:rsidR="00536F21" w:rsidRPr="00273EEC">
              <w:rPr>
                <w:rFonts w:ascii="Century Gothic" w:hAnsi="Century Gothic"/>
                <w:b/>
                <w:sz w:val="20"/>
                <w:lang w:val="en-US"/>
              </w:rPr>
              <w:t xml:space="preserve">  </w:t>
            </w:r>
          </w:p>
        </w:tc>
        <w:tc>
          <w:tcPr>
            <w:tcW w:w="2249" w:type="dxa"/>
            <w:tcBorders>
              <w:top w:val="single" w:sz="4" w:space="0" w:color="000000"/>
              <w:left w:val="single" w:sz="4" w:space="0" w:color="auto"/>
              <w:bottom w:val="single" w:sz="4" w:space="0" w:color="000000"/>
              <w:right w:val="single" w:sz="4" w:space="0" w:color="000000"/>
            </w:tcBorders>
            <w:vAlign w:val="center"/>
          </w:tcPr>
          <w:p w:rsidR="00536F21" w:rsidRPr="00E22B32" w:rsidRDefault="0040626A">
            <w:pPr>
              <w:ind w:left="1" w:right="45"/>
              <w:rPr>
                <w:rFonts w:ascii="Century Gothic" w:hAnsi="Century Gothic"/>
                <w:sz w:val="20"/>
                <w:lang w:val="en-US"/>
              </w:rPr>
            </w:pPr>
            <w:r w:rsidRPr="00E22B32">
              <w:rPr>
                <w:rFonts w:ascii="Century Gothic" w:hAnsi="Century Gothic"/>
                <w:sz w:val="20"/>
                <w:lang w:val="en-US"/>
              </w:rPr>
              <w:t>National Directorate for Waters, Forests and environment</w:t>
            </w:r>
          </w:p>
        </w:tc>
        <w:tc>
          <w:tcPr>
            <w:tcW w:w="10314" w:type="dxa"/>
            <w:tcBorders>
              <w:top w:val="single" w:sz="4" w:space="0" w:color="000000"/>
              <w:left w:val="single" w:sz="4" w:space="0" w:color="000000"/>
              <w:bottom w:val="single" w:sz="4" w:space="0" w:color="000000"/>
              <w:right w:val="single" w:sz="4" w:space="0" w:color="000000"/>
            </w:tcBorders>
          </w:tcPr>
          <w:p w:rsidR="00536F21" w:rsidRPr="00273EEC" w:rsidRDefault="009C576F" w:rsidP="00B228E6">
            <w:pPr>
              <w:ind w:left="1"/>
              <w:rPr>
                <w:rFonts w:ascii="Century Gothic" w:hAnsi="Century Gothic"/>
                <w:sz w:val="20"/>
                <w:lang w:val="en-US"/>
              </w:rPr>
            </w:pPr>
            <w:r w:rsidRPr="00E22B32">
              <w:rPr>
                <w:rFonts w:ascii="Century Gothic" w:hAnsi="Century Gothic"/>
                <w:sz w:val="20"/>
                <w:lang w:val="en-US"/>
              </w:rPr>
              <w:t xml:space="preserve">Has fully played its role of tutory organ of the project implementation as well at national, as at regional and local level.  </w:t>
            </w:r>
            <w:r w:rsidR="00536F21" w:rsidRPr="00273EEC">
              <w:rPr>
                <w:rFonts w:ascii="Century Gothic" w:hAnsi="Century Gothic"/>
                <w:sz w:val="20"/>
                <w:lang w:val="en-US"/>
              </w:rPr>
              <w:t xml:space="preserve">  </w:t>
            </w:r>
          </w:p>
          <w:p w:rsidR="00536F21" w:rsidRPr="00273EEC" w:rsidRDefault="009C576F" w:rsidP="00133BB8">
            <w:pPr>
              <w:ind w:left="1"/>
              <w:rPr>
                <w:rFonts w:ascii="Century Gothic" w:hAnsi="Century Gothic"/>
                <w:sz w:val="20"/>
                <w:lang w:val="en-US"/>
              </w:rPr>
            </w:pPr>
            <w:r w:rsidRPr="00E22B32">
              <w:rPr>
                <w:rFonts w:ascii="Century Gothic" w:hAnsi="Century Gothic"/>
                <w:sz w:val="20"/>
                <w:lang w:val="en-US"/>
              </w:rPr>
              <w:t xml:space="preserve">DNEEF is member of the NSC and participe in all the meetings organized by that one. </w:t>
            </w:r>
            <w:r w:rsidR="00536F21" w:rsidRPr="00273EEC">
              <w:rPr>
                <w:rFonts w:ascii="Century Gothic" w:hAnsi="Century Gothic"/>
                <w:sz w:val="20"/>
                <w:lang w:val="en-US"/>
              </w:rPr>
              <w:t xml:space="preserve">. </w:t>
            </w:r>
          </w:p>
        </w:tc>
      </w:tr>
      <w:tr w:rsidR="00536F21" w:rsidRPr="0074000C" w:rsidTr="004E2752">
        <w:trPr>
          <w:trHeight w:val="1120"/>
        </w:trPr>
        <w:tc>
          <w:tcPr>
            <w:tcW w:w="0" w:type="auto"/>
            <w:tcBorders>
              <w:left w:val="single" w:sz="4" w:space="0" w:color="auto"/>
              <w:bottom w:val="single" w:sz="4" w:space="0" w:color="auto"/>
              <w:right w:val="single" w:sz="4" w:space="0" w:color="auto"/>
            </w:tcBorders>
            <w:vAlign w:val="center"/>
          </w:tcPr>
          <w:p w:rsidR="00536F21" w:rsidRPr="0074000C" w:rsidRDefault="00F93939">
            <w:pPr>
              <w:rPr>
                <w:rFonts w:ascii="Century Gothic" w:hAnsi="Century Gothic"/>
                <w:sz w:val="20"/>
              </w:rPr>
            </w:pPr>
            <w:r>
              <w:rPr>
                <w:rFonts w:ascii="Century Gothic" w:hAnsi="Century Gothic"/>
                <w:sz w:val="20"/>
              </w:rPr>
              <w:t xml:space="preserve">UNDP </w:t>
            </w:r>
          </w:p>
        </w:tc>
        <w:tc>
          <w:tcPr>
            <w:tcW w:w="2249" w:type="dxa"/>
            <w:tcBorders>
              <w:top w:val="single" w:sz="4" w:space="0" w:color="000000"/>
              <w:left w:val="single" w:sz="4" w:space="0" w:color="auto"/>
              <w:bottom w:val="single" w:sz="4" w:space="0" w:color="000000"/>
              <w:right w:val="single" w:sz="4" w:space="0" w:color="000000"/>
            </w:tcBorders>
            <w:vAlign w:val="center"/>
          </w:tcPr>
          <w:p w:rsidR="00536F21" w:rsidRPr="00E22B32" w:rsidRDefault="0040626A">
            <w:pPr>
              <w:ind w:left="1"/>
              <w:rPr>
                <w:rFonts w:ascii="Century Gothic" w:hAnsi="Century Gothic"/>
                <w:sz w:val="20"/>
                <w:lang w:val="en-US"/>
              </w:rPr>
            </w:pPr>
            <w:r w:rsidRPr="00E22B32">
              <w:rPr>
                <w:rFonts w:ascii="Century Gothic" w:hAnsi="Century Gothic"/>
                <w:sz w:val="20"/>
                <w:lang w:val="en-US"/>
              </w:rPr>
              <w:t xml:space="preserve">National Directorate for environment and sustainable Development </w:t>
            </w:r>
            <w:r w:rsidR="00536F21" w:rsidRPr="00E22B32">
              <w:rPr>
                <w:rFonts w:ascii="Century Gothic" w:hAnsi="Century Gothic"/>
                <w:sz w:val="20"/>
                <w:lang w:val="en-US"/>
              </w:rPr>
              <w:t xml:space="preserve"> </w:t>
            </w:r>
          </w:p>
        </w:tc>
        <w:tc>
          <w:tcPr>
            <w:tcW w:w="10314" w:type="dxa"/>
            <w:tcBorders>
              <w:top w:val="single" w:sz="4" w:space="0" w:color="000000"/>
              <w:left w:val="single" w:sz="4" w:space="0" w:color="000000"/>
              <w:bottom w:val="single" w:sz="4" w:space="0" w:color="000000"/>
              <w:right w:val="single" w:sz="4" w:space="0" w:color="000000"/>
            </w:tcBorders>
          </w:tcPr>
          <w:p w:rsidR="00536F21" w:rsidRPr="00273EEC" w:rsidRDefault="009C576F" w:rsidP="00B228E6">
            <w:pPr>
              <w:ind w:left="1"/>
              <w:rPr>
                <w:rFonts w:ascii="Century Gothic" w:hAnsi="Century Gothic"/>
                <w:sz w:val="20"/>
                <w:lang w:val="en-US"/>
              </w:rPr>
            </w:pPr>
            <w:r w:rsidRPr="00E22B32">
              <w:rPr>
                <w:rFonts w:ascii="Century Gothic" w:hAnsi="Century Gothic"/>
                <w:sz w:val="20"/>
                <w:lang w:val="en-US"/>
              </w:rPr>
              <w:t>Programme for Environment and sustainable development (PEDD) ensure s the direct supervision of the project implementation and brings its technical support to the project activities.</w:t>
            </w:r>
            <w:r w:rsidR="00536F21" w:rsidRPr="00273EEC">
              <w:rPr>
                <w:rFonts w:ascii="Century Gothic" w:hAnsi="Century Gothic"/>
                <w:sz w:val="20"/>
                <w:lang w:val="en-US"/>
              </w:rPr>
              <w:t xml:space="preserve">  </w:t>
            </w:r>
          </w:p>
          <w:p w:rsidR="00536F21" w:rsidRPr="000007A9" w:rsidRDefault="009C576F" w:rsidP="00FB1D54">
            <w:pPr>
              <w:ind w:left="1" w:right="157"/>
              <w:rPr>
                <w:rFonts w:ascii="Century Gothic" w:hAnsi="Century Gothic"/>
                <w:sz w:val="20"/>
              </w:rPr>
            </w:pPr>
            <w:r w:rsidRPr="00E22B32">
              <w:rPr>
                <w:rFonts w:ascii="Century Gothic" w:hAnsi="Century Gothic"/>
                <w:sz w:val="20"/>
                <w:lang w:val="en-US"/>
              </w:rPr>
              <w:t xml:space="preserve">For this purpose, it </w:t>
            </w:r>
            <w:r w:rsidR="00FE2194" w:rsidRPr="00E22B32">
              <w:rPr>
                <w:rFonts w:ascii="Century Gothic" w:hAnsi="Century Gothic"/>
                <w:sz w:val="20"/>
                <w:lang w:val="en-US"/>
              </w:rPr>
              <w:t xml:space="preserve">priodically </w:t>
            </w:r>
            <w:r w:rsidRPr="00E22B32">
              <w:rPr>
                <w:rFonts w:ascii="Century Gothic" w:hAnsi="Century Gothic"/>
                <w:sz w:val="20"/>
                <w:lang w:val="en-US"/>
              </w:rPr>
              <w:t>ensures</w:t>
            </w:r>
            <w:r w:rsidR="00FE2194" w:rsidRPr="00E22B32">
              <w:rPr>
                <w:rFonts w:ascii="Century Gothic" w:hAnsi="Century Gothic"/>
                <w:sz w:val="20"/>
                <w:lang w:val="en-US"/>
              </w:rPr>
              <w:t xml:space="preserve"> monitoring-evaluation and technical support missions on the ground</w:t>
            </w:r>
            <w:r w:rsidRPr="00E22B32">
              <w:rPr>
                <w:rFonts w:ascii="Century Gothic" w:hAnsi="Century Gothic"/>
                <w:sz w:val="20"/>
                <w:lang w:val="en-US"/>
              </w:rPr>
              <w:t xml:space="preserve"> </w:t>
            </w:r>
            <w:r w:rsidR="00FE2194" w:rsidRPr="00E22B32">
              <w:rPr>
                <w:rFonts w:ascii="Century Gothic" w:hAnsi="Century Gothic"/>
                <w:sz w:val="20"/>
                <w:lang w:val="en-US"/>
              </w:rPr>
              <w:t xml:space="preserve">it is also member of the NSC and participates in the different meetings organized by the named one.  </w:t>
            </w:r>
            <w:r w:rsidR="00536F21" w:rsidRPr="000007A9">
              <w:rPr>
                <w:rFonts w:ascii="Century Gothic" w:hAnsi="Century Gothic"/>
                <w:sz w:val="20"/>
              </w:rPr>
              <w:t>i.</w:t>
            </w:r>
          </w:p>
        </w:tc>
      </w:tr>
      <w:tr w:rsidR="00536F21" w:rsidRPr="00997814" w:rsidTr="004E2752">
        <w:trPr>
          <w:trHeight w:val="541"/>
        </w:trPr>
        <w:tc>
          <w:tcPr>
            <w:tcW w:w="0" w:type="auto"/>
            <w:tcBorders>
              <w:top w:val="single" w:sz="4" w:space="0" w:color="auto"/>
              <w:left w:val="single" w:sz="4" w:space="0" w:color="auto"/>
              <w:bottom w:val="single" w:sz="4" w:space="0" w:color="auto"/>
              <w:right w:val="single" w:sz="4" w:space="0" w:color="auto"/>
            </w:tcBorders>
            <w:vAlign w:val="center"/>
          </w:tcPr>
          <w:p w:rsidR="00536F21" w:rsidRPr="0074000C" w:rsidRDefault="00536F21" w:rsidP="00B228E6">
            <w:pPr>
              <w:rPr>
                <w:rFonts w:ascii="Century Gothic" w:hAnsi="Century Gothic"/>
                <w:sz w:val="20"/>
              </w:rPr>
            </w:pPr>
          </w:p>
        </w:tc>
        <w:tc>
          <w:tcPr>
            <w:tcW w:w="2249" w:type="dxa"/>
            <w:tcBorders>
              <w:top w:val="single" w:sz="4" w:space="0" w:color="000000"/>
              <w:left w:val="single" w:sz="4" w:space="0" w:color="auto"/>
              <w:bottom w:val="single" w:sz="4" w:space="0" w:color="000000"/>
              <w:right w:val="single" w:sz="4" w:space="0" w:color="000000"/>
            </w:tcBorders>
            <w:vAlign w:val="center"/>
          </w:tcPr>
          <w:p w:rsidR="00536F21" w:rsidRPr="00E22B32" w:rsidRDefault="0040626A">
            <w:pPr>
              <w:ind w:left="1"/>
              <w:rPr>
                <w:rFonts w:ascii="Century Gothic" w:hAnsi="Century Gothic"/>
                <w:sz w:val="20"/>
                <w:lang w:val="en-US"/>
              </w:rPr>
            </w:pPr>
            <w:r w:rsidRPr="00E22B32">
              <w:rPr>
                <w:rFonts w:ascii="Century Gothic" w:hAnsi="Century Gothic"/>
                <w:sz w:val="20"/>
                <w:lang w:val="en-US"/>
              </w:rPr>
              <w:t xml:space="preserve">Directorate General for the </w:t>
            </w:r>
            <w:r w:rsidR="00E22B32">
              <w:rPr>
                <w:rFonts w:ascii="Century Gothic" w:hAnsi="Century Gothic"/>
                <w:sz w:val="20"/>
                <w:lang w:val="en-US"/>
              </w:rPr>
              <w:t>climate</w:t>
            </w:r>
            <w:r w:rsidRPr="00E22B32">
              <w:rPr>
                <w:rFonts w:ascii="Century Gothic" w:hAnsi="Century Gothic"/>
                <w:sz w:val="20"/>
                <w:lang w:val="en-US"/>
              </w:rPr>
              <w:t xml:space="preserve"> Unit</w:t>
            </w:r>
          </w:p>
        </w:tc>
        <w:tc>
          <w:tcPr>
            <w:tcW w:w="10314" w:type="dxa"/>
            <w:tcBorders>
              <w:top w:val="single" w:sz="4" w:space="0" w:color="000000"/>
              <w:left w:val="single" w:sz="4" w:space="0" w:color="000000"/>
              <w:bottom w:val="single" w:sz="4" w:space="0" w:color="000000"/>
              <w:right w:val="single" w:sz="4" w:space="0" w:color="000000"/>
            </w:tcBorders>
          </w:tcPr>
          <w:p w:rsidR="00536F21" w:rsidRPr="00273EEC" w:rsidRDefault="00FE2194" w:rsidP="00FB1D54">
            <w:pPr>
              <w:ind w:left="1"/>
              <w:rPr>
                <w:rFonts w:ascii="Century Gothic" w:hAnsi="Century Gothic"/>
                <w:sz w:val="20"/>
                <w:lang w:val="en-US"/>
              </w:rPr>
            </w:pPr>
            <w:r w:rsidRPr="00E22B32">
              <w:rPr>
                <w:rFonts w:ascii="Century Gothic" w:hAnsi="Century Gothic"/>
                <w:sz w:val="20"/>
                <w:lang w:val="en-US"/>
              </w:rPr>
              <w:t>It has participated and oriented the cont</w:t>
            </w:r>
            <w:r w:rsidR="00FB1D54">
              <w:rPr>
                <w:rFonts w:ascii="Century Gothic" w:hAnsi="Century Gothic"/>
                <w:sz w:val="20"/>
                <w:lang w:val="en-US"/>
              </w:rPr>
              <w:t>ent</w:t>
            </w:r>
            <w:r w:rsidRPr="00E22B32">
              <w:rPr>
                <w:rFonts w:ascii="Century Gothic" w:hAnsi="Century Gothic"/>
                <w:sz w:val="20"/>
                <w:lang w:val="en-US"/>
              </w:rPr>
              <w:t xml:space="preserve"> of the thematics disseminated by the project team in its actions of awareness raising, informations and environmental education of the actors and beneficiaries. </w:t>
            </w:r>
          </w:p>
        </w:tc>
      </w:tr>
      <w:tr w:rsidR="00536F21" w:rsidRPr="00997814" w:rsidTr="004E2752">
        <w:trPr>
          <w:trHeight w:val="691"/>
        </w:trPr>
        <w:tc>
          <w:tcPr>
            <w:tcW w:w="0" w:type="auto"/>
            <w:tcBorders>
              <w:top w:val="single" w:sz="4" w:space="0" w:color="auto"/>
              <w:left w:val="single" w:sz="4" w:space="0" w:color="auto"/>
              <w:bottom w:val="single" w:sz="4" w:space="0" w:color="auto"/>
              <w:right w:val="single" w:sz="4" w:space="0" w:color="auto"/>
            </w:tcBorders>
            <w:vAlign w:val="center"/>
          </w:tcPr>
          <w:p w:rsidR="00536F21" w:rsidRPr="00273EEC" w:rsidRDefault="00536F21" w:rsidP="00B228E6">
            <w:pPr>
              <w:rPr>
                <w:rFonts w:ascii="Century Gothic" w:hAnsi="Century Gothic"/>
                <w:sz w:val="20"/>
                <w:lang w:val="en-US"/>
              </w:rPr>
            </w:pPr>
          </w:p>
        </w:tc>
        <w:tc>
          <w:tcPr>
            <w:tcW w:w="2249" w:type="dxa"/>
            <w:tcBorders>
              <w:top w:val="single" w:sz="4" w:space="0" w:color="000000"/>
              <w:left w:val="single" w:sz="4" w:space="0" w:color="auto"/>
              <w:bottom w:val="single" w:sz="4" w:space="0" w:color="000000"/>
              <w:right w:val="single" w:sz="4" w:space="0" w:color="000000"/>
            </w:tcBorders>
            <w:vAlign w:val="center"/>
          </w:tcPr>
          <w:p w:rsidR="00536F21" w:rsidRPr="0074000C" w:rsidRDefault="00536F21">
            <w:pPr>
              <w:ind w:left="1"/>
              <w:rPr>
                <w:rFonts w:ascii="Century Gothic" w:hAnsi="Century Gothic"/>
                <w:sz w:val="20"/>
              </w:rPr>
            </w:pPr>
            <w:r>
              <w:rPr>
                <w:rFonts w:ascii="Century Gothic" w:hAnsi="Century Gothic"/>
                <w:sz w:val="20"/>
              </w:rPr>
              <w:t>DNE et FSE (</w:t>
            </w:r>
            <w:r w:rsidR="0040626A">
              <w:rPr>
                <w:rFonts w:ascii="Century Gothic" w:hAnsi="Century Gothic"/>
                <w:sz w:val="20"/>
              </w:rPr>
              <w:t xml:space="preserve">GEF focal point and CCNUCC focal point </w:t>
            </w:r>
          </w:p>
        </w:tc>
        <w:tc>
          <w:tcPr>
            <w:tcW w:w="10314" w:type="dxa"/>
            <w:tcBorders>
              <w:top w:val="single" w:sz="4" w:space="0" w:color="000000"/>
              <w:left w:val="single" w:sz="4" w:space="0" w:color="000000"/>
              <w:bottom w:val="single" w:sz="4" w:space="0" w:color="000000"/>
              <w:right w:val="single" w:sz="4" w:space="0" w:color="000000"/>
            </w:tcBorders>
          </w:tcPr>
          <w:p w:rsidR="00536F21" w:rsidRPr="00273EEC" w:rsidRDefault="00536F21" w:rsidP="00B228E6">
            <w:pPr>
              <w:ind w:left="1"/>
              <w:rPr>
                <w:rFonts w:ascii="Century Gothic" w:hAnsi="Century Gothic"/>
                <w:sz w:val="20"/>
                <w:lang w:val="en-US"/>
              </w:rPr>
            </w:pPr>
          </w:p>
          <w:p w:rsidR="00536F21" w:rsidRPr="00273EEC" w:rsidRDefault="00FE2194" w:rsidP="007D3FA8">
            <w:pPr>
              <w:ind w:left="1"/>
              <w:rPr>
                <w:rFonts w:ascii="Century Gothic" w:hAnsi="Century Gothic"/>
                <w:sz w:val="20"/>
                <w:lang w:val="en-US"/>
              </w:rPr>
            </w:pPr>
            <w:r w:rsidRPr="00E22B32">
              <w:rPr>
                <w:rFonts w:ascii="Century Gothic" w:hAnsi="Century Gothic"/>
                <w:sz w:val="20"/>
                <w:lang w:val="en-US"/>
              </w:rPr>
              <w:t xml:space="preserve">In their quality of GEF and CCNUCC focal point, these directorates participate in the project activities since its idenfication, its appropriation and implementation on the ground. They are NSC members and participate in its different meetings </w:t>
            </w:r>
            <w:r w:rsidR="007D3451" w:rsidRPr="00E22B32">
              <w:rPr>
                <w:rFonts w:ascii="Century Gothic" w:hAnsi="Century Gothic"/>
                <w:sz w:val="20"/>
                <w:lang w:val="en-US"/>
              </w:rPr>
              <w:t>and the supervision missions on the ground.</w:t>
            </w:r>
            <w:r w:rsidR="00536F21" w:rsidRPr="00273EEC">
              <w:rPr>
                <w:rFonts w:ascii="Century Gothic" w:hAnsi="Century Gothic"/>
                <w:sz w:val="20"/>
                <w:lang w:val="en-US"/>
              </w:rPr>
              <w:t xml:space="preserve"> </w:t>
            </w:r>
          </w:p>
        </w:tc>
      </w:tr>
      <w:tr w:rsidR="00A37665" w:rsidRPr="00997814" w:rsidTr="00E22B32">
        <w:trPr>
          <w:trHeight w:hRule="exact" w:val="3372"/>
        </w:trPr>
        <w:tc>
          <w:tcPr>
            <w:tcW w:w="1890" w:type="dxa"/>
            <w:tcBorders>
              <w:top w:val="single" w:sz="4" w:space="0" w:color="auto"/>
              <w:left w:val="single" w:sz="4" w:space="0" w:color="000000"/>
              <w:bottom w:val="single" w:sz="4" w:space="0" w:color="000000"/>
              <w:right w:val="single" w:sz="4" w:space="0" w:color="000000"/>
            </w:tcBorders>
          </w:tcPr>
          <w:p w:rsidR="00A37665" w:rsidRPr="0074000C" w:rsidRDefault="0040626A">
            <w:pPr>
              <w:rPr>
                <w:rFonts w:ascii="Century Gothic" w:hAnsi="Century Gothic"/>
                <w:sz w:val="20"/>
              </w:rPr>
            </w:pPr>
            <w:r>
              <w:rPr>
                <w:rFonts w:ascii="Century Gothic" w:hAnsi="Century Gothic"/>
                <w:b/>
                <w:sz w:val="20"/>
              </w:rPr>
              <w:t xml:space="preserve">Ministry for Transports </w:t>
            </w:r>
          </w:p>
        </w:tc>
        <w:tc>
          <w:tcPr>
            <w:tcW w:w="2249" w:type="dxa"/>
            <w:tcBorders>
              <w:top w:val="single" w:sz="4" w:space="0" w:color="000000"/>
              <w:left w:val="single" w:sz="4" w:space="0" w:color="000000"/>
              <w:bottom w:val="single" w:sz="4" w:space="0" w:color="000000"/>
              <w:right w:val="single" w:sz="4" w:space="0" w:color="000000"/>
            </w:tcBorders>
          </w:tcPr>
          <w:p w:rsidR="00A37665" w:rsidRPr="00273EEC" w:rsidRDefault="0040626A">
            <w:pPr>
              <w:ind w:left="1"/>
              <w:rPr>
                <w:rFonts w:ascii="Century Gothic" w:hAnsi="Century Gothic"/>
                <w:sz w:val="20"/>
                <w:lang w:val="en-US"/>
              </w:rPr>
            </w:pPr>
            <w:r w:rsidRPr="00273EEC">
              <w:rPr>
                <w:rFonts w:ascii="Century Gothic" w:hAnsi="Century Gothic"/>
                <w:sz w:val="20"/>
                <w:lang w:val="en-US"/>
              </w:rPr>
              <w:t xml:space="preserve">National Directorate for Meteorology (DNM) </w:t>
            </w:r>
          </w:p>
        </w:tc>
        <w:tc>
          <w:tcPr>
            <w:tcW w:w="10314" w:type="dxa"/>
            <w:tcBorders>
              <w:top w:val="single" w:sz="4" w:space="0" w:color="000000"/>
              <w:left w:val="single" w:sz="4" w:space="0" w:color="000000"/>
              <w:bottom w:val="single" w:sz="4" w:space="0" w:color="000000"/>
              <w:right w:val="single" w:sz="4" w:space="0" w:color="000000"/>
            </w:tcBorders>
          </w:tcPr>
          <w:p w:rsidR="00A37665" w:rsidRPr="00273EEC" w:rsidRDefault="007D3451" w:rsidP="00B228E6">
            <w:pPr>
              <w:ind w:left="1"/>
              <w:rPr>
                <w:rFonts w:ascii="Century Gothic" w:hAnsi="Century Gothic"/>
                <w:sz w:val="20"/>
                <w:lang w:val="en-US"/>
              </w:rPr>
            </w:pPr>
            <w:r w:rsidRPr="00E22B32">
              <w:rPr>
                <w:rFonts w:ascii="Century Gothic" w:hAnsi="Century Gothic"/>
                <w:sz w:val="20"/>
                <w:lang w:val="en-US"/>
              </w:rPr>
              <w:t xml:space="preserve">DHM actively participate in the </w:t>
            </w:r>
            <w:r w:rsidR="00B824DA" w:rsidRPr="00E22B32">
              <w:rPr>
                <w:rFonts w:ascii="Century Gothic" w:hAnsi="Century Gothic"/>
                <w:sz w:val="20"/>
                <w:lang w:val="en-US"/>
              </w:rPr>
              <w:t>realization of the project, particularly concerning the activities of component 2. Stations have been equipped by the project and are managed by meteorology agents even if th</w:t>
            </w:r>
            <w:r w:rsidR="00386D5E" w:rsidRPr="00E22B32">
              <w:rPr>
                <w:rFonts w:ascii="Century Gothic" w:hAnsi="Century Gothic"/>
                <w:sz w:val="20"/>
                <w:lang w:val="en-US"/>
              </w:rPr>
              <w:t>ey only serve for feeding meteorology national system.</w:t>
            </w:r>
            <w:r w:rsidR="00B824DA" w:rsidRPr="00E22B32">
              <w:rPr>
                <w:rFonts w:ascii="Century Gothic" w:hAnsi="Century Gothic"/>
                <w:sz w:val="20"/>
                <w:lang w:val="en-US"/>
              </w:rPr>
              <w:t xml:space="preserve">   </w:t>
            </w:r>
            <w:r w:rsidR="00A37665" w:rsidRPr="00273EEC">
              <w:rPr>
                <w:rFonts w:ascii="Century Gothic" w:hAnsi="Century Gothic"/>
                <w:sz w:val="20"/>
                <w:lang w:val="en-US"/>
              </w:rPr>
              <w:t xml:space="preserve"> </w:t>
            </w:r>
            <w:r w:rsidR="00386D5E" w:rsidRPr="00E22B32">
              <w:rPr>
                <w:rFonts w:ascii="Century Gothic" w:hAnsi="Century Gothic"/>
                <w:sz w:val="20"/>
                <w:lang w:val="en-US"/>
              </w:rPr>
              <w:t xml:space="preserve">Nevertheless, we must acknowledge the weak capacities which are availablefor this directorate as well at national level as on the ground by the fact that most of the village rainfall stations observers are paid by the project, which lay down the problem of </w:t>
            </w:r>
            <w:r w:rsidR="00386D5E" w:rsidRPr="007D3FA8">
              <w:rPr>
                <w:rFonts w:ascii="Century Gothic" w:hAnsi="Century Gothic"/>
                <w:sz w:val="20"/>
                <w:lang w:val="en-US"/>
              </w:rPr>
              <w:t>viability</w:t>
            </w:r>
            <w:r w:rsidR="00386D5E" w:rsidRPr="00E22B32">
              <w:rPr>
                <w:rFonts w:ascii="Century Gothic" w:hAnsi="Century Gothic"/>
                <w:sz w:val="20"/>
                <w:lang w:val="en-US"/>
              </w:rPr>
              <w:t xml:space="preserve"> of these stattions during the post poject period.  </w:t>
            </w:r>
          </w:p>
          <w:p w:rsidR="00A37665" w:rsidRPr="00273EEC" w:rsidRDefault="00A37665" w:rsidP="00B228E6">
            <w:pPr>
              <w:tabs>
                <w:tab w:val="left" w:pos="2640"/>
              </w:tabs>
              <w:rPr>
                <w:rFonts w:ascii="Century Gothic" w:hAnsi="Century Gothic"/>
                <w:sz w:val="20"/>
                <w:lang w:val="en-US"/>
              </w:rPr>
            </w:pPr>
          </w:p>
        </w:tc>
      </w:tr>
      <w:tr w:rsidR="003A2198" w:rsidRPr="00997814" w:rsidTr="004E2752">
        <w:trPr>
          <w:trHeight w:val="1642"/>
        </w:trPr>
        <w:tc>
          <w:tcPr>
            <w:tcW w:w="1890" w:type="dxa"/>
            <w:vMerge w:val="restart"/>
            <w:tcBorders>
              <w:top w:val="single" w:sz="4" w:space="0" w:color="000000"/>
              <w:left w:val="single" w:sz="4" w:space="0" w:color="000000"/>
              <w:right w:val="single" w:sz="4" w:space="0" w:color="000000"/>
            </w:tcBorders>
            <w:vAlign w:val="center"/>
          </w:tcPr>
          <w:p w:rsidR="003A2198" w:rsidRPr="0074000C" w:rsidRDefault="0040626A">
            <w:pPr>
              <w:rPr>
                <w:rFonts w:ascii="Century Gothic" w:hAnsi="Century Gothic"/>
                <w:sz w:val="20"/>
              </w:rPr>
            </w:pPr>
            <w:r>
              <w:rPr>
                <w:rFonts w:ascii="Century Gothic" w:hAnsi="Century Gothic"/>
                <w:b/>
                <w:sz w:val="20"/>
              </w:rPr>
              <w:t xml:space="preserve">Ministry for Agriculture </w:t>
            </w:r>
            <w:r w:rsidR="003A2198" w:rsidRPr="0074000C">
              <w:rPr>
                <w:rFonts w:ascii="Century Gothic" w:hAnsi="Century Gothic"/>
                <w:b/>
                <w:sz w:val="20"/>
              </w:rPr>
              <w:t xml:space="preserve"> </w:t>
            </w:r>
          </w:p>
        </w:tc>
        <w:tc>
          <w:tcPr>
            <w:tcW w:w="2249" w:type="dxa"/>
            <w:tcBorders>
              <w:top w:val="single" w:sz="4" w:space="0" w:color="000000"/>
              <w:left w:val="single" w:sz="4" w:space="0" w:color="000000"/>
              <w:bottom w:val="single" w:sz="4" w:space="0" w:color="000000"/>
              <w:right w:val="single" w:sz="4" w:space="0" w:color="000000"/>
            </w:tcBorders>
            <w:vAlign w:val="center"/>
          </w:tcPr>
          <w:p w:rsidR="003A2198" w:rsidRPr="0074000C" w:rsidRDefault="0040626A">
            <w:pPr>
              <w:ind w:left="1"/>
              <w:rPr>
                <w:rFonts w:ascii="Century Gothic" w:hAnsi="Century Gothic"/>
                <w:sz w:val="20"/>
              </w:rPr>
            </w:pPr>
            <w:r>
              <w:rPr>
                <w:rFonts w:ascii="Century Gothic" w:hAnsi="Century Gothic"/>
                <w:sz w:val="20"/>
              </w:rPr>
              <w:t xml:space="preserve">National Directorate for Agriculture </w:t>
            </w:r>
          </w:p>
        </w:tc>
        <w:tc>
          <w:tcPr>
            <w:tcW w:w="10314" w:type="dxa"/>
            <w:tcBorders>
              <w:top w:val="single" w:sz="4" w:space="0" w:color="000000"/>
              <w:left w:val="single" w:sz="4" w:space="0" w:color="000000"/>
              <w:bottom w:val="single" w:sz="4" w:space="0" w:color="000000"/>
              <w:right w:val="single" w:sz="4" w:space="0" w:color="000000"/>
            </w:tcBorders>
          </w:tcPr>
          <w:p w:rsidR="003A2198" w:rsidRPr="00273EEC" w:rsidRDefault="00386D5E" w:rsidP="00B228E6">
            <w:pPr>
              <w:ind w:left="1"/>
              <w:rPr>
                <w:rFonts w:ascii="Century Gothic" w:hAnsi="Century Gothic"/>
                <w:sz w:val="20"/>
                <w:lang w:val="en-US"/>
              </w:rPr>
            </w:pPr>
            <w:r w:rsidRPr="00E22B32">
              <w:rPr>
                <w:rFonts w:ascii="Century Gothic" w:hAnsi="Century Gothic"/>
                <w:sz w:val="20"/>
                <w:lang w:val="en-US"/>
              </w:rPr>
              <w:t xml:space="preserve">Participate in the project activities </w:t>
            </w:r>
            <w:r w:rsidR="00AC3389" w:rsidRPr="00E22B32">
              <w:rPr>
                <w:rFonts w:ascii="Century Gothic" w:hAnsi="Century Gothic"/>
                <w:sz w:val="20"/>
                <w:lang w:val="en-US"/>
              </w:rPr>
              <w:t xml:space="preserve">in his quality as NSC member and to bring technical support. </w:t>
            </w:r>
          </w:p>
          <w:p w:rsidR="003A2198" w:rsidRPr="00273EEC" w:rsidRDefault="00765C1C" w:rsidP="007D3FA8">
            <w:pPr>
              <w:ind w:left="1" w:right="18"/>
              <w:rPr>
                <w:rFonts w:ascii="Century Gothic" w:hAnsi="Century Gothic"/>
                <w:sz w:val="20"/>
                <w:lang w:val="en-US"/>
              </w:rPr>
            </w:pPr>
            <w:r w:rsidRPr="00E22B32">
              <w:rPr>
                <w:rFonts w:ascii="Century Gothic" w:hAnsi="Century Gothic"/>
                <w:sz w:val="20"/>
                <w:lang w:val="en-US"/>
              </w:rPr>
              <w:t>Meanwhile, the involvement of DRA services agents, the prefectures technical services and municipalities</w:t>
            </w:r>
            <w:r w:rsidR="007D3FA8">
              <w:rPr>
                <w:rFonts w:ascii="Century Gothic" w:hAnsi="Century Gothic"/>
                <w:sz w:val="20"/>
                <w:lang w:val="en-US"/>
              </w:rPr>
              <w:t>’</w:t>
            </w:r>
            <w:r w:rsidRPr="00E22B32">
              <w:rPr>
                <w:rFonts w:ascii="Century Gothic" w:hAnsi="Century Gothic"/>
                <w:sz w:val="20"/>
                <w:lang w:val="en-US"/>
              </w:rPr>
              <w:t xml:space="preserve"> agents, is below the expectations. Indeed, the agricultural </w:t>
            </w:r>
            <w:r w:rsidR="00412A57">
              <w:rPr>
                <w:rFonts w:ascii="Century Gothic" w:hAnsi="Century Gothic"/>
                <w:sz w:val="20"/>
                <w:lang w:val="en-US"/>
              </w:rPr>
              <w:t>production</w:t>
            </w:r>
            <w:r w:rsidRPr="00E22B32">
              <w:rPr>
                <w:rFonts w:ascii="Century Gothic" w:hAnsi="Century Gothic"/>
                <w:sz w:val="20"/>
                <w:lang w:val="en-US"/>
              </w:rPr>
              <w:t xml:space="preserve">s suffer the absence of technical supports. </w:t>
            </w:r>
            <w:r w:rsidR="008B174A" w:rsidRPr="00E22B32">
              <w:rPr>
                <w:rFonts w:ascii="Century Gothic" w:hAnsi="Century Gothic"/>
                <w:sz w:val="20"/>
                <w:lang w:val="en-US"/>
              </w:rPr>
              <w:t xml:space="preserve">It is expected that the situation evoluate in the process of 2017-2018 Campains to allow agricultaural </w:t>
            </w:r>
            <w:r w:rsidR="00412A57">
              <w:rPr>
                <w:rFonts w:ascii="Century Gothic" w:hAnsi="Century Gothic"/>
                <w:sz w:val="20"/>
                <w:lang w:val="en-US"/>
              </w:rPr>
              <w:t>production</w:t>
            </w:r>
            <w:r w:rsidR="008B174A" w:rsidRPr="00E22B32">
              <w:rPr>
                <w:rFonts w:ascii="Century Gothic" w:hAnsi="Century Gothic"/>
                <w:sz w:val="20"/>
                <w:lang w:val="en-US"/>
              </w:rPr>
              <w:t xml:space="preserve"> actions intensifisation. Meanwhile DNA paricipate to NSC and its ramifications at regional (DRA), prefectural (DPA) and municipal level participate in the various prefectural monitoring committees. They bring in addition with ANPRODA</w:t>
            </w:r>
            <w:r w:rsidR="002B2137" w:rsidRPr="00E22B32">
              <w:rPr>
                <w:rFonts w:ascii="Century Gothic" w:hAnsi="Century Gothic"/>
                <w:sz w:val="20"/>
                <w:lang w:val="en-US"/>
              </w:rPr>
              <w:t xml:space="preserve"> services, technical support necessary for the project implementation (agroforestry plantations, compost</w:t>
            </w:r>
            <w:r w:rsidR="00F47989" w:rsidRPr="00E22B32">
              <w:rPr>
                <w:rFonts w:ascii="Century Gothic" w:hAnsi="Century Gothic"/>
                <w:sz w:val="20"/>
                <w:lang w:val="en-US"/>
              </w:rPr>
              <w:t>ing</w:t>
            </w:r>
            <w:r w:rsidR="002B2137" w:rsidRPr="00E22B32">
              <w:rPr>
                <w:rFonts w:ascii="Century Gothic" w:hAnsi="Century Gothic"/>
                <w:sz w:val="20"/>
                <w:lang w:val="en-US"/>
              </w:rPr>
              <w:t xml:space="preserve">, training etc). </w:t>
            </w:r>
          </w:p>
        </w:tc>
      </w:tr>
      <w:tr w:rsidR="003A2198" w:rsidRPr="00997814" w:rsidTr="004E2752">
        <w:trPr>
          <w:trHeight w:val="1642"/>
        </w:trPr>
        <w:tc>
          <w:tcPr>
            <w:tcW w:w="1890" w:type="dxa"/>
            <w:vMerge/>
            <w:tcBorders>
              <w:left w:val="single" w:sz="4" w:space="0" w:color="000000"/>
              <w:bottom w:val="single" w:sz="4" w:space="0" w:color="000000"/>
              <w:right w:val="single" w:sz="4" w:space="0" w:color="000000"/>
            </w:tcBorders>
            <w:vAlign w:val="center"/>
          </w:tcPr>
          <w:p w:rsidR="003A2198" w:rsidRPr="00273EEC" w:rsidRDefault="003A2198" w:rsidP="00B228E6">
            <w:pPr>
              <w:rPr>
                <w:rFonts w:ascii="Century Gothic" w:hAnsi="Century Gothic"/>
                <w:b/>
                <w:sz w:val="20"/>
                <w:lang w:val="en-US"/>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3A2198" w:rsidRPr="00273EEC" w:rsidRDefault="0040626A">
            <w:pPr>
              <w:ind w:left="1"/>
              <w:rPr>
                <w:rFonts w:ascii="Century Gothic" w:hAnsi="Century Gothic"/>
                <w:sz w:val="20"/>
                <w:lang w:val="en-US"/>
              </w:rPr>
            </w:pPr>
            <w:r w:rsidRPr="00273EEC">
              <w:rPr>
                <w:rFonts w:ascii="Century Gothic" w:hAnsi="Century Gothic"/>
                <w:sz w:val="20"/>
                <w:lang w:val="en-US"/>
              </w:rPr>
              <w:t xml:space="preserve">Agronomic research center of Bareng Pita (depending on IRAG) </w:t>
            </w:r>
          </w:p>
        </w:tc>
        <w:tc>
          <w:tcPr>
            <w:tcW w:w="10314" w:type="dxa"/>
            <w:tcBorders>
              <w:top w:val="single" w:sz="4" w:space="0" w:color="000000"/>
              <w:left w:val="single" w:sz="4" w:space="0" w:color="000000"/>
              <w:bottom w:val="single" w:sz="4" w:space="0" w:color="000000"/>
              <w:right w:val="single" w:sz="4" w:space="0" w:color="000000"/>
            </w:tcBorders>
          </w:tcPr>
          <w:p w:rsidR="003A2198" w:rsidRPr="00273EEC" w:rsidRDefault="002B2137" w:rsidP="00443BFB">
            <w:pPr>
              <w:ind w:left="1"/>
              <w:rPr>
                <w:rFonts w:ascii="Century Gothic" w:hAnsi="Century Gothic"/>
                <w:sz w:val="20"/>
                <w:lang w:val="en-US"/>
              </w:rPr>
            </w:pPr>
            <w:r w:rsidRPr="00273EEC">
              <w:rPr>
                <w:rFonts w:ascii="Century Gothic" w:hAnsi="Century Gothic"/>
                <w:sz w:val="20"/>
                <w:lang w:val="en-US"/>
              </w:rPr>
              <w:t xml:space="preserve">Support for the implementation of </w:t>
            </w:r>
            <w:r w:rsidR="00396230" w:rsidRPr="00273EEC">
              <w:rPr>
                <w:rFonts w:ascii="Century Gothic" w:hAnsi="Century Gothic"/>
                <w:sz w:val="20"/>
                <w:lang w:val="en-US"/>
              </w:rPr>
              <w:t xml:space="preserve">livestock and agriculture activities carried out by  project « capacity building » followed by the technical ways on the provision of small ruminants, </w:t>
            </w:r>
            <w:r w:rsidR="00133BB8" w:rsidRPr="00273EEC">
              <w:rPr>
                <w:rFonts w:ascii="Century Gothic" w:hAnsi="Century Gothic"/>
                <w:sz w:val="20"/>
                <w:lang w:val="en-US"/>
              </w:rPr>
              <w:t>laying heens</w:t>
            </w:r>
            <w:r w:rsidR="00396230" w:rsidRPr="00273EEC">
              <w:rPr>
                <w:rFonts w:ascii="Century Gothic" w:hAnsi="Century Gothic"/>
                <w:sz w:val="20"/>
                <w:lang w:val="en-US"/>
              </w:rPr>
              <w:t xml:space="preserve">, food supplements for </w:t>
            </w:r>
            <w:r w:rsidR="00133BB8" w:rsidRPr="00273EEC">
              <w:rPr>
                <w:rFonts w:ascii="Century Gothic" w:hAnsi="Century Gothic"/>
                <w:sz w:val="20"/>
                <w:lang w:val="en-US"/>
              </w:rPr>
              <w:t>cattle</w:t>
            </w:r>
            <w:r w:rsidR="00396230" w:rsidRPr="00273EEC">
              <w:rPr>
                <w:rFonts w:ascii="Century Gothic" w:hAnsi="Century Gothic"/>
                <w:sz w:val="20"/>
                <w:lang w:val="en-US"/>
              </w:rPr>
              <w:t xml:space="preserve">, equipments for agroforest </w:t>
            </w:r>
            <w:r w:rsidR="00DB2091" w:rsidRPr="00273EEC">
              <w:rPr>
                <w:rFonts w:ascii="Century Gothic" w:hAnsi="Century Gothic"/>
                <w:sz w:val="20"/>
                <w:lang w:val="en-US"/>
              </w:rPr>
              <w:t>product</w:t>
            </w:r>
            <w:r w:rsidR="00396230" w:rsidRPr="00273EEC">
              <w:rPr>
                <w:rFonts w:ascii="Century Gothic" w:hAnsi="Century Gothic"/>
                <w:sz w:val="20"/>
                <w:lang w:val="en-US"/>
              </w:rPr>
              <w:t>s transformations…)</w:t>
            </w:r>
          </w:p>
        </w:tc>
      </w:tr>
    </w:tbl>
    <w:p w:rsidR="00A22B5B" w:rsidRPr="00273EEC" w:rsidRDefault="00A22B5B" w:rsidP="00A37665">
      <w:pPr>
        <w:pStyle w:val="ea20"/>
        <w:spacing w:line="240" w:lineRule="auto"/>
        <w:rPr>
          <w:sz w:val="20"/>
          <w:lang w:val="en-US"/>
        </w:rPr>
      </w:pPr>
    </w:p>
    <w:p w:rsidR="00A22B5B" w:rsidRPr="00273EEC" w:rsidRDefault="00A22B5B" w:rsidP="00A22B5B">
      <w:pPr>
        <w:rPr>
          <w:lang w:val="en-US"/>
        </w:rPr>
      </w:pPr>
    </w:p>
    <w:p w:rsidR="00A22B5B" w:rsidRPr="00273EEC" w:rsidRDefault="00A22B5B" w:rsidP="00A22B5B">
      <w:pPr>
        <w:ind w:firstLine="708"/>
        <w:rPr>
          <w:lang w:val="en-US"/>
        </w:rPr>
        <w:sectPr w:rsidR="00A22B5B" w:rsidRPr="00273EEC" w:rsidSect="00A22B5B">
          <w:pgSz w:w="16838" w:h="11906" w:orient="landscape" w:code="9"/>
          <w:pgMar w:top="1418" w:right="1418" w:bottom="1559" w:left="1418" w:header="709" w:footer="68" w:gutter="0"/>
          <w:cols w:space="708"/>
          <w:docGrid w:linePitch="360"/>
        </w:sectPr>
      </w:pPr>
    </w:p>
    <w:p w:rsidR="00A22B5B" w:rsidRPr="00273EEC" w:rsidRDefault="00A22B5B" w:rsidP="00A22B5B">
      <w:pPr>
        <w:tabs>
          <w:tab w:val="left" w:pos="730"/>
        </w:tabs>
        <w:rPr>
          <w:lang w:val="en-US"/>
        </w:rPr>
      </w:pPr>
    </w:p>
    <w:p w:rsidR="00472AFC" w:rsidRPr="00273EEC" w:rsidRDefault="00472AFC" w:rsidP="00797C6A">
      <w:pPr>
        <w:pStyle w:val="EA2"/>
        <w:numPr>
          <w:ilvl w:val="0"/>
          <w:numId w:val="0"/>
        </w:numPr>
        <w:spacing w:line="276" w:lineRule="auto"/>
        <w:ind w:left="862"/>
        <w:rPr>
          <w:lang w:val="en-US"/>
        </w:rPr>
      </w:pPr>
      <w:bookmarkStart w:id="36" w:name="_Toc529627255"/>
    </w:p>
    <w:p w:rsidR="001F0B33" w:rsidRPr="0074000C" w:rsidRDefault="00D903D0" w:rsidP="004F6955">
      <w:pPr>
        <w:pStyle w:val="EA2"/>
        <w:spacing w:line="276" w:lineRule="auto"/>
      </w:pPr>
      <w:r>
        <w:t xml:space="preserve">Expected </w:t>
      </w:r>
      <w:r w:rsidR="005E4EB0">
        <w:t>Outcome</w:t>
      </w:r>
      <w:r>
        <w:t xml:space="preserve">s </w:t>
      </w:r>
      <w:bookmarkEnd w:id="36"/>
    </w:p>
    <w:p w:rsidR="00A94A49" w:rsidRPr="00273EEC" w:rsidRDefault="00D903D0" w:rsidP="005F6A61">
      <w:pPr>
        <w:spacing w:line="276" w:lineRule="auto"/>
        <w:jc w:val="both"/>
        <w:rPr>
          <w:rFonts w:ascii="Century Gothic" w:hAnsi="Century Gothic"/>
          <w:sz w:val="20"/>
          <w:szCs w:val="20"/>
          <w:lang w:val="en-US"/>
        </w:rPr>
      </w:pPr>
      <w:r w:rsidRPr="00E22B32">
        <w:rPr>
          <w:rFonts w:ascii="Century Gothic" w:hAnsi="Century Gothic"/>
          <w:sz w:val="20"/>
          <w:szCs w:val="20"/>
          <w:lang w:val="en-US"/>
        </w:rPr>
        <w:t xml:space="preserve">Analysis of the </w:t>
      </w:r>
      <w:r w:rsidR="005E4EB0">
        <w:rPr>
          <w:rFonts w:ascii="Century Gothic" w:hAnsi="Century Gothic"/>
          <w:sz w:val="20"/>
          <w:szCs w:val="20"/>
          <w:lang w:val="en-US"/>
        </w:rPr>
        <w:t>outcome</w:t>
      </w:r>
      <w:r w:rsidRPr="00E22B32">
        <w:rPr>
          <w:rFonts w:ascii="Century Gothic" w:hAnsi="Century Gothic"/>
          <w:sz w:val="20"/>
          <w:szCs w:val="20"/>
          <w:lang w:val="en-US"/>
        </w:rPr>
        <w:t>s framework, allow distinguishing trois (3) areas</w:t>
      </w:r>
      <w:r w:rsidR="007D3FA8">
        <w:rPr>
          <w:rFonts w:ascii="Century Gothic" w:hAnsi="Century Gothic"/>
          <w:sz w:val="20"/>
          <w:szCs w:val="20"/>
          <w:lang w:val="en-US"/>
        </w:rPr>
        <w:t xml:space="preserve"> </w:t>
      </w:r>
      <w:r w:rsidRPr="00E22B32">
        <w:rPr>
          <w:rFonts w:ascii="Century Gothic" w:hAnsi="Century Gothic"/>
          <w:sz w:val="20"/>
          <w:szCs w:val="20"/>
          <w:lang w:val="en-US"/>
        </w:rPr>
        <w:t xml:space="preserve">of major </w:t>
      </w:r>
      <w:r w:rsidR="005E4EB0">
        <w:rPr>
          <w:rFonts w:ascii="Century Gothic" w:hAnsi="Century Gothic"/>
          <w:sz w:val="20"/>
          <w:szCs w:val="20"/>
          <w:lang w:val="en-US"/>
        </w:rPr>
        <w:t>outcome</w:t>
      </w:r>
      <w:r w:rsidRPr="00E22B32">
        <w:rPr>
          <w:rFonts w:ascii="Century Gothic" w:hAnsi="Century Gothic"/>
          <w:sz w:val="20"/>
          <w:szCs w:val="20"/>
          <w:lang w:val="en-US"/>
        </w:rPr>
        <w:t xml:space="preserve">s taken for </w:t>
      </w:r>
      <w:r w:rsidR="00BC2F23" w:rsidRPr="00E22B32">
        <w:rPr>
          <w:rFonts w:ascii="Century Gothic" w:hAnsi="Century Gothic"/>
          <w:sz w:val="20"/>
          <w:szCs w:val="20"/>
          <w:lang w:val="en-US"/>
        </w:rPr>
        <w:t>components, ele</w:t>
      </w:r>
      <w:r w:rsidR="002D6305">
        <w:rPr>
          <w:rFonts w:ascii="Century Gothic" w:hAnsi="Century Gothic"/>
          <w:sz w:val="20"/>
          <w:szCs w:val="20"/>
          <w:lang w:val="en-US"/>
        </w:rPr>
        <w:t>v</w:t>
      </w:r>
      <w:r w:rsidR="00BC2F23" w:rsidRPr="00E22B32">
        <w:rPr>
          <w:rFonts w:ascii="Century Gothic" w:hAnsi="Century Gothic"/>
          <w:sz w:val="20"/>
          <w:szCs w:val="20"/>
          <w:lang w:val="en-US"/>
        </w:rPr>
        <w:t xml:space="preserve">en (11) intermediary </w:t>
      </w:r>
      <w:r w:rsidR="005E4EB0">
        <w:rPr>
          <w:rFonts w:ascii="Century Gothic" w:hAnsi="Century Gothic"/>
          <w:sz w:val="20"/>
          <w:szCs w:val="20"/>
          <w:lang w:val="en-US"/>
        </w:rPr>
        <w:t>outcome</w:t>
      </w:r>
      <w:r w:rsidR="00BC2F23" w:rsidRPr="00E22B32">
        <w:rPr>
          <w:rFonts w:ascii="Century Gothic" w:hAnsi="Century Gothic"/>
          <w:sz w:val="20"/>
          <w:szCs w:val="20"/>
          <w:lang w:val="en-US"/>
        </w:rPr>
        <w:t xml:space="preserve">s taken for extrants. </w:t>
      </w:r>
    </w:p>
    <w:p w:rsidR="00156468" w:rsidRPr="00273EEC" w:rsidRDefault="00156468" w:rsidP="00156468">
      <w:pPr>
        <w:spacing w:after="0" w:line="276" w:lineRule="auto"/>
        <w:jc w:val="both"/>
        <w:rPr>
          <w:rFonts w:ascii="Century Gothic" w:hAnsi="Century Gothic"/>
          <w:b/>
          <w:sz w:val="20"/>
          <w:szCs w:val="20"/>
          <w:lang w:val="en-US"/>
        </w:rPr>
      </w:pPr>
      <w:r w:rsidRPr="00273EEC">
        <w:rPr>
          <w:rFonts w:ascii="Century Gothic" w:hAnsi="Century Gothic"/>
          <w:b/>
          <w:sz w:val="20"/>
          <w:szCs w:val="20"/>
          <w:lang w:val="en-US"/>
        </w:rPr>
        <w:t>Compo</w:t>
      </w:r>
      <w:r w:rsidR="00BC2F23" w:rsidRPr="00273EEC">
        <w:rPr>
          <w:rFonts w:ascii="Century Gothic" w:hAnsi="Century Gothic"/>
          <w:b/>
          <w:sz w:val="20"/>
          <w:szCs w:val="20"/>
          <w:lang w:val="en-US"/>
        </w:rPr>
        <w:t xml:space="preserve">nent </w:t>
      </w:r>
      <w:r w:rsidRPr="00273EEC">
        <w:rPr>
          <w:rFonts w:ascii="Century Gothic" w:hAnsi="Century Gothic"/>
          <w:b/>
          <w:sz w:val="20"/>
          <w:szCs w:val="20"/>
          <w:lang w:val="en-US"/>
        </w:rPr>
        <w:t xml:space="preserve"> 1: </w:t>
      </w:r>
      <w:r w:rsidR="00BC2F23" w:rsidRPr="00273EEC">
        <w:rPr>
          <w:rFonts w:ascii="Century Gothic" w:hAnsi="Century Gothic"/>
          <w:b/>
          <w:sz w:val="20"/>
          <w:szCs w:val="20"/>
          <w:lang w:val="en-US"/>
        </w:rPr>
        <w:t xml:space="preserve">The local authorities are made technically strong to promote climate change resilient local development </w:t>
      </w:r>
    </w:p>
    <w:p w:rsidR="00156468" w:rsidRPr="00273EEC" w:rsidRDefault="00156468" w:rsidP="00AE3A52">
      <w:pPr>
        <w:pStyle w:val="Paragraphedeliste"/>
        <w:numPr>
          <w:ilvl w:val="0"/>
          <w:numId w:val="4"/>
        </w:numPr>
        <w:spacing w:after="0" w:line="276" w:lineRule="auto"/>
        <w:jc w:val="both"/>
        <w:rPr>
          <w:rFonts w:ascii="Century Gothic" w:hAnsi="Century Gothic"/>
          <w:i/>
          <w:sz w:val="20"/>
          <w:szCs w:val="20"/>
          <w:lang w:val="en-US"/>
        </w:rPr>
      </w:pPr>
      <w:r w:rsidRPr="00273EEC">
        <w:rPr>
          <w:rFonts w:ascii="Century Gothic" w:hAnsi="Century Gothic"/>
          <w:i/>
          <w:sz w:val="20"/>
          <w:szCs w:val="20"/>
          <w:lang w:val="en-US"/>
        </w:rPr>
        <w:t>Produ</w:t>
      </w:r>
      <w:r w:rsidR="00BC2F23" w:rsidRPr="00273EEC">
        <w:rPr>
          <w:rFonts w:ascii="Century Gothic" w:hAnsi="Century Gothic"/>
          <w:i/>
          <w:sz w:val="20"/>
          <w:szCs w:val="20"/>
          <w:lang w:val="en-US"/>
        </w:rPr>
        <w:t>c</w:t>
      </w:r>
      <w:r w:rsidRPr="00273EEC">
        <w:rPr>
          <w:rFonts w:ascii="Century Gothic" w:hAnsi="Century Gothic"/>
          <w:i/>
          <w:sz w:val="20"/>
          <w:szCs w:val="20"/>
          <w:lang w:val="en-US"/>
        </w:rPr>
        <w:t xml:space="preserve"> 1.1: 300 </w:t>
      </w:r>
      <w:r w:rsidR="00133BB8" w:rsidRPr="00273EEC">
        <w:rPr>
          <w:rFonts w:ascii="Century Gothic" w:hAnsi="Century Gothic"/>
          <w:i/>
          <w:sz w:val="20"/>
          <w:szCs w:val="20"/>
          <w:lang w:val="en-US"/>
        </w:rPr>
        <w:t>CR council mambers, urban districts councils and GKM decentralized institutions agents are sensitized on climate change related risks and trained on how to include these risks and support the implementation of agroforestry in the execution of PNDA action plan through PDL, PAI and BCA</w:t>
      </w:r>
      <w:r w:rsidRPr="00273EEC">
        <w:rPr>
          <w:rFonts w:ascii="Century Gothic" w:hAnsi="Century Gothic"/>
          <w:i/>
          <w:sz w:val="20"/>
          <w:szCs w:val="20"/>
          <w:lang w:val="en-US"/>
        </w:rPr>
        <w:t xml:space="preserve">. </w:t>
      </w:r>
    </w:p>
    <w:p w:rsidR="00156468" w:rsidRPr="00273EEC" w:rsidRDefault="00156468" w:rsidP="00AE3A52">
      <w:pPr>
        <w:pStyle w:val="Paragraphedeliste"/>
        <w:numPr>
          <w:ilvl w:val="0"/>
          <w:numId w:val="4"/>
        </w:numPr>
        <w:spacing w:after="0" w:line="276" w:lineRule="auto"/>
        <w:jc w:val="both"/>
        <w:rPr>
          <w:rFonts w:ascii="Century Gothic" w:hAnsi="Century Gothic"/>
          <w:i/>
          <w:sz w:val="20"/>
          <w:szCs w:val="20"/>
          <w:lang w:val="en-US"/>
        </w:rPr>
      </w:pPr>
      <w:r w:rsidRPr="00E22B32">
        <w:rPr>
          <w:rFonts w:ascii="Century Gothic" w:hAnsi="Century Gothic"/>
          <w:i/>
          <w:sz w:val="20"/>
          <w:szCs w:val="20"/>
          <w:lang w:val="en-US"/>
        </w:rPr>
        <w:t xml:space="preserve">Extrant 1.2: </w:t>
      </w:r>
      <w:r w:rsidR="00BC2F23" w:rsidRPr="00E22B32">
        <w:rPr>
          <w:rFonts w:ascii="Century Gothic" w:hAnsi="Century Gothic"/>
          <w:i/>
          <w:sz w:val="20"/>
          <w:szCs w:val="20"/>
          <w:lang w:val="en-US"/>
        </w:rPr>
        <w:t>Community lands and forests management plans and regulation tools (custome rights and agreements)</w:t>
      </w:r>
      <w:r w:rsidR="002D6305">
        <w:rPr>
          <w:rFonts w:ascii="Century Gothic" w:hAnsi="Century Gothic"/>
          <w:i/>
          <w:sz w:val="20"/>
          <w:szCs w:val="20"/>
          <w:lang w:val="en-US"/>
        </w:rPr>
        <w:t xml:space="preserve"> </w:t>
      </w:r>
      <w:r w:rsidR="00BC2F23" w:rsidRPr="00E22B32">
        <w:rPr>
          <w:rFonts w:ascii="Century Gothic" w:hAnsi="Century Gothic"/>
          <w:i/>
          <w:sz w:val="20"/>
          <w:szCs w:val="20"/>
          <w:lang w:val="en-US"/>
        </w:rPr>
        <w:t>wh</w:t>
      </w:r>
      <w:r w:rsidR="002D6305">
        <w:rPr>
          <w:rFonts w:ascii="Century Gothic" w:hAnsi="Century Gothic"/>
          <w:i/>
          <w:sz w:val="20"/>
          <w:szCs w:val="20"/>
          <w:lang w:val="en-US"/>
        </w:rPr>
        <w:t>i</w:t>
      </w:r>
      <w:r w:rsidR="00BC2F23" w:rsidRPr="00E22B32">
        <w:rPr>
          <w:rFonts w:ascii="Century Gothic" w:hAnsi="Century Gothic"/>
          <w:i/>
          <w:sz w:val="20"/>
          <w:szCs w:val="20"/>
          <w:lang w:val="en-US"/>
        </w:rPr>
        <w:t xml:space="preserve">ch are resilient to climate change are developped for the application of agro-hydro </w:t>
      </w:r>
      <w:r w:rsidR="00E22B32">
        <w:rPr>
          <w:rFonts w:ascii="Century Gothic" w:hAnsi="Century Gothic"/>
          <w:i/>
          <w:sz w:val="20"/>
          <w:szCs w:val="20"/>
          <w:lang w:val="en-US"/>
        </w:rPr>
        <w:t>climate</w:t>
      </w:r>
      <w:r w:rsidR="00BC2F23" w:rsidRPr="00E22B32">
        <w:rPr>
          <w:rFonts w:ascii="Century Gothic" w:hAnsi="Century Gothic"/>
          <w:i/>
          <w:sz w:val="20"/>
          <w:szCs w:val="20"/>
          <w:lang w:val="en-US"/>
        </w:rPr>
        <w:t xml:space="preserve"> zoning of GKM prefectures carried out in the framework of extrant 2.1 in order to direct </w:t>
      </w:r>
      <w:r w:rsidR="00FC5ADB" w:rsidRPr="00E22B32">
        <w:rPr>
          <w:rFonts w:ascii="Century Gothic" w:hAnsi="Century Gothic"/>
          <w:i/>
          <w:sz w:val="20"/>
          <w:szCs w:val="20"/>
          <w:lang w:val="en-US"/>
        </w:rPr>
        <w:t xml:space="preserve">agro-sylvo-pastoral activities towards the most appropriate places and promote agroforestry as natural resources conservation strategy in the </w:t>
      </w:r>
      <w:r w:rsidR="00412A57">
        <w:rPr>
          <w:rFonts w:ascii="Century Gothic" w:hAnsi="Century Gothic"/>
          <w:i/>
          <w:sz w:val="20"/>
          <w:szCs w:val="20"/>
          <w:lang w:val="en-US"/>
        </w:rPr>
        <w:t>production</w:t>
      </w:r>
      <w:r w:rsidR="00FC5ADB" w:rsidRPr="00E22B32">
        <w:rPr>
          <w:rFonts w:ascii="Century Gothic" w:hAnsi="Century Gothic"/>
          <w:i/>
          <w:sz w:val="20"/>
          <w:szCs w:val="20"/>
          <w:lang w:val="en-US"/>
        </w:rPr>
        <w:t xml:space="preserve">s </w:t>
      </w:r>
      <w:r w:rsidR="002D6305">
        <w:rPr>
          <w:rFonts w:ascii="Century Gothic" w:hAnsi="Century Gothic"/>
          <w:i/>
          <w:sz w:val="20"/>
          <w:szCs w:val="20"/>
          <w:lang w:val="en-US"/>
        </w:rPr>
        <w:t>areas</w:t>
      </w:r>
      <w:r w:rsidR="00FC5ADB" w:rsidRPr="00E22B32">
        <w:rPr>
          <w:rFonts w:ascii="Century Gothic" w:hAnsi="Century Gothic"/>
          <w:i/>
          <w:sz w:val="20"/>
          <w:szCs w:val="20"/>
          <w:lang w:val="en-US"/>
        </w:rPr>
        <w:t xml:space="preserve">. </w:t>
      </w:r>
      <w:r w:rsidR="00BC2F23" w:rsidRPr="00E22B32">
        <w:rPr>
          <w:rFonts w:ascii="Century Gothic" w:hAnsi="Century Gothic"/>
          <w:i/>
          <w:sz w:val="20"/>
          <w:szCs w:val="20"/>
          <w:lang w:val="en-US"/>
        </w:rPr>
        <w:t xml:space="preserve">  </w:t>
      </w:r>
    </w:p>
    <w:p w:rsidR="00133BB8" w:rsidRPr="00273EEC" w:rsidRDefault="00156468" w:rsidP="00E22B32">
      <w:pPr>
        <w:pStyle w:val="Paragraphedeliste"/>
        <w:numPr>
          <w:ilvl w:val="0"/>
          <w:numId w:val="4"/>
        </w:numPr>
        <w:spacing w:after="0" w:line="276" w:lineRule="auto"/>
        <w:jc w:val="both"/>
        <w:rPr>
          <w:rFonts w:ascii="Century Gothic" w:hAnsi="Century Gothic"/>
          <w:sz w:val="20"/>
          <w:szCs w:val="20"/>
          <w:lang w:val="en-US"/>
        </w:rPr>
      </w:pPr>
      <w:r w:rsidRPr="00E22B32">
        <w:rPr>
          <w:rFonts w:ascii="Century Gothic" w:hAnsi="Century Gothic"/>
          <w:i/>
          <w:sz w:val="20"/>
          <w:szCs w:val="20"/>
          <w:lang w:val="en-US"/>
        </w:rPr>
        <w:t xml:space="preserve">Extrant 1.3: </w:t>
      </w:r>
      <w:r w:rsidR="00FC5ADB" w:rsidRPr="00E22B32">
        <w:rPr>
          <w:rFonts w:ascii="Century Gothic" w:hAnsi="Century Gothic"/>
          <w:i/>
          <w:sz w:val="20"/>
          <w:szCs w:val="20"/>
          <w:lang w:val="en-US"/>
        </w:rPr>
        <w:t xml:space="preserve">Local development plans, (LDP), annual investments plans (AIP), and annual community budgets (ACB) of GKM  15 most vulnerable </w:t>
      </w:r>
      <w:r w:rsidR="00B6198B" w:rsidRPr="00E22B32">
        <w:rPr>
          <w:rFonts w:ascii="Century Gothic" w:hAnsi="Century Gothic"/>
          <w:i/>
          <w:sz w:val="20"/>
          <w:szCs w:val="20"/>
          <w:lang w:val="en-US"/>
        </w:rPr>
        <w:t>Rural community</w:t>
      </w:r>
      <w:r w:rsidR="00FC5ADB" w:rsidRPr="00E22B32">
        <w:rPr>
          <w:rFonts w:ascii="Century Gothic" w:hAnsi="Century Gothic"/>
          <w:i/>
          <w:sz w:val="20"/>
          <w:szCs w:val="20"/>
          <w:lang w:val="en-US"/>
        </w:rPr>
        <w:t xml:space="preserve"> for development (RMD) are harmonized to integrate climate change related risks and position themselves to cope with technical, financial, organization </w:t>
      </w:r>
      <w:r w:rsidR="000B16E6" w:rsidRPr="00E22B32">
        <w:rPr>
          <w:rFonts w:ascii="Century Gothic" w:hAnsi="Century Gothic"/>
          <w:i/>
          <w:sz w:val="20"/>
          <w:szCs w:val="20"/>
          <w:lang w:val="en-US"/>
        </w:rPr>
        <w:t xml:space="preserve">constraints and other kinds to jeopardize agroforest development as an adaptation strategy. </w:t>
      </w:r>
      <w:r w:rsidR="00FC5ADB" w:rsidRPr="00E22B32">
        <w:rPr>
          <w:rFonts w:ascii="Century Gothic" w:hAnsi="Century Gothic"/>
          <w:i/>
          <w:sz w:val="20"/>
          <w:szCs w:val="20"/>
          <w:lang w:val="en-US"/>
        </w:rPr>
        <w:t xml:space="preserve">   </w:t>
      </w:r>
    </w:p>
    <w:p w:rsidR="0086102B" w:rsidRPr="00273EEC" w:rsidRDefault="003C0C98" w:rsidP="00E22B32">
      <w:pPr>
        <w:pStyle w:val="Paragraphedeliste"/>
        <w:numPr>
          <w:ilvl w:val="0"/>
          <w:numId w:val="4"/>
        </w:numPr>
        <w:spacing w:after="0" w:line="276" w:lineRule="auto"/>
        <w:jc w:val="both"/>
        <w:rPr>
          <w:rFonts w:ascii="Century Gothic" w:hAnsi="Century Gothic"/>
          <w:b/>
          <w:sz w:val="20"/>
          <w:szCs w:val="20"/>
          <w:lang w:val="en-US"/>
        </w:rPr>
      </w:pPr>
      <w:r w:rsidRPr="00273EEC">
        <w:rPr>
          <w:rFonts w:ascii="Century Gothic" w:hAnsi="Century Gothic"/>
          <w:b/>
          <w:sz w:val="20"/>
          <w:szCs w:val="20"/>
          <w:lang w:val="en-US"/>
        </w:rPr>
        <w:t>Component</w:t>
      </w:r>
      <w:r w:rsidR="00133BB8" w:rsidRPr="00273EEC">
        <w:rPr>
          <w:rFonts w:ascii="Century Gothic" w:hAnsi="Century Gothic"/>
          <w:b/>
          <w:sz w:val="20"/>
          <w:szCs w:val="20"/>
          <w:lang w:val="en-US"/>
        </w:rPr>
        <w:t xml:space="preserve"> </w:t>
      </w:r>
      <w:r w:rsidR="00156468" w:rsidRPr="00273EEC">
        <w:rPr>
          <w:rFonts w:ascii="Century Gothic" w:hAnsi="Century Gothic"/>
          <w:b/>
          <w:sz w:val="20"/>
          <w:szCs w:val="20"/>
          <w:lang w:val="en-US"/>
        </w:rPr>
        <w:t xml:space="preserve">2: </w:t>
      </w:r>
      <w:r w:rsidR="00555EBD" w:rsidRPr="00273EEC">
        <w:rPr>
          <w:rFonts w:ascii="Century Gothic" w:hAnsi="Century Gothic"/>
          <w:b/>
          <w:sz w:val="20"/>
          <w:szCs w:val="20"/>
          <w:lang w:val="en-US"/>
        </w:rPr>
        <w:t xml:space="preserve">Climate change information systems are established to direct climate change resilient agroforestry practices </w:t>
      </w:r>
    </w:p>
    <w:p w:rsidR="0086102B" w:rsidRPr="00273EEC" w:rsidRDefault="0086102B" w:rsidP="00AE3A52">
      <w:pPr>
        <w:pStyle w:val="Paragraphedeliste"/>
        <w:numPr>
          <w:ilvl w:val="0"/>
          <w:numId w:val="5"/>
        </w:numPr>
        <w:spacing w:after="0" w:line="276" w:lineRule="auto"/>
        <w:jc w:val="both"/>
        <w:rPr>
          <w:rFonts w:ascii="Century Gothic" w:hAnsi="Century Gothic"/>
          <w:i/>
          <w:sz w:val="20"/>
          <w:szCs w:val="20"/>
          <w:lang w:val="en-US"/>
        </w:rPr>
      </w:pPr>
      <w:r w:rsidRPr="00273EEC">
        <w:rPr>
          <w:rFonts w:ascii="Century Gothic" w:hAnsi="Century Gothic"/>
          <w:b/>
          <w:i/>
          <w:sz w:val="20"/>
          <w:szCs w:val="20"/>
          <w:lang w:val="en-US"/>
        </w:rPr>
        <w:t>Extrant 2.1</w:t>
      </w:r>
      <w:r w:rsidRPr="00273EEC">
        <w:rPr>
          <w:rFonts w:ascii="Century Gothic" w:hAnsi="Century Gothic"/>
          <w:i/>
          <w:sz w:val="20"/>
          <w:szCs w:val="20"/>
          <w:lang w:val="en-US"/>
        </w:rPr>
        <w:t xml:space="preserve">: </w:t>
      </w:r>
      <w:r w:rsidR="00555EBD" w:rsidRPr="00273EEC">
        <w:rPr>
          <w:rFonts w:ascii="Century Gothic" w:hAnsi="Century Gothic"/>
          <w:i/>
          <w:sz w:val="20"/>
          <w:szCs w:val="20"/>
          <w:lang w:val="en-US"/>
        </w:rPr>
        <w:t xml:space="preserve">GMK prefecture agro-hydro </w:t>
      </w:r>
      <w:r w:rsidR="00E22B32" w:rsidRPr="00273EEC">
        <w:rPr>
          <w:rFonts w:ascii="Century Gothic" w:hAnsi="Century Gothic"/>
          <w:i/>
          <w:sz w:val="20"/>
          <w:szCs w:val="20"/>
          <w:lang w:val="en-US"/>
        </w:rPr>
        <w:t>climate</w:t>
      </w:r>
      <w:r w:rsidR="00555EBD" w:rsidRPr="00273EEC">
        <w:rPr>
          <w:rFonts w:ascii="Century Gothic" w:hAnsi="Century Gothic"/>
          <w:i/>
          <w:sz w:val="20"/>
          <w:szCs w:val="20"/>
          <w:lang w:val="en-US"/>
        </w:rPr>
        <w:t xml:space="preserve"> zoning (lands, forests and vulnerable water bodies, corresponding zones to types of farming, pastures, water bodies for irrigation,etc) is elaborated and submitted to the local and decentralized authorities in the framework of support for LDP and AIP develoment taking into account climate change and resilient agro forest strategies promotion ; </w:t>
      </w:r>
    </w:p>
    <w:p w:rsidR="0086102B" w:rsidRPr="00273EEC" w:rsidRDefault="0086102B" w:rsidP="00AE3A52">
      <w:pPr>
        <w:pStyle w:val="Paragraphedeliste"/>
        <w:numPr>
          <w:ilvl w:val="0"/>
          <w:numId w:val="5"/>
        </w:numPr>
        <w:spacing w:after="0" w:line="276" w:lineRule="auto"/>
        <w:jc w:val="both"/>
        <w:rPr>
          <w:rFonts w:ascii="Century Gothic" w:hAnsi="Century Gothic"/>
          <w:i/>
          <w:sz w:val="20"/>
          <w:szCs w:val="20"/>
          <w:lang w:val="en-US"/>
        </w:rPr>
      </w:pPr>
      <w:r w:rsidRPr="00273EEC">
        <w:rPr>
          <w:rFonts w:ascii="Century Gothic" w:hAnsi="Century Gothic"/>
          <w:b/>
          <w:i/>
          <w:sz w:val="20"/>
          <w:szCs w:val="20"/>
          <w:lang w:val="en-US"/>
        </w:rPr>
        <w:t>Extrant 2.2</w:t>
      </w:r>
      <w:r w:rsidRPr="00273EEC">
        <w:rPr>
          <w:rFonts w:ascii="Century Gothic" w:hAnsi="Century Gothic"/>
          <w:i/>
          <w:sz w:val="20"/>
          <w:szCs w:val="20"/>
          <w:lang w:val="en-US"/>
        </w:rPr>
        <w:t xml:space="preserve">: </w:t>
      </w:r>
      <w:r w:rsidR="00555EBD" w:rsidRPr="00273EEC">
        <w:rPr>
          <w:rFonts w:ascii="Century Gothic" w:hAnsi="Century Gothic"/>
          <w:i/>
          <w:sz w:val="20"/>
          <w:szCs w:val="20"/>
          <w:lang w:val="en-US"/>
        </w:rPr>
        <w:t>An agro-meteorological action plan is developped and implemented in G</w:t>
      </w:r>
      <w:r w:rsidR="00E057F8" w:rsidRPr="00273EEC">
        <w:rPr>
          <w:rFonts w:ascii="Century Gothic" w:hAnsi="Century Gothic"/>
          <w:i/>
          <w:sz w:val="20"/>
          <w:szCs w:val="20"/>
          <w:lang w:val="en-US"/>
        </w:rPr>
        <w:t>aoual</w:t>
      </w:r>
      <w:r w:rsidR="00555EBD" w:rsidRPr="00273EEC">
        <w:rPr>
          <w:rFonts w:ascii="Century Gothic" w:hAnsi="Century Gothic"/>
          <w:i/>
          <w:sz w:val="20"/>
          <w:szCs w:val="20"/>
          <w:lang w:val="en-US"/>
        </w:rPr>
        <w:t xml:space="preserve">, Koundara and Mali prefectures ; </w:t>
      </w:r>
    </w:p>
    <w:p w:rsidR="007F7965" w:rsidRPr="00273EEC" w:rsidRDefault="0086102B" w:rsidP="00AE3A52">
      <w:pPr>
        <w:pStyle w:val="Paragraphedeliste"/>
        <w:numPr>
          <w:ilvl w:val="0"/>
          <w:numId w:val="5"/>
        </w:numPr>
        <w:spacing w:after="0" w:line="276" w:lineRule="auto"/>
        <w:jc w:val="both"/>
        <w:rPr>
          <w:rFonts w:ascii="Century Gothic" w:hAnsi="Century Gothic"/>
          <w:sz w:val="20"/>
          <w:szCs w:val="20"/>
          <w:lang w:val="en-US"/>
        </w:rPr>
      </w:pPr>
      <w:r w:rsidRPr="00E22B32">
        <w:rPr>
          <w:rFonts w:ascii="Century Gothic" w:hAnsi="Century Gothic"/>
          <w:b/>
          <w:i/>
          <w:sz w:val="20"/>
          <w:szCs w:val="20"/>
          <w:lang w:val="en-US"/>
        </w:rPr>
        <w:t>Extrant 2.3</w:t>
      </w:r>
      <w:r w:rsidRPr="00E22B32">
        <w:rPr>
          <w:rFonts w:ascii="Century Gothic" w:hAnsi="Century Gothic"/>
          <w:i/>
          <w:sz w:val="20"/>
          <w:szCs w:val="20"/>
          <w:lang w:val="en-US"/>
        </w:rPr>
        <w:t xml:space="preserve">. </w:t>
      </w:r>
      <w:r w:rsidR="00E057F8" w:rsidRPr="00E22B32">
        <w:rPr>
          <w:rFonts w:ascii="Century Gothic" w:hAnsi="Century Gothic"/>
          <w:i/>
          <w:sz w:val="20"/>
          <w:szCs w:val="20"/>
          <w:lang w:val="en-US"/>
        </w:rPr>
        <w:t>Operational multidsciplinary groups for agro meteorological assistance are established at national, prefectural and RM levels (In each of the 15 most vunerable RM).</w:t>
      </w:r>
      <w:r w:rsidR="00EF76B9" w:rsidRPr="00273EEC">
        <w:rPr>
          <w:rFonts w:ascii="Century Gothic" w:hAnsi="Century Gothic"/>
          <w:i/>
          <w:sz w:val="20"/>
          <w:szCs w:val="20"/>
          <w:lang w:val="en-US"/>
        </w:rPr>
        <w:t>.</w:t>
      </w:r>
    </w:p>
    <w:p w:rsidR="0086102B" w:rsidRPr="00273EEC" w:rsidRDefault="003C0C98" w:rsidP="0086102B">
      <w:pPr>
        <w:spacing w:after="0" w:line="276" w:lineRule="auto"/>
        <w:jc w:val="both"/>
        <w:rPr>
          <w:rFonts w:ascii="Century Gothic" w:hAnsi="Century Gothic"/>
          <w:i/>
          <w:sz w:val="20"/>
          <w:szCs w:val="20"/>
          <w:lang w:val="en-US"/>
        </w:rPr>
      </w:pPr>
      <w:r w:rsidRPr="00273EEC">
        <w:rPr>
          <w:rFonts w:ascii="Century Gothic" w:hAnsi="Century Gothic"/>
          <w:b/>
          <w:sz w:val="20"/>
          <w:szCs w:val="20"/>
          <w:lang w:val="en-US"/>
        </w:rPr>
        <w:t>Component</w:t>
      </w:r>
      <w:r w:rsidR="0086102B" w:rsidRPr="00273EEC">
        <w:rPr>
          <w:rFonts w:ascii="Century Gothic" w:hAnsi="Century Gothic"/>
          <w:b/>
          <w:sz w:val="20"/>
          <w:szCs w:val="20"/>
          <w:lang w:val="en-US"/>
        </w:rPr>
        <w:t xml:space="preserve">3: </w:t>
      </w:r>
      <w:r w:rsidR="00E057F8" w:rsidRPr="00273EEC">
        <w:rPr>
          <w:rFonts w:ascii="Century Gothic" w:hAnsi="Century Gothic"/>
          <w:b/>
          <w:sz w:val="20"/>
          <w:szCs w:val="20"/>
          <w:lang w:val="en-US"/>
        </w:rPr>
        <w:t xml:space="preserve">Promotion of climate change adapted agroforestry is ensured i, Gaoual, Koundara and Mli prefectures to increase resilience of community sources of survival  </w:t>
      </w:r>
    </w:p>
    <w:p w:rsidR="0086102B" w:rsidRPr="00273EEC" w:rsidRDefault="005E4EB0" w:rsidP="00AE3A52">
      <w:pPr>
        <w:pStyle w:val="Paragraphedeliste"/>
        <w:numPr>
          <w:ilvl w:val="0"/>
          <w:numId w:val="5"/>
        </w:numPr>
        <w:spacing w:after="0" w:line="276" w:lineRule="auto"/>
        <w:jc w:val="both"/>
        <w:rPr>
          <w:rFonts w:ascii="Century Gothic" w:hAnsi="Century Gothic"/>
          <w:b/>
          <w:i/>
          <w:sz w:val="20"/>
          <w:szCs w:val="20"/>
          <w:lang w:val="en-US"/>
        </w:rPr>
      </w:pPr>
      <w:r w:rsidRPr="00273EEC">
        <w:rPr>
          <w:rFonts w:ascii="Century Gothic" w:hAnsi="Century Gothic"/>
          <w:b/>
          <w:i/>
          <w:sz w:val="20"/>
          <w:szCs w:val="20"/>
          <w:lang w:val="en-US"/>
        </w:rPr>
        <w:t>Outcome</w:t>
      </w:r>
      <w:r w:rsidR="0086102B" w:rsidRPr="00273EEC">
        <w:rPr>
          <w:rFonts w:ascii="Century Gothic" w:hAnsi="Century Gothic"/>
          <w:b/>
          <w:i/>
          <w:sz w:val="20"/>
          <w:szCs w:val="20"/>
          <w:lang w:val="en-US"/>
        </w:rPr>
        <w:t xml:space="preserve"> 3.1. </w:t>
      </w:r>
      <w:r w:rsidR="00E057F8" w:rsidRPr="00273EEC">
        <w:rPr>
          <w:rFonts w:ascii="Century Gothic" w:hAnsi="Century Gothic"/>
          <w:b/>
          <w:i/>
          <w:sz w:val="20"/>
          <w:szCs w:val="20"/>
          <w:lang w:val="en-US"/>
        </w:rPr>
        <w:t xml:space="preserve">The training kit for climate change resilient agroforestry is elaborated and availed to 1500 farmers derived from the 15 most vulnerable RMD in GKM prefectures ;  </w:t>
      </w:r>
    </w:p>
    <w:p w:rsidR="0086102B" w:rsidRPr="00273EEC" w:rsidRDefault="0086102B" w:rsidP="00AE3A52">
      <w:pPr>
        <w:pStyle w:val="Paragraphedeliste"/>
        <w:numPr>
          <w:ilvl w:val="0"/>
          <w:numId w:val="5"/>
        </w:numPr>
        <w:spacing w:after="0" w:line="276" w:lineRule="auto"/>
        <w:jc w:val="both"/>
        <w:rPr>
          <w:rFonts w:ascii="Century Gothic" w:hAnsi="Century Gothic"/>
          <w:b/>
          <w:i/>
          <w:sz w:val="20"/>
          <w:szCs w:val="20"/>
          <w:lang w:val="en-US"/>
        </w:rPr>
      </w:pPr>
      <w:r w:rsidRPr="00273EEC">
        <w:rPr>
          <w:rFonts w:ascii="Century Gothic" w:hAnsi="Century Gothic"/>
          <w:b/>
          <w:i/>
          <w:sz w:val="20"/>
          <w:szCs w:val="20"/>
          <w:lang w:val="en-US"/>
        </w:rPr>
        <w:t>Extrant 3.2.</w:t>
      </w:r>
      <w:r w:rsidR="007E5BF0" w:rsidRPr="00273EEC">
        <w:rPr>
          <w:rFonts w:ascii="Century Gothic" w:hAnsi="Century Gothic"/>
          <w:b/>
          <w:i/>
          <w:sz w:val="20"/>
          <w:szCs w:val="20"/>
          <w:lang w:val="en-US"/>
        </w:rPr>
        <w:t xml:space="preserve"> A group of advisory council composed of trainers trained in the framework of extrant 3.1 and of GAA selected members is established to provide to the farmers advices in climate change resilient agroforestry </w:t>
      </w:r>
    </w:p>
    <w:p w:rsidR="0086102B" w:rsidRPr="00273EEC" w:rsidRDefault="0086102B" w:rsidP="00AE3A52">
      <w:pPr>
        <w:pStyle w:val="Paragraphedeliste"/>
        <w:numPr>
          <w:ilvl w:val="0"/>
          <w:numId w:val="5"/>
        </w:numPr>
        <w:spacing w:after="0" w:line="276" w:lineRule="auto"/>
        <w:jc w:val="both"/>
        <w:rPr>
          <w:rFonts w:ascii="Century Gothic" w:hAnsi="Century Gothic"/>
          <w:b/>
          <w:i/>
          <w:sz w:val="20"/>
          <w:szCs w:val="20"/>
          <w:lang w:val="en-US"/>
        </w:rPr>
      </w:pPr>
      <w:r w:rsidRPr="00273EEC">
        <w:rPr>
          <w:rFonts w:ascii="Century Gothic" w:hAnsi="Century Gothic"/>
          <w:b/>
          <w:i/>
          <w:sz w:val="20"/>
          <w:szCs w:val="20"/>
          <w:lang w:val="en-US"/>
        </w:rPr>
        <w:t xml:space="preserve">Extrant 3.3. </w:t>
      </w:r>
      <w:r w:rsidR="007E5BF0" w:rsidRPr="00273EEC">
        <w:rPr>
          <w:rFonts w:ascii="Century Gothic" w:hAnsi="Century Gothic"/>
          <w:b/>
          <w:i/>
          <w:sz w:val="20"/>
          <w:szCs w:val="20"/>
          <w:lang w:val="en-US"/>
        </w:rPr>
        <w:t xml:space="preserve">200 community plantations are supported (farmers organization, farms availing, seeds affordability, resilient trees species and plantations management) to climate change resilient agroforestry in GKM prefectures ; </w:t>
      </w:r>
    </w:p>
    <w:p w:rsidR="0086102B" w:rsidRPr="00273EEC" w:rsidRDefault="0086102B" w:rsidP="00AE3A52">
      <w:pPr>
        <w:pStyle w:val="Paragraphedeliste"/>
        <w:numPr>
          <w:ilvl w:val="0"/>
          <w:numId w:val="5"/>
        </w:numPr>
        <w:spacing w:after="0" w:line="276" w:lineRule="auto"/>
        <w:jc w:val="both"/>
        <w:rPr>
          <w:rFonts w:ascii="Century Gothic" w:hAnsi="Century Gothic"/>
          <w:i/>
          <w:sz w:val="20"/>
          <w:szCs w:val="20"/>
          <w:lang w:val="en-US"/>
        </w:rPr>
      </w:pPr>
      <w:r w:rsidRPr="00273EEC">
        <w:rPr>
          <w:rFonts w:ascii="Century Gothic" w:hAnsi="Century Gothic"/>
          <w:b/>
          <w:i/>
          <w:sz w:val="20"/>
          <w:szCs w:val="20"/>
          <w:lang w:val="en-US"/>
        </w:rPr>
        <w:t>Extrant 3.4.</w:t>
      </w:r>
      <w:r w:rsidR="00CC0526" w:rsidRPr="00273EEC">
        <w:rPr>
          <w:rFonts w:ascii="Century Gothic" w:hAnsi="Century Gothic"/>
          <w:b/>
          <w:i/>
          <w:sz w:val="20"/>
          <w:szCs w:val="20"/>
          <w:lang w:val="en-US"/>
        </w:rPr>
        <w:t xml:space="preserve"> An operational supply chain for drought resistant agroforest intrants </w:t>
      </w:r>
      <w:r w:rsidR="00412A57" w:rsidRPr="00273EEC">
        <w:rPr>
          <w:rFonts w:ascii="Century Gothic" w:hAnsi="Century Gothic"/>
          <w:b/>
          <w:i/>
          <w:sz w:val="20"/>
          <w:szCs w:val="20"/>
          <w:lang w:val="en-US"/>
        </w:rPr>
        <w:t>production</w:t>
      </w:r>
      <w:r w:rsidR="00CC0526" w:rsidRPr="00273EEC">
        <w:rPr>
          <w:rFonts w:ascii="Century Gothic" w:hAnsi="Century Gothic"/>
          <w:b/>
          <w:i/>
          <w:sz w:val="20"/>
          <w:szCs w:val="20"/>
          <w:lang w:val="en-US"/>
        </w:rPr>
        <w:t xml:space="preserve"> and dissemination (trees, seeds and animal species) is established in Gaoual, Koundara and Mali ; </w:t>
      </w:r>
    </w:p>
    <w:p w:rsidR="0086102B" w:rsidRPr="00273EEC" w:rsidRDefault="0086102B" w:rsidP="00AE3A52">
      <w:pPr>
        <w:pStyle w:val="Paragraphedeliste"/>
        <w:numPr>
          <w:ilvl w:val="0"/>
          <w:numId w:val="5"/>
        </w:numPr>
        <w:spacing w:after="0" w:line="276" w:lineRule="auto"/>
        <w:jc w:val="both"/>
        <w:rPr>
          <w:rFonts w:ascii="Century Gothic" w:hAnsi="Century Gothic"/>
          <w:i/>
          <w:sz w:val="20"/>
          <w:szCs w:val="20"/>
          <w:lang w:val="en-US"/>
        </w:rPr>
      </w:pPr>
      <w:r w:rsidRPr="00E22B32">
        <w:rPr>
          <w:rFonts w:ascii="Century Gothic" w:hAnsi="Century Gothic"/>
          <w:b/>
          <w:i/>
          <w:sz w:val="20"/>
          <w:szCs w:val="20"/>
          <w:lang w:val="en-US"/>
        </w:rPr>
        <w:lastRenderedPageBreak/>
        <w:t xml:space="preserve">Extrant 3.5. </w:t>
      </w:r>
      <w:r w:rsidR="00CC0526" w:rsidRPr="00E22B32">
        <w:rPr>
          <w:rFonts w:ascii="Century Gothic" w:hAnsi="Century Gothic"/>
          <w:b/>
          <w:i/>
          <w:sz w:val="20"/>
          <w:szCs w:val="20"/>
          <w:lang w:val="en-US"/>
        </w:rPr>
        <w:t xml:space="preserve">A support strategy for the trading of agroforest </w:t>
      </w:r>
      <w:r w:rsidR="00DB2091">
        <w:rPr>
          <w:rFonts w:ascii="Century Gothic" w:hAnsi="Century Gothic"/>
          <w:b/>
          <w:i/>
          <w:sz w:val="20"/>
          <w:szCs w:val="20"/>
          <w:lang w:val="en-US"/>
        </w:rPr>
        <w:t>product</w:t>
      </w:r>
      <w:r w:rsidR="00CC0526" w:rsidRPr="00E22B32">
        <w:rPr>
          <w:rFonts w:ascii="Century Gothic" w:hAnsi="Century Gothic"/>
          <w:b/>
          <w:i/>
          <w:sz w:val="20"/>
          <w:szCs w:val="20"/>
          <w:lang w:val="en-US"/>
        </w:rPr>
        <w:t xml:space="preserve">s is implemented in Gaoual, Koundara and Mali prefectures. </w:t>
      </w:r>
    </w:p>
    <w:p w:rsidR="0086102B" w:rsidRPr="00273EEC" w:rsidRDefault="0086102B" w:rsidP="00AE3A52">
      <w:pPr>
        <w:pStyle w:val="Paragraphedeliste"/>
        <w:numPr>
          <w:ilvl w:val="0"/>
          <w:numId w:val="5"/>
        </w:numPr>
        <w:spacing w:after="0" w:line="276" w:lineRule="auto"/>
        <w:jc w:val="both"/>
        <w:rPr>
          <w:rFonts w:ascii="Century Gothic" w:hAnsi="Century Gothic"/>
          <w:sz w:val="20"/>
          <w:szCs w:val="20"/>
          <w:lang w:val="en-US"/>
        </w:rPr>
      </w:pPr>
    </w:p>
    <w:p w:rsidR="007F7965" w:rsidRPr="00273EEC" w:rsidRDefault="007F7965" w:rsidP="005F6A61">
      <w:pPr>
        <w:spacing w:after="0" w:line="276" w:lineRule="auto"/>
        <w:ind w:firstLine="708"/>
        <w:rPr>
          <w:rFonts w:ascii="Century Gothic" w:hAnsi="Century Gothic"/>
          <w:sz w:val="20"/>
          <w:szCs w:val="20"/>
          <w:lang w:val="en-US"/>
        </w:rPr>
      </w:pPr>
    </w:p>
    <w:p w:rsidR="00156468" w:rsidRPr="00273EEC" w:rsidRDefault="00156468" w:rsidP="005F6A61">
      <w:pPr>
        <w:spacing w:after="0" w:line="276" w:lineRule="auto"/>
        <w:ind w:firstLine="708"/>
        <w:rPr>
          <w:rFonts w:ascii="Century Gothic" w:hAnsi="Century Gothic"/>
          <w:sz w:val="20"/>
          <w:szCs w:val="20"/>
          <w:lang w:val="en-US"/>
        </w:rPr>
        <w:sectPr w:rsidR="00156468" w:rsidRPr="00273EEC" w:rsidSect="001E0DC0">
          <w:pgSz w:w="11906" w:h="16838"/>
          <w:pgMar w:top="1417" w:right="1417" w:bottom="1560" w:left="1417" w:header="708" w:footer="32" w:gutter="0"/>
          <w:cols w:space="708"/>
          <w:docGrid w:linePitch="360"/>
        </w:sectPr>
      </w:pPr>
    </w:p>
    <w:p w:rsidR="007F7965" w:rsidRPr="007A0554" w:rsidRDefault="00696EA6" w:rsidP="001E0DC0">
      <w:pPr>
        <w:pStyle w:val="EA10"/>
        <w:spacing w:line="276" w:lineRule="auto"/>
      </w:pPr>
      <w:bookmarkStart w:id="37" w:name="_Toc529627256"/>
      <w:r w:rsidRPr="007A0554">
        <w:lastRenderedPageBreak/>
        <w:t>Conclusions</w:t>
      </w:r>
      <w:bookmarkEnd w:id="37"/>
    </w:p>
    <w:p w:rsidR="007F7965" w:rsidRPr="007A0554" w:rsidRDefault="00CC0526" w:rsidP="001E0DC0">
      <w:pPr>
        <w:pStyle w:val="EA2"/>
        <w:spacing w:line="276" w:lineRule="auto"/>
      </w:pPr>
      <w:bookmarkStart w:id="38" w:name="_Toc529627257"/>
      <w:r>
        <w:t xml:space="preserve">Project </w:t>
      </w:r>
      <w:r w:rsidR="007F7965" w:rsidRPr="007A0554">
        <w:t>Concept/Formulation</w:t>
      </w:r>
      <w:bookmarkEnd w:id="38"/>
    </w:p>
    <w:p w:rsidR="007F7965" w:rsidRPr="00E22B32" w:rsidRDefault="007F7965" w:rsidP="001E0DC0">
      <w:pPr>
        <w:pStyle w:val="ea3"/>
        <w:spacing w:line="276" w:lineRule="auto"/>
        <w:rPr>
          <w:lang w:val="en-US"/>
        </w:rPr>
      </w:pPr>
      <w:bookmarkStart w:id="39" w:name="_Toc529627258"/>
      <w:r w:rsidRPr="00E22B32">
        <w:rPr>
          <w:lang w:val="en-US"/>
        </w:rPr>
        <w:t xml:space="preserve"> ACL/</w:t>
      </w:r>
      <w:r w:rsidR="005E4EB0">
        <w:rPr>
          <w:lang w:val="en-US"/>
        </w:rPr>
        <w:t>outcome</w:t>
      </w:r>
      <w:r w:rsidR="00CC0526" w:rsidRPr="00E22B32">
        <w:rPr>
          <w:lang w:val="en-US"/>
        </w:rPr>
        <w:t xml:space="preserve">s framework analysis </w:t>
      </w:r>
      <w:r w:rsidRPr="00E22B32">
        <w:rPr>
          <w:lang w:val="en-US"/>
        </w:rPr>
        <w:t xml:space="preserve"> (Logi</w:t>
      </w:r>
      <w:r w:rsidR="00CC0526" w:rsidRPr="00E22B32">
        <w:rPr>
          <w:lang w:val="en-US"/>
        </w:rPr>
        <w:t>c</w:t>
      </w:r>
      <w:r w:rsidRPr="00E22B32">
        <w:rPr>
          <w:lang w:val="en-US"/>
        </w:rPr>
        <w:t>/</w:t>
      </w:r>
      <w:r w:rsidR="00CC0526" w:rsidRPr="00E22B32">
        <w:rPr>
          <w:lang w:val="en-US"/>
        </w:rPr>
        <w:t>project strategy ; indicators)</w:t>
      </w:r>
      <w:r w:rsidRPr="00E22B32">
        <w:rPr>
          <w:lang w:val="en-US"/>
        </w:rPr>
        <w:t>)</w:t>
      </w:r>
      <w:bookmarkEnd w:id="39"/>
    </w:p>
    <w:p w:rsidR="0094108F" w:rsidRPr="00273EEC" w:rsidRDefault="00CC0526" w:rsidP="00623094">
      <w:pPr>
        <w:pStyle w:val="Paragraphedeliste"/>
        <w:numPr>
          <w:ilvl w:val="0"/>
          <w:numId w:val="22"/>
        </w:numPr>
        <w:spacing w:before="240" w:after="0" w:line="276" w:lineRule="auto"/>
        <w:rPr>
          <w:rFonts w:ascii="Century Gothic" w:hAnsi="Century Gothic"/>
          <w:b/>
          <w:sz w:val="20"/>
          <w:szCs w:val="20"/>
          <w:lang w:val="en-US"/>
        </w:rPr>
      </w:pPr>
      <w:r w:rsidRPr="00273EEC">
        <w:rPr>
          <w:rFonts w:ascii="Century Gothic" w:hAnsi="Century Gothic"/>
          <w:b/>
          <w:sz w:val="20"/>
          <w:szCs w:val="20"/>
          <w:lang w:val="en-US"/>
        </w:rPr>
        <w:t xml:space="preserve">Analysis of project </w:t>
      </w:r>
      <w:r w:rsidR="005E4EB0" w:rsidRPr="00273EEC">
        <w:rPr>
          <w:rFonts w:ascii="Century Gothic" w:hAnsi="Century Gothic"/>
          <w:b/>
          <w:sz w:val="20"/>
          <w:szCs w:val="20"/>
          <w:lang w:val="en-US"/>
        </w:rPr>
        <w:t>outcome</w:t>
      </w:r>
      <w:r w:rsidRPr="00273EEC">
        <w:rPr>
          <w:rFonts w:ascii="Century Gothic" w:hAnsi="Century Gothic"/>
          <w:b/>
          <w:sz w:val="20"/>
          <w:szCs w:val="20"/>
          <w:lang w:val="en-US"/>
        </w:rPr>
        <w:t xml:space="preserve">s areas by METT tool </w:t>
      </w:r>
    </w:p>
    <w:p w:rsidR="0094108F" w:rsidRPr="00273EEC" w:rsidRDefault="00AE725A">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The project logical model analysis with METT and AMAT tools allow having an appreciation for the importance given to the project </w:t>
      </w:r>
      <w:r w:rsidR="005E4EB0">
        <w:rPr>
          <w:rFonts w:ascii="Century Gothic" w:hAnsi="Century Gothic"/>
          <w:sz w:val="20"/>
          <w:szCs w:val="20"/>
          <w:lang w:val="en-US"/>
        </w:rPr>
        <w:t>outcome</w:t>
      </w:r>
      <w:r w:rsidRPr="00E22B32">
        <w:rPr>
          <w:rFonts w:ascii="Century Gothic" w:hAnsi="Century Gothic"/>
          <w:sz w:val="20"/>
          <w:szCs w:val="20"/>
          <w:lang w:val="en-US"/>
        </w:rPr>
        <w:t xml:space="preserve">s area since its formulation. </w:t>
      </w:r>
      <w:r w:rsidR="00637A22" w:rsidRPr="00E22B32">
        <w:rPr>
          <w:rFonts w:ascii="Century Gothic" w:hAnsi="Century Gothic"/>
          <w:sz w:val="20"/>
          <w:szCs w:val="20"/>
          <w:lang w:val="en-US"/>
        </w:rPr>
        <w:t xml:space="preserve">Each of the </w:t>
      </w:r>
      <w:r w:rsidR="00412A57">
        <w:rPr>
          <w:rFonts w:ascii="Century Gothic" w:hAnsi="Century Gothic"/>
          <w:sz w:val="20"/>
          <w:szCs w:val="20"/>
          <w:lang w:val="en-US"/>
        </w:rPr>
        <w:t>output</w:t>
      </w:r>
      <w:r w:rsidR="00637A22" w:rsidRPr="00E22B32">
        <w:rPr>
          <w:rFonts w:ascii="Century Gothic" w:hAnsi="Century Gothic"/>
          <w:sz w:val="20"/>
          <w:szCs w:val="20"/>
          <w:lang w:val="en-US"/>
        </w:rPr>
        <w:t xml:space="preserve">s (activities) of the project logical framework selected for analysis already corresponds to a performance area of AMAT tool. The </w:t>
      </w:r>
      <w:r w:rsidR="00DB2091">
        <w:rPr>
          <w:rFonts w:ascii="Century Gothic" w:hAnsi="Century Gothic"/>
          <w:sz w:val="20"/>
          <w:szCs w:val="20"/>
          <w:lang w:val="en-US"/>
        </w:rPr>
        <w:t>produc</w:t>
      </w:r>
      <w:r w:rsidR="00412A57">
        <w:rPr>
          <w:rFonts w:ascii="Century Gothic" w:hAnsi="Century Gothic"/>
          <w:sz w:val="20"/>
          <w:szCs w:val="20"/>
          <w:lang w:val="en-US"/>
        </w:rPr>
        <w:t>t</w:t>
      </w:r>
      <w:r w:rsidR="00637A22" w:rsidRPr="00E22B32">
        <w:rPr>
          <w:rFonts w:ascii="Century Gothic" w:hAnsi="Century Gothic"/>
          <w:sz w:val="20"/>
          <w:szCs w:val="20"/>
          <w:lang w:val="en-US"/>
        </w:rPr>
        <w:t xml:space="preserve">s meanwhile have been identified as METT tool evalauation question, the responses methods being weighed from 0 to 3. </w:t>
      </w:r>
    </w:p>
    <w:p w:rsidR="004769BB" w:rsidRPr="00273EEC" w:rsidRDefault="004769BB" w:rsidP="001E0DC0">
      <w:pPr>
        <w:spacing w:after="0" w:line="276" w:lineRule="auto"/>
        <w:jc w:val="both"/>
        <w:rPr>
          <w:rFonts w:ascii="Century Gothic" w:hAnsi="Century Gothic"/>
          <w:sz w:val="20"/>
          <w:szCs w:val="20"/>
          <w:lang w:val="en-US"/>
        </w:rPr>
      </w:pPr>
    </w:p>
    <w:p w:rsidR="00EF76B9" w:rsidRPr="00273EEC" w:rsidRDefault="00EF76B9" w:rsidP="001E0DC0">
      <w:pPr>
        <w:pStyle w:val="Lgende"/>
        <w:keepNext/>
        <w:spacing w:line="276" w:lineRule="auto"/>
        <w:rPr>
          <w:lang w:val="en-US"/>
        </w:rPr>
      </w:pPr>
      <w:bookmarkStart w:id="40" w:name="_Toc525407405"/>
      <w:r w:rsidRPr="00273EEC">
        <w:rPr>
          <w:lang w:val="en-US"/>
        </w:rPr>
        <w:t xml:space="preserve">Figure </w:t>
      </w:r>
      <w:r w:rsidR="008A2C95">
        <w:rPr>
          <w:noProof/>
        </w:rPr>
        <w:fldChar w:fldCharType="begin"/>
      </w:r>
      <w:r w:rsidR="001419F6" w:rsidRPr="00273EEC">
        <w:rPr>
          <w:noProof/>
          <w:lang w:val="en-US"/>
        </w:rPr>
        <w:instrText xml:space="preserve"> SEQ Figure \* ARABIC </w:instrText>
      </w:r>
      <w:r w:rsidR="008A2C95">
        <w:rPr>
          <w:noProof/>
        </w:rPr>
        <w:fldChar w:fldCharType="separate"/>
      </w:r>
      <w:r w:rsidR="007D2A3D" w:rsidRPr="00273EEC">
        <w:rPr>
          <w:noProof/>
          <w:lang w:val="en-US"/>
        </w:rPr>
        <w:t>3</w:t>
      </w:r>
      <w:r w:rsidR="008A2C95">
        <w:rPr>
          <w:noProof/>
        </w:rPr>
        <w:fldChar w:fldCharType="end"/>
      </w:r>
      <w:r w:rsidRPr="00273EEC">
        <w:rPr>
          <w:lang w:val="en-US"/>
        </w:rPr>
        <w:t xml:space="preserve">: Importance </w:t>
      </w:r>
      <w:r w:rsidR="00055022" w:rsidRPr="00273EEC">
        <w:rPr>
          <w:lang w:val="en-US"/>
        </w:rPr>
        <w:t xml:space="preserve">dedicated to the </w:t>
      </w:r>
      <w:r w:rsidR="005E4EB0" w:rsidRPr="00273EEC">
        <w:rPr>
          <w:lang w:val="en-US"/>
        </w:rPr>
        <w:t>outcome</w:t>
      </w:r>
      <w:r w:rsidR="00055022" w:rsidRPr="00273EEC">
        <w:rPr>
          <w:lang w:val="en-US"/>
        </w:rPr>
        <w:t xml:space="preserve">s areas during project formulation </w:t>
      </w:r>
      <w:r w:rsidR="00BE5EC8" w:rsidRPr="00273EEC">
        <w:rPr>
          <w:lang w:val="en-US"/>
        </w:rPr>
        <w:t>(</w:t>
      </w:r>
      <w:r w:rsidR="0024015E" w:rsidRPr="00273EEC">
        <w:rPr>
          <w:lang w:val="en-US"/>
        </w:rPr>
        <w:t>METT</w:t>
      </w:r>
      <w:r w:rsidR="00540019" w:rsidRPr="00273EEC">
        <w:rPr>
          <w:lang w:val="en-US"/>
        </w:rPr>
        <w:t xml:space="preserve"> </w:t>
      </w:r>
      <w:r w:rsidR="00055022" w:rsidRPr="00273EEC">
        <w:rPr>
          <w:lang w:val="en-US"/>
        </w:rPr>
        <w:t>and</w:t>
      </w:r>
      <w:r w:rsidR="00540019" w:rsidRPr="00273EEC">
        <w:rPr>
          <w:lang w:val="en-US"/>
        </w:rPr>
        <w:t xml:space="preserve"> AMAT</w:t>
      </w:r>
      <w:r w:rsidR="00055022" w:rsidRPr="00273EEC">
        <w:rPr>
          <w:lang w:val="en-US"/>
        </w:rPr>
        <w:t xml:space="preserve"> grids</w:t>
      </w:r>
      <w:r w:rsidR="0024015E" w:rsidRPr="00273EEC">
        <w:rPr>
          <w:lang w:val="en-US"/>
        </w:rPr>
        <w:t>)</w:t>
      </w:r>
      <w:bookmarkEnd w:id="40"/>
    </w:p>
    <w:p w:rsidR="0094108F" w:rsidRPr="007A0554" w:rsidRDefault="00BD23EA" w:rsidP="001E0DC0">
      <w:pPr>
        <w:spacing w:after="0" w:line="276" w:lineRule="auto"/>
        <w:rPr>
          <w:rFonts w:ascii="Century Gothic" w:hAnsi="Century Gothic"/>
          <w:sz w:val="20"/>
          <w:szCs w:val="20"/>
        </w:rPr>
      </w:pPr>
      <w:r w:rsidRPr="007A0554">
        <w:rPr>
          <w:noProof/>
          <w:lang w:val="en-US"/>
        </w:rPr>
        <w:drawing>
          <wp:inline distT="0" distB="0" distL="0" distR="0" wp14:anchorId="4FF06D70" wp14:editId="55A3433E">
            <wp:extent cx="6440557" cy="2743200"/>
            <wp:effectExtent l="0" t="0" r="1778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31024" w:rsidRPr="00E22B32" w:rsidRDefault="00431024" w:rsidP="001E0DC0">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Sources: </w:t>
      </w:r>
      <w:r w:rsidR="00EC6165" w:rsidRPr="00E22B32">
        <w:rPr>
          <w:rFonts w:ascii="Century Gothic" w:hAnsi="Century Gothic"/>
          <w:sz w:val="20"/>
          <w:szCs w:val="20"/>
          <w:lang w:val="en-US"/>
        </w:rPr>
        <w:t>Prodoc logical framework</w:t>
      </w:r>
    </w:p>
    <w:p w:rsidR="00FB1D54" w:rsidRPr="00273EEC" w:rsidRDefault="00EC6165" w:rsidP="001E0DC0">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Considering the scores corresponding to the </w:t>
      </w:r>
      <w:r w:rsidR="005E4EB0">
        <w:rPr>
          <w:rFonts w:ascii="Century Gothic" w:hAnsi="Century Gothic"/>
          <w:sz w:val="20"/>
          <w:szCs w:val="20"/>
          <w:lang w:val="en-US"/>
        </w:rPr>
        <w:t>outcome</w:t>
      </w:r>
      <w:r w:rsidRPr="00E22B32">
        <w:rPr>
          <w:rFonts w:ascii="Century Gothic" w:hAnsi="Century Gothic"/>
          <w:sz w:val="20"/>
          <w:szCs w:val="20"/>
          <w:lang w:val="en-US"/>
        </w:rPr>
        <w:t xml:space="preserve">s area, we can say that at the project formulation, there was a well priorized </w:t>
      </w:r>
      <w:r w:rsidR="005E4EB0">
        <w:rPr>
          <w:rFonts w:ascii="Century Gothic" w:hAnsi="Century Gothic"/>
          <w:sz w:val="20"/>
          <w:szCs w:val="20"/>
          <w:lang w:val="en-US"/>
        </w:rPr>
        <w:t>outcome</w:t>
      </w:r>
      <w:r w:rsidRPr="00E22B32">
        <w:rPr>
          <w:rFonts w:ascii="Century Gothic" w:hAnsi="Century Gothic"/>
          <w:sz w:val="20"/>
          <w:szCs w:val="20"/>
          <w:lang w:val="en-US"/>
        </w:rPr>
        <w:t xml:space="preserve"> area. It is about R4 corresponding to (</w:t>
      </w:r>
      <w:r w:rsidR="00412A57">
        <w:rPr>
          <w:rFonts w:ascii="Century Gothic" w:hAnsi="Century Gothic"/>
          <w:sz w:val="20"/>
          <w:szCs w:val="20"/>
          <w:lang w:val="en-US"/>
        </w:rPr>
        <w:t>Output</w:t>
      </w:r>
      <w:r w:rsidRPr="00E22B32">
        <w:rPr>
          <w:rFonts w:ascii="Century Gothic" w:hAnsi="Century Gothic"/>
          <w:sz w:val="20"/>
          <w:szCs w:val="20"/>
          <w:lang w:val="en-US"/>
        </w:rPr>
        <w:t xml:space="preserve"> 2.1GKM prefectures stakeholders have access at relevant agro-meteorological informations). </w:t>
      </w:r>
      <w:r w:rsidRPr="00273EEC">
        <w:rPr>
          <w:rFonts w:ascii="Century Gothic" w:hAnsi="Century Gothic"/>
          <w:sz w:val="20"/>
          <w:szCs w:val="20"/>
          <w:lang w:val="en-US"/>
        </w:rPr>
        <w:t xml:space="preserve">This </w:t>
      </w:r>
      <w:r w:rsidR="005E4EB0" w:rsidRPr="00273EEC">
        <w:rPr>
          <w:rFonts w:ascii="Century Gothic" w:hAnsi="Century Gothic"/>
          <w:sz w:val="20"/>
          <w:szCs w:val="20"/>
          <w:lang w:val="en-US"/>
        </w:rPr>
        <w:t>outcome</w:t>
      </w:r>
      <w:r w:rsidRPr="00273EEC">
        <w:rPr>
          <w:rFonts w:ascii="Century Gothic" w:hAnsi="Century Gothic"/>
          <w:sz w:val="20"/>
          <w:szCs w:val="20"/>
          <w:lang w:val="en-US"/>
        </w:rPr>
        <w:t xml:space="preserve"> derives from component 2 of the project. </w:t>
      </w:r>
    </w:p>
    <w:p w:rsidR="00C15FCB" w:rsidRPr="00E22B32" w:rsidRDefault="003C0C98" w:rsidP="001E0DC0">
      <w:pPr>
        <w:spacing w:after="0" w:line="276" w:lineRule="auto"/>
        <w:jc w:val="both"/>
        <w:rPr>
          <w:rFonts w:ascii="Century Gothic" w:hAnsi="Century Gothic"/>
          <w:sz w:val="20"/>
          <w:szCs w:val="20"/>
          <w:lang w:val="en-US"/>
        </w:rPr>
      </w:pPr>
      <w:r>
        <w:rPr>
          <w:rFonts w:ascii="Century Gothic" w:hAnsi="Century Gothic"/>
          <w:sz w:val="20"/>
          <w:szCs w:val="20"/>
          <w:lang w:val="en-US"/>
        </w:rPr>
        <w:t>component</w:t>
      </w:r>
      <w:r w:rsidR="003A3D43">
        <w:rPr>
          <w:rFonts w:ascii="Century Gothic" w:hAnsi="Century Gothic"/>
          <w:sz w:val="20"/>
          <w:szCs w:val="20"/>
          <w:lang w:val="en-US"/>
        </w:rPr>
        <w:t xml:space="preserve"> </w:t>
      </w:r>
      <w:r w:rsidR="00AF3BB7" w:rsidRPr="00E22B32">
        <w:rPr>
          <w:rFonts w:ascii="Century Gothic" w:hAnsi="Century Gothic"/>
          <w:sz w:val="20"/>
          <w:szCs w:val="20"/>
          <w:lang w:val="en-US"/>
        </w:rPr>
        <w:t xml:space="preserve">2 </w:t>
      </w:r>
    </w:p>
    <w:p w:rsidR="009714F0" w:rsidRPr="00273EEC" w:rsidRDefault="00EC6165" w:rsidP="001E0DC0">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In the same logic, five other </w:t>
      </w:r>
      <w:r w:rsidR="005E4EB0">
        <w:rPr>
          <w:rFonts w:ascii="Century Gothic" w:hAnsi="Century Gothic"/>
          <w:sz w:val="20"/>
          <w:szCs w:val="20"/>
          <w:lang w:val="en-US"/>
        </w:rPr>
        <w:t>outcome</w:t>
      </w:r>
      <w:r w:rsidRPr="00E22B32">
        <w:rPr>
          <w:rFonts w:ascii="Century Gothic" w:hAnsi="Century Gothic"/>
          <w:sz w:val="20"/>
          <w:szCs w:val="20"/>
          <w:lang w:val="en-US"/>
        </w:rPr>
        <w:t>s areas going from R1 to R6</w:t>
      </w:r>
      <w:r w:rsidR="009714F0" w:rsidRPr="00E22B32">
        <w:rPr>
          <w:rFonts w:ascii="Century Gothic" w:hAnsi="Century Gothic"/>
          <w:sz w:val="20"/>
          <w:szCs w:val="20"/>
          <w:lang w:val="en-US"/>
        </w:rPr>
        <w:t xml:space="preserve"> cooresponding to component 1 and partially to component 3 have been enough priorized during project formulation. </w:t>
      </w:r>
      <w:r w:rsidR="009714F0" w:rsidRPr="00273EEC">
        <w:rPr>
          <w:rFonts w:ascii="Century Gothic" w:hAnsi="Century Gothic"/>
          <w:sz w:val="20"/>
          <w:szCs w:val="20"/>
          <w:lang w:val="en-US"/>
        </w:rPr>
        <w:t>The gap</w:t>
      </w:r>
    </w:p>
    <w:p w:rsidR="001B16E9" w:rsidRPr="00273EEC" w:rsidRDefault="003C0C98" w:rsidP="001E0DC0">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component</w:t>
      </w:r>
      <w:r w:rsidR="003A3D43" w:rsidRPr="00273EEC">
        <w:rPr>
          <w:rFonts w:ascii="Century Gothic" w:hAnsi="Century Gothic"/>
          <w:sz w:val="20"/>
          <w:szCs w:val="20"/>
          <w:lang w:val="en-US"/>
        </w:rPr>
        <w:t xml:space="preserve"> </w:t>
      </w:r>
      <w:r w:rsidR="00AF3BB7" w:rsidRPr="00273EEC">
        <w:rPr>
          <w:rFonts w:ascii="Century Gothic" w:hAnsi="Century Gothic"/>
          <w:sz w:val="20"/>
          <w:szCs w:val="20"/>
          <w:lang w:val="en-US"/>
        </w:rPr>
        <w:t xml:space="preserve">1 </w:t>
      </w:r>
      <w:r w:rsidRPr="00273EEC">
        <w:rPr>
          <w:rFonts w:ascii="Century Gothic" w:hAnsi="Century Gothic"/>
          <w:sz w:val="20"/>
          <w:szCs w:val="20"/>
          <w:lang w:val="en-US"/>
        </w:rPr>
        <w:t>component</w:t>
      </w:r>
      <w:r w:rsidR="003A3D43" w:rsidRPr="00273EEC">
        <w:rPr>
          <w:rFonts w:ascii="Century Gothic" w:hAnsi="Century Gothic"/>
          <w:sz w:val="20"/>
          <w:szCs w:val="20"/>
          <w:lang w:val="en-US"/>
        </w:rPr>
        <w:t xml:space="preserve"> </w:t>
      </w:r>
      <w:r w:rsidR="00AF3BB7" w:rsidRPr="00273EEC">
        <w:rPr>
          <w:rFonts w:ascii="Century Gothic" w:hAnsi="Century Gothic"/>
          <w:sz w:val="20"/>
          <w:szCs w:val="20"/>
          <w:lang w:val="en-US"/>
        </w:rPr>
        <w:t>3</w:t>
      </w:r>
      <w:r w:rsidR="00C15FCB" w:rsidRPr="00273EEC">
        <w:rPr>
          <w:rFonts w:ascii="Century Gothic" w:hAnsi="Century Gothic"/>
          <w:sz w:val="20"/>
          <w:szCs w:val="20"/>
          <w:lang w:val="en-US"/>
        </w:rPr>
        <w:t xml:space="preserve"> </w:t>
      </w:r>
    </w:p>
    <w:p w:rsidR="00C15FCB" w:rsidRPr="00273EEC" w:rsidRDefault="005E4EB0" w:rsidP="001E0DC0">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Outcome</w:t>
      </w:r>
      <w:r w:rsidR="009714F0" w:rsidRPr="00273EEC">
        <w:rPr>
          <w:rFonts w:ascii="Century Gothic" w:hAnsi="Century Gothic"/>
          <w:sz w:val="20"/>
          <w:szCs w:val="20"/>
          <w:lang w:val="en-US"/>
        </w:rPr>
        <w:t>s R7 and R8 areas have been roughly priorized during project formulation.</w:t>
      </w:r>
      <w:r w:rsidR="003A3D43" w:rsidRPr="00273EEC">
        <w:rPr>
          <w:rFonts w:ascii="Century Gothic" w:hAnsi="Century Gothic"/>
          <w:sz w:val="20"/>
          <w:szCs w:val="20"/>
          <w:lang w:val="en-US"/>
        </w:rPr>
        <w:t xml:space="preserve"> </w:t>
      </w:r>
    </w:p>
    <w:p w:rsidR="00924CD1" w:rsidRDefault="009714F0" w:rsidP="001E0DC0">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The gap in score between the most priorized axe (R4) and less priorized axes (R7 and R8) shows that the level of balace between these project components could still be improved during fomulation.   </w:t>
      </w:r>
      <w:r w:rsidR="00A23AA8" w:rsidRPr="00E22B32">
        <w:rPr>
          <w:rFonts w:ascii="Century Gothic" w:hAnsi="Century Gothic"/>
          <w:sz w:val="20"/>
          <w:szCs w:val="20"/>
          <w:lang w:val="en-US"/>
        </w:rPr>
        <w:t xml:space="preserve">Considering the final aim of the project built upon the adaptation capacities of the vulnerable populations, axe R4 could have been </w:t>
      </w:r>
      <w:r w:rsidR="00606902" w:rsidRPr="00E22B32">
        <w:rPr>
          <w:rFonts w:ascii="Century Gothic" w:hAnsi="Century Gothic"/>
          <w:sz w:val="20"/>
          <w:szCs w:val="20"/>
          <w:lang w:val="en-US"/>
        </w:rPr>
        <w:t xml:space="preserve">slightly less priorized to the benefit of axes R7 and R8. </w:t>
      </w:r>
    </w:p>
    <w:p w:rsidR="00FB1D54" w:rsidRDefault="00FB1D54" w:rsidP="001E0DC0">
      <w:pPr>
        <w:spacing w:after="0" w:line="276" w:lineRule="auto"/>
        <w:jc w:val="both"/>
        <w:rPr>
          <w:rFonts w:ascii="Century Gothic" w:hAnsi="Century Gothic"/>
          <w:sz w:val="20"/>
          <w:szCs w:val="20"/>
          <w:lang w:val="en-US"/>
        </w:rPr>
      </w:pPr>
    </w:p>
    <w:p w:rsidR="00FB1D54" w:rsidRPr="00273EEC" w:rsidRDefault="00FB1D54" w:rsidP="001E0DC0">
      <w:pPr>
        <w:spacing w:after="0" w:line="276" w:lineRule="auto"/>
        <w:jc w:val="both"/>
        <w:rPr>
          <w:rFonts w:ascii="Century Gothic" w:hAnsi="Century Gothic"/>
          <w:sz w:val="20"/>
          <w:szCs w:val="20"/>
          <w:lang w:val="en-US"/>
        </w:rPr>
      </w:pPr>
    </w:p>
    <w:p w:rsidR="00FC13B3" w:rsidRPr="00273EEC" w:rsidRDefault="003A3D43" w:rsidP="00623094">
      <w:pPr>
        <w:pStyle w:val="Paragraphedeliste"/>
        <w:numPr>
          <w:ilvl w:val="0"/>
          <w:numId w:val="22"/>
        </w:numPr>
        <w:spacing w:before="240" w:after="0" w:line="276" w:lineRule="auto"/>
        <w:rPr>
          <w:rFonts w:ascii="Century Gothic" w:hAnsi="Century Gothic"/>
          <w:b/>
          <w:sz w:val="20"/>
          <w:szCs w:val="20"/>
          <w:lang w:val="en-US"/>
        </w:rPr>
      </w:pPr>
      <w:r w:rsidRPr="00273EEC">
        <w:rPr>
          <w:rFonts w:ascii="Century Gothic" w:hAnsi="Century Gothic"/>
          <w:b/>
          <w:sz w:val="20"/>
          <w:szCs w:val="20"/>
          <w:lang w:val="en-US"/>
        </w:rPr>
        <w:lastRenderedPageBreak/>
        <w:t xml:space="preserve">Project logical model analysis by ROTI tool </w:t>
      </w:r>
    </w:p>
    <w:p w:rsidR="00FC13B3" w:rsidRPr="00273EEC" w:rsidRDefault="007A1E45" w:rsidP="001E0DC0">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Reviewing the project logical framework with ROTI analysis grid, we can appreciate the level of balance between the context, the intrants, the extrants planning and the </w:t>
      </w:r>
      <w:r w:rsidR="005E4EB0">
        <w:rPr>
          <w:rFonts w:ascii="Century Gothic" w:hAnsi="Century Gothic"/>
          <w:sz w:val="20"/>
          <w:szCs w:val="20"/>
          <w:lang w:val="en-US"/>
        </w:rPr>
        <w:t>outcome</w:t>
      </w:r>
      <w:r w:rsidRPr="00E22B32">
        <w:rPr>
          <w:rFonts w:ascii="Century Gothic" w:hAnsi="Century Gothic"/>
          <w:sz w:val="20"/>
          <w:szCs w:val="20"/>
          <w:lang w:val="en-US"/>
        </w:rPr>
        <w:t>s that correspond to the critical</w:t>
      </w:r>
      <w:r w:rsidR="00133BB8">
        <w:rPr>
          <w:rFonts w:ascii="Century Gothic" w:hAnsi="Century Gothic"/>
          <w:sz w:val="20"/>
          <w:szCs w:val="20"/>
          <w:lang w:val="en-US"/>
        </w:rPr>
        <w:t xml:space="preserve"> links</w:t>
      </w:r>
      <w:r w:rsidRPr="00E22B32">
        <w:rPr>
          <w:rFonts w:ascii="Century Gothic" w:hAnsi="Century Gothic"/>
          <w:sz w:val="20"/>
          <w:szCs w:val="20"/>
          <w:lang w:val="en-US"/>
        </w:rPr>
        <w:t xml:space="preserve"> of the project </w:t>
      </w:r>
      <w:r w:rsidR="005E4EB0">
        <w:rPr>
          <w:rFonts w:ascii="Century Gothic" w:hAnsi="Century Gothic"/>
          <w:sz w:val="20"/>
          <w:szCs w:val="20"/>
          <w:lang w:val="en-US"/>
        </w:rPr>
        <w:t>outcome</w:t>
      </w:r>
      <w:r w:rsidRPr="00E22B32">
        <w:rPr>
          <w:rFonts w:ascii="Century Gothic" w:hAnsi="Century Gothic"/>
          <w:sz w:val="20"/>
          <w:szCs w:val="20"/>
          <w:lang w:val="en-US"/>
        </w:rPr>
        <w:t xml:space="preserve">s chain.  </w:t>
      </w:r>
    </w:p>
    <w:p w:rsidR="00EF76B9" w:rsidRPr="00273EEC" w:rsidRDefault="00EF76B9" w:rsidP="001E0DC0">
      <w:pPr>
        <w:pStyle w:val="Lgende"/>
        <w:keepNext/>
        <w:spacing w:line="276" w:lineRule="auto"/>
        <w:rPr>
          <w:lang w:val="en-US"/>
        </w:rPr>
      </w:pPr>
      <w:bookmarkStart w:id="41" w:name="_Toc525407406"/>
      <w:r w:rsidRPr="00273EEC">
        <w:rPr>
          <w:lang w:val="en-US"/>
        </w:rPr>
        <w:t xml:space="preserve">Figure </w:t>
      </w:r>
      <w:r w:rsidR="008A2C95">
        <w:rPr>
          <w:noProof/>
        </w:rPr>
        <w:fldChar w:fldCharType="begin"/>
      </w:r>
      <w:r w:rsidR="001419F6" w:rsidRPr="00273EEC">
        <w:rPr>
          <w:noProof/>
          <w:lang w:val="en-US"/>
        </w:rPr>
        <w:instrText xml:space="preserve"> SEQ Figure \* ARABIC </w:instrText>
      </w:r>
      <w:r w:rsidR="008A2C95">
        <w:rPr>
          <w:noProof/>
        </w:rPr>
        <w:fldChar w:fldCharType="separate"/>
      </w:r>
      <w:r w:rsidR="007D2A3D" w:rsidRPr="00273EEC">
        <w:rPr>
          <w:noProof/>
          <w:lang w:val="en-US"/>
        </w:rPr>
        <w:t>4</w:t>
      </w:r>
      <w:r w:rsidR="008A2C95">
        <w:rPr>
          <w:noProof/>
        </w:rPr>
        <w:fldChar w:fldCharType="end"/>
      </w:r>
      <w:r w:rsidRPr="00273EEC">
        <w:rPr>
          <w:lang w:val="en-US"/>
        </w:rPr>
        <w:t xml:space="preserve">: Importance </w:t>
      </w:r>
      <w:r w:rsidR="007A1E45" w:rsidRPr="00273EEC">
        <w:rPr>
          <w:lang w:val="en-US"/>
        </w:rPr>
        <w:t xml:space="preserve">given to the critical </w:t>
      </w:r>
      <w:r w:rsidR="00133BB8" w:rsidRPr="00273EEC">
        <w:rPr>
          <w:lang w:val="en-US"/>
        </w:rPr>
        <w:t xml:space="preserve"> links </w:t>
      </w:r>
      <w:r w:rsidR="007A1E45" w:rsidRPr="00273EEC">
        <w:rPr>
          <w:lang w:val="en-US"/>
        </w:rPr>
        <w:t xml:space="preserve">of the project </w:t>
      </w:r>
      <w:r w:rsidR="005E4EB0" w:rsidRPr="00273EEC">
        <w:rPr>
          <w:lang w:val="en-US"/>
        </w:rPr>
        <w:t>outcome</w:t>
      </w:r>
      <w:r w:rsidR="007A1E45" w:rsidRPr="00273EEC">
        <w:rPr>
          <w:lang w:val="en-US"/>
        </w:rPr>
        <w:t xml:space="preserve">s chain (ROTI Grid) </w:t>
      </w:r>
      <w:bookmarkEnd w:id="41"/>
    </w:p>
    <w:p w:rsidR="001976E8" w:rsidRPr="007A0554" w:rsidRDefault="00616F05" w:rsidP="00FB2916">
      <w:pPr>
        <w:spacing w:after="0" w:line="276" w:lineRule="auto"/>
        <w:ind w:left="708"/>
        <w:rPr>
          <w:rFonts w:ascii="Century Gothic" w:hAnsi="Century Gothic"/>
          <w:sz w:val="20"/>
          <w:szCs w:val="20"/>
        </w:rPr>
      </w:pPr>
      <w:r w:rsidRPr="007A0554">
        <w:rPr>
          <w:noProof/>
          <w:lang w:val="en-US"/>
        </w:rPr>
        <w:drawing>
          <wp:inline distT="0" distB="0" distL="0" distR="0" wp14:anchorId="73578E64" wp14:editId="00FE8F9D">
            <wp:extent cx="4968240" cy="2933700"/>
            <wp:effectExtent l="0" t="0" r="3810" b="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B2916" w:rsidRPr="007A0554" w:rsidRDefault="00FB2916" w:rsidP="001E0DC0">
      <w:pPr>
        <w:spacing w:after="0" w:line="276" w:lineRule="auto"/>
        <w:jc w:val="both"/>
        <w:rPr>
          <w:rFonts w:ascii="Century Gothic" w:hAnsi="Century Gothic"/>
          <w:sz w:val="20"/>
          <w:szCs w:val="20"/>
        </w:rPr>
      </w:pPr>
    </w:p>
    <w:p w:rsidR="001976E8" w:rsidRPr="00273EEC" w:rsidRDefault="007A1E45" w:rsidP="001E0DC0">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Considering the scores corresponding to each maillon, it appears that the </w:t>
      </w:r>
      <w:r w:rsidRPr="00E22B32">
        <w:rPr>
          <w:rFonts w:ascii="Century Gothic" w:hAnsi="Century Gothic"/>
          <w:b/>
          <w:i/>
          <w:sz w:val="20"/>
          <w:szCs w:val="20"/>
          <w:lang w:val="en-US"/>
        </w:rPr>
        <w:t>intrants and the process</w:t>
      </w:r>
      <w:r w:rsidRPr="00E22B32">
        <w:rPr>
          <w:rFonts w:ascii="Century Gothic" w:hAnsi="Century Gothic"/>
          <w:sz w:val="20"/>
          <w:szCs w:val="20"/>
          <w:lang w:val="en-US"/>
        </w:rPr>
        <w:t xml:space="preserve"> have got a </w:t>
      </w:r>
      <w:r w:rsidR="001064C6">
        <w:rPr>
          <w:rFonts w:ascii="Century Gothic" w:hAnsi="Century Gothic"/>
          <w:sz w:val="20"/>
          <w:szCs w:val="20"/>
          <w:lang w:val="en-US"/>
        </w:rPr>
        <w:t>dominating</w:t>
      </w:r>
      <w:r w:rsidRPr="00E22B32">
        <w:rPr>
          <w:rFonts w:ascii="Century Gothic" w:hAnsi="Century Gothic"/>
          <w:sz w:val="20"/>
          <w:szCs w:val="20"/>
          <w:lang w:val="en-US"/>
        </w:rPr>
        <w:t xml:space="preserve"> place in the logical framework during the project formulation. It’s about </w:t>
      </w:r>
      <w:r w:rsidR="00616C6B" w:rsidRPr="00E22B32">
        <w:rPr>
          <w:rFonts w:ascii="Century Gothic" w:hAnsi="Century Gothic"/>
          <w:sz w:val="20"/>
          <w:szCs w:val="20"/>
          <w:lang w:val="en-US"/>
        </w:rPr>
        <w:t xml:space="preserve">the knowledges basis which have been initially developped to better understand the </w:t>
      </w:r>
      <w:r w:rsidR="002D6305">
        <w:rPr>
          <w:rFonts w:ascii="Century Gothic" w:hAnsi="Century Gothic"/>
          <w:sz w:val="20"/>
          <w:szCs w:val="20"/>
          <w:lang w:val="en-US"/>
        </w:rPr>
        <w:t xml:space="preserve">technical </w:t>
      </w:r>
      <w:r w:rsidR="00616C6B" w:rsidRPr="00E22B32">
        <w:rPr>
          <w:rFonts w:ascii="Century Gothic" w:hAnsi="Century Gothic"/>
          <w:sz w:val="20"/>
          <w:szCs w:val="20"/>
          <w:lang w:val="en-US"/>
        </w:rPr>
        <w:t xml:space="preserve">contours of the intervention. It also concerns competences and capacities notably trainings, palnning tools, installations and equipments with which the project beneficiaries and stakeholders have been provided to go towards the expected </w:t>
      </w:r>
      <w:r w:rsidR="005E4EB0">
        <w:rPr>
          <w:rFonts w:ascii="Century Gothic" w:hAnsi="Century Gothic"/>
          <w:sz w:val="20"/>
          <w:szCs w:val="20"/>
          <w:lang w:val="en-US"/>
        </w:rPr>
        <w:t>outcome</w:t>
      </w:r>
      <w:r w:rsidR="00616C6B" w:rsidRPr="00E22B32">
        <w:rPr>
          <w:rFonts w:ascii="Century Gothic" w:hAnsi="Century Gothic"/>
          <w:sz w:val="20"/>
          <w:szCs w:val="20"/>
          <w:lang w:val="en-US"/>
        </w:rPr>
        <w:t xml:space="preserve">s.   </w:t>
      </w:r>
    </w:p>
    <w:p w:rsidR="00704F9C" w:rsidRPr="00273EEC" w:rsidRDefault="00616C6B" w:rsidP="001E0DC0">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Inversely, during project formulation, the </w:t>
      </w:r>
      <w:r w:rsidR="005E4EB0">
        <w:rPr>
          <w:rFonts w:ascii="Century Gothic" w:hAnsi="Century Gothic"/>
          <w:sz w:val="20"/>
          <w:szCs w:val="20"/>
          <w:lang w:val="en-US"/>
        </w:rPr>
        <w:t>outcome</w:t>
      </w:r>
      <w:r w:rsidRPr="00E22B32">
        <w:rPr>
          <w:rFonts w:ascii="Century Gothic" w:hAnsi="Century Gothic"/>
          <w:sz w:val="20"/>
          <w:szCs w:val="20"/>
          <w:lang w:val="en-US"/>
        </w:rPr>
        <w:t xml:space="preserve">s and </w:t>
      </w:r>
      <w:r w:rsidR="00412A57">
        <w:rPr>
          <w:rFonts w:ascii="Century Gothic" w:hAnsi="Century Gothic"/>
          <w:sz w:val="20"/>
          <w:szCs w:val="20"/>
          <w:lang w:val="en-US"/>
        </w:rPr>
        <w:t>output</w:t>
      </w:r>
      <w:r w:rsidRPr="00E22B32">
        <w:rPr>
          <w:rFonts w:ascii="Century Gothic" w:hAnsi="Century Gothic"/>
          <w:sz w:val="20"/>
          <w:szCs w:val="20"/>
          <w:lang w:val="en-US"/>
        </w:rPr>
        <w:t>s corresponding to the project concrete effects on the level of the populations</w:t>
      </w:r>
      <w:r w:rsidR="007D3FA8">
        <w:rPr>
          <w:rFonts w:ascii="Century Gothic" w:hAnsi="Century Gothic"/>
          <w:sz w:val="20"/>
          <w:szCs w:val="20"/>
          <w:lang w:val="en-US"/>
        </w:rPr>
        <w:t>’</w:t>
      </w:r>
      <w:r w:rsidRPr="00E22B32">
        <w:rPr>
          <w:rFonts w:ascii="Century Gothic" w:hAnsi="Century Gothic"/>
          <w:sz w:val="20"/>
          <w:szCs w:val="20"/>
          <w:lang w:val="en-US"/>
        </w:rPr>
        <w:t xml:space="preserve"> resilience on the operation sites, have not been sufficiently priorized in the logical framework to </w:t>
      </w:r>
      <w:r w:rsidRPr="00FB1D54">
        <w:rPr>
          <w:rFonts w:ascii="Century Gothic" w:hAnsi="Century Gothic"/>
          <w:sz w:val="20"/>
          <w:szCs w:val="20"/>
          <w:lang w:val="en-US"/>
        </w:rPr>
        <w:t>the extent</w:t>
      </w:r>
      <w:r w:rsidRPr="00E22B32">
        <w:rPr>
          <w:rFonts w:ascii="Century Gothic" w:hAnsi="Century Gothic"/>
          <w:sz w:val="20"/>
          <w:szCs w:val="20"/>
          <w:lang w:val="en-US"/>
        </w:rPr>
        <w:t xml:space="preserve"> of the realities on the ground.  </w:t>
      </w:r>
      <w:r w:rsidR="00DC35D1" w:rsidRPr="00273EEC">
        <w:rPr>
          <w:rFonts w:ascii="Century Gothic" w:hAnsi="Century Gothic"/>
          <w:sz w:val="20"/>
          <w:szCs w:val="20"/>
          <w:lang w:val="en-US"/>
        </w:rPr>
        <w:t xml:space="preserve">. </w:t>
      </w:r>
      <w:r w:rsidR="00E2623C" w:rsidRPr="00E22B32">
        <w:rPr>
          <w:rFonts w:ascii="Century Gothic" w:hAnsi="Century Gothic"/>
          <w:sz w:val="20"/>
          <w:szCs w:val="20"/>
          <w:lang w:val="en-US"/>
        </w:rPr>
        <w:t xml:space="preserve">The project logical framework should better reflect the level of impacts that the project have had on the resilience of the populations and the </w:t>
      </w:r>
      <w:r w:rsidR="003A3D43">
        <w:rPr>
          <w:rFonts w:ascii="Century Gothic" w:hAnsi="Century Gothic"/>
          <w:sz w:val="20"/>
          <w:szCs w:val="20"/>
          <w:lang w:val="en-US"/>
        </w:rPr>
        <w:t>institutional</w:t>
      </w:r>
      <w:r w:rsidR="00E2623C" w:rsidRPr="00E22B32">
        <w:rPr>
          <w:rFonts w:ascii="Century Gothic" w:hAnsi="Century Gothic"/>
          <w:sz w:val="20"/>
          <w:szCs w:val="20"/>
          <w:lang w:val="en-US"/>
        </w:rPr>
        <w:t xml:space="preserve"> beneficiaries. </w:t>
      </w:r>
      <w:r w:rsidR="00DB5E9D" w:rsidRPr="00273EEC">
        <w:rPr>
          <w:rFonts w:ascii="Century Gothic" w:hAnsi="Century Gothic"/>
          <w:sz w:val="20"/>
          <w:szCs w:val="20"/>
          <w:lang w:val="en-US"/>
        </w:rPr>
        <w:t xml:space="preserve">Considering the targeted beneficiaries, a rapprochement could be projected between GEF AMAT grid and FAO framework of the sustainable livelihoods (AMED) in order that the identification and the formulation of the indicators allow to better apprehend the change in the beneficiaries livelihoods : </w:t>
      </w:r>
    </w:p>
    <w:p w:rsidR="00704F9C" w:rsidRPr="00273EEC" w:rsidRDefault="00DB5E9D" w:rsidP="00623094">
      <w:pPr>
        <w:pStyle w:val="Paragraphedeliste"/>
        <w:numPr>
          <w:ilvl w:val="0"/>
          <w:numId w:val="50"/>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Financial/economic capital (level of monetary incomes, budget, financial flow etc.) /</w:t>
      </w:r>
    </w:p>
    <w:p w:rsidR="00704F9C" w:rsidRPr="00273EEC" w:rsidRDefault="001064C6" w:rsidP="00623094">
      <w:pPr>
        <w:pStyle w:val="Paragraphedeliste"/>
        <w:numPr>
          <w:ilvl w:val="0"/>
          <w:numId w:val="50"/>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Physical </w:t>
      </w:r>
      <w:r w:rsidR="00DB5E9D" w:rsidRPr="00273EEC">
        <w:rPr>
          <w:rFonts w:ascii="Century Gothic" w:hAnsi="Century Gothic"/>
          <w:sz w:val="20"/>
          <w:szCs w:val="20"/>
          <w:lang w:val="en-US"/>
        </w:rPr>
        <w:t xml:space="preserve"> </w:t>
      </w:r>
      <w:r w:rsidR="00056598" w:rsidRPr="00273EEC">
        <w:rPr>
          <w:rFonts w:ascii="Century Gothic" w:hAnsi="Century Gothic"/>
          <w:sz w:val="20"/>
          <w:szCs w:val="20"/>
          <w:lang w:val="en-US"/>
        </w:rPr>
        <w:t xml:space="preserve">capital </w:t>
      </w:r>
      <w:r w:rsidR="00704F9C" w:rsidRPr="00273EEC">
        <w:rPr>
          <w:rFonts w:ascii="Century Gothic" w:hAnsi="Century Gothic"/>
          <w:sz w:val="20"/>
          <w:szCs w:val="20"/>
          <w:lang w:val="en-US"/>
        </w:rPr>
        <w:t xml:space="preserve"> (</w:t>
      </w:r>
      <w:r w:rsidR="00DB5E9D" w:rsidRPr="00273EEC">
        <w:rPr>
          <w:rFonts w:ascii="Century Gothic" w:hAnsi="Century Gothic"/>
          <w:sz w:val="20"/>
          <w:szCs w:val="20"/>
          <w:lang w:val="en-US"/>
        </w:rPr>
        <w:t>equipments level, develo</w:t>
      </w:r>
      <w:r w:rsidRPr="00273EEC">
        <w:rPr>
          <w:rFonts w:ascii="Century Gothic" w:hAnsi="Century Gothic"/>
          <w:sz w:val="20"/>
          <w:szCs w:val="20"/>
          <w:lang w:val="en-US"/>
        </w:rPr>
        <w:t>p</w:t>
      </w:r>
      <w:r w:rsidR="00DB5E9D" w:rsidRPr="00273EEC">
        <w:rPr>
          <w:rFonts w:ascii="Century Gothic" w:hAnsi="Century Gothic"/>
          <w:sz w:val="20"/>
          <w:szCs w:val="20"/>
          <w:lang w:val="en-US"/>
        </w:rPr>
        <w:t>ments</w:t>
      </w:r>
      <w:r w:rsidR="00176FF0" w:rsidRPr="00273EEC">
        <w:rPr>
          <w:rFonts w:ascii="Century Gothic" w:hAnsi="Century Gothic"/>
          <w:sz w:val="20"/>
          <w:szCs w:val="20"/>
          <w:lang w:val="en-US"/>
        </w:rPr>
        <w:t>, installations, outillage,)</w:t>
      </w:r>
      <w:r w:rsidR="00056598" w:rsidRPr="00273EEC">
        <w:rPr>
          <w:rFonts w:ascii="Century Gothic" w:hAnsi="Century Gothic"/>
          <w:sz w:val="20"/>
          <w:szCs w:val="20"/>
          <w:lang w:val="en-US"/>
        </w:rPr>
        <w:t xml:space="preserve"> </w:t>
      </w:r>
    </w:p>
    <w:p w:rsidR="00704F9C" w:rsidRPr="00273EEC" w:rsidRDefault="00176FF0" w:rsidP="00623094">
      <w:pPr>
        <w:pStyle w:val="Paragraphedeliste"/>
        <w:numPr>
          <w:ilvl w:val="0"/>
          <w:numId w:val="50"/>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Human capital </w:t>
      </w:r>
      <w:r w:rsidR="00704F9C" w:rsidRPr="00273EEC">
        <w:rPr>
          <w:rFonts w:ascii="Century Gothic" w:hAnsi="Century Gothic"/>
          <w:sz w:val="20"/>
          <w:szCs w:val="20"/>
          <w:lang w:val="en-US"/>
        </w:rPr>
        <w:t xml:space="preserve"> (</w:t>
      </w:r>
      <w:r w:rsidRPr="00273EEC">
        <w:rPr>
          <w:rFonts w:ascii="Century Gothic" w:hAnsi="Century Gothic"/>
          <w:sz w:val="20"/>
          <w:szCs w:val="20"/>
          <w:lang w:val="en-US"/>
        </w:rPr>
        <w:t xml:space="preserve">knowledge level and aquired competences) </w:t>
      </w:r>
    </w:p>
    <w:p w:rsidR="00704F9C" w:rsidRPr="00273EEC" w:rsidRDefault="00176FF0" w:rsidP="00623094">
      <w:pPr>
        <w:pStyle w:val="Paragraphedeliste"/>
        <w:numPr>
          <w:ilvl w:val="0"/>
          <w:numId w:val="50"/>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Social capital </w:t>
      </w:r>
      <w:r w:rsidR="00704F9C" w:rsidRPr="00273EEC">
        <w:rPr>
          <w:rFonts w:ascii="Century Gothic" w:hAnsi="Century Gothic"/>
          <w:sz w:val="20"/>
          <w:szCs w:val="20"/>
          <w:lang w:val="en-US"/>
        </w:rPr>
        <w:t xml:space="preserve"> (</w:t>
      </w:r>
      <w:r w:rsidRPr="00273EEC">
        <w:rPr>
          <w:rFonts w:ascii="Century Gothic" w:hAnsi="Century Gothic"/>
          <w:sz w:val="20"/>
          <w:szCs w:val="20"/>
          <w:lang w:val="en-US"/>
        </w:rPr>
        <w:t xml:space="preserve">lorganization level  of the grassroot populations) </w:t>
      </w:r>
    </w:p>
    <w:p w:rsidR="001976E8" w:rsidRPr="00273EEC" w:rsidRDefault="00176FF0" w:rsidP="00623094">
      <w:pPr>
        <w:pStyle w:val="Paragraphedeliste"/>
        <w:numPr>
          <w:ilvl w:val="0"/>
          <w:numId w:val="50"/>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Natural capital </w:t>
      </w:r>
      <w:r w:rsidR="00704F9C" w:rsidRPr="00273EEC">
        <w:rPr>
          <w:rFonts w:ascii="Century Gothic" w:hAnsi="Century Gothic"/>
          <w:sz w:val="20"/>
          <w:szCs w:val="20"/>
          <w:lang w:val="en-US"/>
        </w:rPr>
        <w:t xml:space="preserve"> (</w:t>
      </w:r>
      <w:r w:rsidRPr="00273EEC">
        <w:rPr>
          <w:rFonts w:ascii="Century Gothic" w:hAnsi="Century Gothic"/>
          <w:sz w:val="20"/>
          <w:szCs w:val="20"/>
          <w:lang w:val="en-US"/>
        </w:rPr>
        <w:t>soils fertility/</w:t>
      </w:r>
      <w:r w:rsidR="00412A57" w:rsidRPr="00273EEC">
        <w:rPr>
          <w:rFonts w:ascii="Century Gothic" w:hAnsi="Century Gothic"/>
          <w:sz w:val="20"/>
          <w:szCs w:val="20"/>
          <w:lang w:val="en-US"/>
        </w:rPr>
        <w:t>productivity</w:t>
      </w:r>
      <w:r w:rsidRPr="00273EEC">
        <w:rPr>
          <w:rFonts w:ascii="Century Gothic" w:hAnsi="Century Gothic"/>
          <w:sz w:val="20"/>
          <w:szCs w:val="20"/>
          <w:lang w:val="en-US"/>
        </w:rPr>
        <w:t xml:space="preserve">, yields, lands under protection, lands under resilient practices that structure the populations livelihoods) </w:t>
      </w:r>
    </w:p>
    <w:p w:rsidR="00176FF0" w:rsidRPr="00273EEC" w:rsidRDefault="00176FF0" w:rsidP="001E0DC0">
      <w:pPr>
        <w:spacing w:after="0" w:line="276" w:lineRule="auto"/>
        <w:jc w:val="both"/>
        <w:rPr>
          <w:rFonts w:ascii="Century Gothic" w:hAnsi="Century Gothic"/>
          <w:sz w:val="20"/>
          <w:szCs w:val="20"/>
          <w:lang w:val="en-US"/>
        </w:rPr>
      </w:pPr>
    </w:p>
    <w:p w:rsidR="00260909" w:rsidRPr="00273EEC" w:rsidRDefault="00176FF0" w:rsidP="001E0DC0">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lastRenderedPageBreak/>
        <w:t xml:space="preserve">More generally, the balance could be once again improved between the processes and the intrants from one hand and the </w:t>
      </w:r>
      <w:r w:rsidR="005E4EB0">
        <w:rPr>
          <w:rFonts w:ascii="Century Gothic" w:hAnsi="Century Gothic"/>
          <w:sz w:val="20"/>
          <w:szCs w:val="20"/>
          <w:lang w:val="en-US"/>
        </w:rPr>
        <w:t>outcome</w:t>
      </w:r>
      <w:r w:rsidRPr="00E22B32">
        <w:rPr>
          <w:rFonts w:ascii="Century Gothic" w:hAnsi="Century Gothic"/>
          <w:sz w:val="20"/>
          <w:szCs w:val="20"/>
          <w:lang w:val="en-US"/>
        </w:rPr>
        <w:t>s and the extrant</w:t>
      </w:r>
      <w:r w:rsidR="00184B0C" w:rsidRPr="00E22B32">
        <w:rPr>
          <w:rFonts w:ascii="Century Gothic" w:hAnsi="Century Gothic"/>
          <w:sz w:val="20"/>
          <w:szCs w:val="20"/>
          <w:lang w:val="en-US"/>
        </w:rPr>
        <w:t>s on the other hand in the proje</w:t>
      </w:r>
      <w:r w:rsidRPr="00E22B32">
        <w:rPr>
          <w:rFonts w:ascii="Century Gothic" w:hAnsi="Century Gothic"/>
          <w:sz w:val="20"/>
          <w:szCs w:val="20"/>
          <w:lang w:val="en-US"/>
        </w:rPr>
        <w:t xml:space="preserve">ct logical framework. </w:t>
      </w:r>
    </w:p>
    <w:p w:rsidR="004174C2" w:rsidRPr="00273EEC" w:rsidRDefault="004174C2" w:rsidP="001E0DC0">
      <w:pPr>
        <w:spacing w:after="0" w:line="276" w:lineRule="auto"/>
        <w:jc w:val="both"/>
        <w:rPr>
          <w:rFonts w:ascii="Century Gothic" w:hAnsi="Century Gothic"/>
          <w:sz w:val="20"/>
          <w:szCs w:val="20"/>
          <w:highlight w:val="lightGray"/>
          <w:lang w:val="en-US"/>
        </w:rPr>
      </w:pPr>
    </w:p>
    <w:p w:rsidR="007F7965" w:rsidRPr="00F67CDD" w:rsidRDefault="00C67AB0" w:rsidP="001E0DC0">
      <w:pPr>
        <w:pStyle w:val="ea3"/>
        <w:spacing w:line="276" w:lineRule="auto"/>
      </w:pPr>
      <w:bookmarkStart w:id="42" w:name="_Toc529627259"/>
      <w:r>
        <w:t xml:space="preserve">Assumptions and risks </w:t>
      </w:r>
      <w:bookmarkEnd w:id="42"/>
    </w:p>
    <w:p w:rsidR="00CB492E" w:rsidRPr="00273EEC" w:rsidRDefault="00C67AB0" w:rsidP="00D46D96">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The assumptions which support the project concept include what follows : </w:t>
      </w:r>
    </w:p>
    <w:p w:rsidR="00CB492E" w:rsidRPr="00273EEC" w:rsidRDefault="00C67AB0" w:rsidP="00623094">
      <w:pPr>
        <w:pStyle w:val="Paragraphedeliste"/>
        <w:numPr>
          <w:ilvl w:val="0"/>
          <w:numId w:val="51"/>
        </w:num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An effective cooperation between the 15 </w:t>
      </w:r>
      <w:r w:rsidR="003A3D43">
        <w:rPr>
          <w:rFonts w:ascii="Century Gothic" w:hAnsi="Century Gothic"/>
          <w:sz w:val="20"/>
          <w:szCs w:val="20"/>
          <w:lang w:val="en-US"/>
        </w:rPr>
        <w:t>RC</w:t>
      </w:r>
      <w:r w:rsidRPr="00E22B32">
        <w:rPr>
          <w:rFonts w:ascii="Century Gothic" w:hAnsi="Century Gothic"/>
          <w:sz w:val="20"/>
          <w:szCs w:val="20"/>
          <w:lang w:val="en-US"/>
        </w:rPr>
        <w:t xml:space="preserve"> selected to integrate climate change adaptation in the dvelopment and investments plans. </w:t>
      </w:r>
    </w:p>
    <w:p w:rsidR="00CB492E" w:rsidRPr="00273EEC" w:rsidRDefault="00C67AB0" w:rsidP="00623094">
      <w:pPr>
        <w:pStyle w:val="Paragraphedeliste"/>
        <w:numPr>
          <w:ilvl w:val="0"/>
          <w:numId w:val="51"/>
        </w:num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The implementation and a participatory research-action of the farmers on the demonstartation sites and one portion of the project implementation agreement will be conceived with the farmers via a facilitation by competent animators.</w:t>
      </w:r>
    </w:p>
    <w:p w:rsidR="00CB492E" w:rsidRPr="00273EEC" w:rsidRDefault="00B86DB6" w:rsidP="00623094">
      <w:pPr>
        <w:pStyle w:val="Paragraphedeliste"/>
        <w:numPr>
          <w:ilvl w:val="0"/>
          <w:numId w:val="51"/>
        </w:num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A sufficient number of voluntary farmers to test agroforestry on their lands, plant trees and work according to the project strategy. </w:t>
      </w:r>
    </w:p>
    <w:p w:rsidR="00CB492E" w:rsidRPr="00273EEC" w:rsidRDefault="00B86DB6" w:rsidP="00623094">
      <w:pPr>
        <w:pStyle w:val="Paragraphedeliste"/>
        <w:numPr>
          <w:ilvl w:val="0"/>
          <w:numId w:val="51"/>
        </w:num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The scaling up and replication of effective adaptation measures on the demonstrattion sites through a well conceived intergation of daptation apprenticship in the formulation and critics of the policy in process. </w:t>
      </w:r>
    </w:p>
    <w:p w:rsidR="00CB492E" w:rsidRPr="00273EEC" w:rsidRDefault="00854EA4" w:rsidP="00623094">
      <w:pPr>
        <w:pStyle w:val="Paragraphedeliste"/>
        <w:numPr>
          <w:ilvl w:val="0"/>
          <w:numId w:val="51"/>
        </w:num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The suffcient adaptation capacities will be set in place during the project to ensure the sustainability of the project activities. </w:t>
      </w:r>
    </w:p>
    <w:p w:rsidR="00CB492E" w:rsidRPr="00273EEC" w:rsidRDefault="00854EA4" w:rsidP="00623094">
      <w:pPr>
        <w:pStyle w:val="Paragraphedeliste"/>
        <w:numPr>
          <w:ilvl w:val="0"/>
          <w:numId w:val="51"/>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A favorable environment is set in place and support the appraoch integrated with livelihoods for lands use in the forests </w:t>
      </w:r>
    </w:p>
    <w:p w:rsidR="0024015E" w:rsidRPr="00273EEC" w:rsidRDefault="00854EA4" w:rsidP="00D46D96">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The main risks identified during the project formulation are those identified in the </w:t>
      </w:r>
      <w:r w:rsidR="009312BE" w:rsidRPr="00E22B32">
        <w:rPr>
          <w:rFonts w:ascii="Century Gothic" w:hAnsi="Century Gothic"/>
          <w:sz w:val="20"/>
          <w:szCs w:val="20"/>
          <w:lang w:val="en-US"/>
        </w:rPr>
        <w:t xml:space="preserve">PIF and also newly identified risks. </w:t>
      </w:r>
    </w:p>
    <w:p w:rsidR="00CB492E" w:rsidRPr="00273EEC" w:rsidRDefault="00981663" w:rsidP="00623094">
      <w:pPr>
        <w:pStyle w:val="Paragraphedeliste"/>
        <w:numPr>
          <w:ilvl w:val="0"/>
          <w:numId w:val="51"/>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The weak capacities of local authorities and decentralized institutions to support </w:t>
      </w:r>
      <w:r w:rsidR="00270AEE" w:rsidRPr="00273EEC">
        <w:rPr>
          <w:rFonts w:ascii="Century Gothic" w:hAnsi="Century Gothic"/>
          <w:sz w:val="20"/>
          <w:szCs w:val="20"/>
          <w:lang w:val="en-US"/>
        </w:rPr>
        <w:t xml:space="preserve">rural development (PIF) </w:t>
      </w:r>
    </w:p>
    <w:p w:rsidR="00CB492E" w:rsidRPr="00273EEC" w:rsidRDefault="00270AEE" w:rsidP="00623094">
      <w:pPr>
        <w:pStyle w:val="Paragraphedeliste"/>
        <w:numPr>
          <w:ilvl w:val="0"/>
          <w:numId w:val="51"/>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The weak political will of RM and prefectural authorities to settle « </w:t>
      </w:r>
      <w:r w:rsidR="005E4EB0" w:rsidRPr="00273EEC">
        <w:rPr>
          <w:rFonts w:ascii="Century Gothic" w:hAnsi="Century Gothic"/>
          <w:sz w:val="20"/>
          <w:szCs w:val="20"/>
          <w:lang w:val="en-US"/>
        </w:rPr>
        <w:t>good governance</w:t>
      </w:r>
      <w:r w:rsidRPr="00273EEC">
        <w:rPr>
          <w:rFonts w:ascii="Century Gothic" w:hAnsi="Century Gothic"/>
          <w:sz w:val="20"/>
          <w:szCs w:val="20"/>
          <w:lang w:val="en-US"/>
        </w:rPr>
        <w:t xml:space="preserve"> framework » (i.e policies, plans, strategies, programmes, etc) (PIF).</w:t>
      </w:r>
      <w:r w:rsidR="003A3D43" w:rsidRPr="00273EEC">
        <w:rPr>
          <w:rFonts w:ascii="Century Gothic" w:hAnsi="Century Gothic"/>
          <w:sz w:val="20"/>
          <w:szCs w:val="20"/>
          <w:lang w:val="en-US"/>
        </w:rPr>
        <w:t xml:space="preserve"> </w:t>
      </w:r>
    </w:p>
    <w:p w:rsidR="00CB492E" w:rsidRPr="00273EEC" w:rsidRDefault="00270AEE" w:rsidP="00623094">
      <w:pPr>
        <w:pStyle w:val="Paragraphedeliste"/>
        <w:numPr>
          <w:ilvl w:val="0"/>
          <w:numId w:val="51"/>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Weak engagement of vulnerable targeted communities (PIF) </w:t>
      </w:r>
    </w:p>
    <w:p w:rsidR="00CB492E" w:rsidRPr="00273EEC" w:rsidRDefault="00270AEE" w:rsidP="00B05F65">
      <w:pPr>
        <w:pStyle w:val="Paragraphedeliste"/>
        <w:numPr>
          <w:ilvl w:val="0"/>
          <w:numId w:val="51"/>
        </w:num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Guinea is now recovering from several years of civil trouble, political instability and a difficult socio sanitary context due to Ebola Virus sickness as a non expected complementary risks in the project performances. </w:t>
      </w:r>
      <w:r w:rsidRPr="00273EEC">
        <w:rPr>
          <w:rFonts w:ascii="Century Gothic" w:hAnsi="Century Gothic"/>
          <w:sz w:val="20"/>
          <w:szCs w:val="20"/>
          <w:lang w:val="en-US"/>
        </w:rPr>
        <w:t xml:space="preserve">While the situation is now calm, political and socio sanitary situation is still fragile (PIF) </w:t>
      </w:r>
    </w:p>
    <w:p w:rsidR="00CB492E" w:rsidRPr="00F67CDD" w:rsidRDefault="004E68E4" w:rsidP="00623094">
      <w:pPr>
        <w:pStyle w:val="Paragraphedeliste"/>
        <w:numPr>
          <w:ilvl w:val="0"/>
          <w:numId w:val="51"/>
        </w:numPr>
        <w:spacing w:after="0" w:line="276" w:lineRule="auto"/>
        <w:jc w:val="both"/>
        <w:rPr>
          <w:rFonts w:ascii="Century Gothic" w:hAnsi="Century Gothic"/>
          <w:sz w:val="20"/>
          <w:szCs w:val="20"/>
        </w:rPr>
      </w:pPr>
      <w:r w:rsidRPr="00E22B32">
        <w:rPr>
          <w:rFonts w:ascii="Century Gothic" w:hAnsi="Century Gothic"/>
          <w:sz w:val="20"/>
          <w:szCs w:val="20"/>
          <w:lang w:val="en-US"/>
        </w:rPr>
        <w:t xml:space="preserve">An inadquate land and forest regulations could defavorize a sustainable territory development pn the long run. At community level and become an onstacle to the adoption of climate resilient agroforestry. </w:t>
      </w:r>
      <w:r>
        <w:rPr>
          <w:rFonts w:ascii="Century Gothic" w:hAnsi="Century Gothic"/>
          <w:sz w:val="20"/>
          <w:szCs w:val="20"/>
        </w:rPr>
        <w:t xml:space="preserve">(PIF) </w:t>
      </w:r>
    </w:p>
    <w:p w:rsidR="00CB492E" w:rsidRPr="00F67CDD" w:rsidRDefault="004E68E4">
      <w:pPr>
        <w:pStyle w:val="Paragraphedeliste"/>
        <w:numPr>
          <w:ilvl w:val="0"/>
          <w:numId w:val="51"/>
        </w:numPr>
        <w:spacing w:after="0" w:line="276" w:lineRule="auto"/>
        <w:jc w:val="both"/>
        <w:rPr>
          <w:rFonts w:ascii="Century Gothic" w:hAnsi="Century Gothic"/>
          <w:sz w:val="20"/>
          <w:szCs w:val="20"/>
        </w:rPr>
      </w:pPr>
      <w:r w:rsidRPr="00E22B32">
        <w:rPr>
          <w:rFonts w:ascii="Century Gothic" w:hAnsi="Century Gothic"/>
          <w:sz w:val="20"/>
          <w:szCs w:val="20"/>
          <w:lang w:val="en-US"/>
        </w:rPr>
        <w:t>Low farmers incomes in GKM prefectures coupled with a week access to local loans could become an obstacle for the small farmers</w:t>
      </w:r>
      <w:r w:rsidR="00FB1D54">
        <w:rPr>
          <w:rFonts w:ascii="Century Gothic" w:hAnsi="Century Gothic"/>
          <w:sz w:val="20"/>
          <w:szCs w:val="20"/>
          <w:lang w:val="en-US"/>
        </w:rPr>
        <w:t>’</w:t>
      </w:r>
      <w:r w:rsidRPr="00E22B32">
        <w:rPr>
          <w:rFonts w:ascii="Century Gothic" w:hAnsi="Century Gothic"/>
          <w:sz w:val="20"/>
          <w:szCs w:val="20"/>
          <w:lang w:val="en-US"/>
        </w:rPr>
        <w:t xml:space="preserve"> organizations and also the farmers organizations to adopt and develop climate change resistant </w:t>
      </w:r>
      <w:r w:rsidR="00412A57">
        <w:rPr>
          <w:rFonts w:ascii="Century Gothic" w:hAnsi="Century Gothic"/>
          <w:sz w:val="20"/>
          <w:szCs w:val="20"/>
          <w:lang w:val="en-US"/>
        </w:rPr>
        <w:t>production</w:t>
      </w:r>
      <w:r w:rsidRPr="00E22B32">
        <w:rPr>
          <w:rFonts w:ascii="Century Gothic" w:hAnsi="Century Gothic"/>
          <w:sz w:val="20"/>
          <w:szCs w:val="20"/>
          <w:lang w:val="en-US"/>
        </w:rPr>
        <w:t xml:space="preserve">s systems. </w:t>
      </w:r>
      <w:r>
        <w:rPr>
          <w:rFonts w:ascii="Century Gothic" w:hAnsi="Century Gothic"/>
          <w:sz w:val="20"/>
          <w:szCs w:val="20"/>
        </w:rPr>
        <w:t xml:space="preserve">(PIF) </w:t>
      </w:r>
    </w:p>
    <w:p w:rsidR="00F67CDD" w:rsidRDefault="00F67CDD">
      <w:pPr>
        <w:rPr>
          <w:rFonts w:ascii="Century Gothic" w:hAnsi="Century Gothic"/>
          <w:sz w:val="20"/>
          <w:szCs w:val="20"/>
        </w:rPr>
      </w:pPr>
      <w:r>
        <w:rPr>
          <w:rFonts w:ascii="Century Gothic" w:hAnsi="Century Gothic"/>
          <w:sz w:val="20"/>
          <w:szCs w:val="20"/>
        </w:rPr>
        <w:br w:type="page"/>
      </w:r>
    </w:p>
    <w:p w:rsidR="00B94ADE" w:rsidRPr="00273EEC" w:rsidRDefault="00B94ADE" w:rsidP="001E0DC0">
      <w:pPr>
        <w:pStyle w:val="Lgende"/>
        <w:keepNext/>
        <w:spacing w:line="276" w:lineRule="auto"/>
        <w:rPr>
          <w:lang w:val="en-US"/>
        </w:rPr>
      </w:pPr>
      <w:bookmarkStart w:id="43" w:name="_Toc525407369"/>
      <w:r w:rsidRPr="00273EEC">
        <w:rPr>
          <w:lang w:val="en-US"/>
        </w:rPr>
        <w:lastRenderedPageBreak/>
        <w:t xml:space="preserve">Tableau </w:t>
      </w:r>
      <w:r w:rsidR="008A2C95">
        <w:rPr>
          <w:noProof/>
        </w:rPr>
        <w:fldChar w:fldCharType="begin"/>
      </w:r>
      <w:r w:rsidR="001419F6" w:rsidRPr="00273EEC">
        <w:rPr>
          <w:noProof/>
          <w:lang w:val="en-US"/>
        </w:rPr>
        <w:instrText xml:space="preserve"> SEQ Tableau \* ARABIC </w:instrText>
      </w:r>
      <w:r w:rsidR="008A2C95">
        <w:rPr>
          <w:noProof/>
        </w:rPr>
        <w:fldChar w:fldCharType="separate"/>
      </w:r>
      <w:r w:rsidR="007C1492" w:rsidRPr="00273EEC">
        <w:rPr>
          <w:noProof/>
          <w:lang w:val="en-US"/>
        </w:rPr>
        <w:t>1</w:t>
      </w:r>
      <w:r w:rsidR="008A2C95">
        <w:rPr>
          <w:noProof/>
        </w:rPr>
        <w:fldChar w:fldCharType="end"/>
      </w:r>
      <w:r w:rsidRPr="00273EEC">
        <w:rPr>
          <w:lang w:val="en-US"/>
        </w:rPr>
        <w:t xml:space="preserve">: </w:t>
      </w:r>
      <w:r w:rsidR="000E700A" w:rsidRPr="00273EEC">
        <w:rPr>
          <w:lang w:val="en-US"/>
        </w:rPr>
        <w:t>Main risks corresponding to project great strategic axis</w:t>
      </w:r>
      <w:bookmarkEnd w:id="43"/>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8047"/>
      </w:tblGrid>
      <w:tr w:rsidR="0024015E" w:rsidRPr="00997814" w:rsidTr="00941EBF">
        <w:tc>
          <w:tcPr>
            <w:tcW w:w="1271" w:type="dxa"/>
          </w:tcPr>
          <w:p w:rsidR="0024015E" w:rsidRPr="004B3EF3" w:rsidRDefault="00CD08AF">
            <w:pPr>
              <w:rPr>
                <w:rFonts w:ascii="Century Gothic" w:hAnsi="Century Gothic"/>
                <w:b/>
                <w:sz w:val="20"/>
              </w:rPr>
            </w:pPr>
            <w:r>
              <w:rPr>
                <w:rFonts w:ascii="Century Gothic" w:hAnsi="Century Gothic"/>
                <w:b/>
                <w:sz w:val="20"/>
              </w:rPr>
              <w:t xml:space="preserve">Objective </w:t>
            </w:r>
          </w:p>
        </w:tc>
        <w:tc>
          <w:tcPr>
            <w:tcW w:w="8080" w:type="dxa"/>
          </w:tcPr>
          <w:p w:rsidR="0024015E" w:rsidRPr="00273EEC" w:rsidRDefault="004B7FDB">
            <w:pPr>
              <w:rPr>
                <w:rFonts w:ascii="Century Gothic" w:hAnsi="Century Gothic"/>
                <w:b/>
                <w:sz w:val="20"/>
                <w:lang w:val="en-US"/>
              </w:rPr>
            </w:pPr>
            <w:r w:rsidRPr="00273EEC">
              <w:rPr>
                <w:rFonts w:ascii="Century Gothic" w:hAnsi="Century Gothic"/>
                <w:b/>
                <w:sz w:val="20"/>
                <w:lang w:val="en-US"/>
              </w:rPr>
              <w:t xml:space="preserve">The capacity building for adaptation of the vulnerable populations in the prefectures of Gaoual, Koundara and Mali (GKM) to supplementary risks laid down by drought intensity and accurance </w:t>
            </w:r>
          </w:p>
        </w:tc>
      </w:tr>
      <w:tr w:rsidR="00B94ADE" w:rsidRPr="00997814" w:rsidTr="00941EBF">
        <w:tc>
          <w:tcPr>
            <w:tcW w:w="9351" w:type="dxa"/>
            <w:gridSpan w:val="2"/>
          </w:tcPr>
          <w:p w:rsidR="00AC672C" w:rsidRPr="00E22B32" w:rsidRDefault="0079245B">
            <w:pPr>
              <w:pStyle w:val="Paragraphedeliste"/>
              <w:numPr>
                <w:ilvl w:val="0"/>
                <w:numId w:val="82"/>
              </w:numPr>
              <w:rPr>
                <w:rFonts w:ascii="Century Gothic" w:hAnsi="Century Gothic"/>
                <w:sz w:val="20"/>
                <w:lang w:val="en-US"/>
              </w:rPr>
            </w:pPr>
            <w:r w:rsidRPr="00E22B32">
              <w:rPr>
                <w:sz w:val="16"/>
                <w:lang w:val="en-US"/>
              </w:rPr>
              <w:t xml:space="preserve">Weak intellectual level of local authorities and decentralized institutions staff to support rural development </w:t>
            </w:r>
            <w:r w:rsidR="00D815F8" w:rsidRPr="00E22B32">
              <w:rPr>
                <w:sz w:val="16"/>
                <w:lang w:val="en-US"/>
              </w:rPr>
              <w:t>Lack of local authorities political will</w:t>
            </w:r>
            <w:r w:rsidR="00D815F8" w:rsidRPr="00E22B32">
              <w:rPr>
                <w:rFonts w:ascii="Century Gothic" w:hAnsi="Century Gothic"/>
                <w:sz w:val="20"/>
                <w:lang w:val="en-US"/>
              </w:rPr>
              <w:t xml:space="preserve"> </w:t>
            </w:r>
          </w:p>
          <w:p w:rsidR="00D815F8" w:rsidRPr="00273EEC" w:rsidRDefault="00D815F8" w:rsidP="00E22B32">
            <w:pPr>
              <w:pStyle w:val="Paragraphedeliste"/>
              <w:numPr>
                <w:ilvl w:val="0"/>
                <w:numId w:val="82"/>
              </w:numPr>
              <w:spacing w:line="238" w:lineRule="auto"/>
              <w:ind w:right="85"/>
              <w:rPr>
                <w:lang w:val="en-US"/>
              </w:rPr>
            </w:pPr>
            <w:r w:rsidRPr="00273EEC">
              <w:rPr>
                <w:sz w:val="16"/>
                <w:lang w:val="en-US"/>
              </w:rPr>
              <w:t xml:space="preserve">(prefectures and </w:t>
            </w:r>
            <w:r w:rsidR="00B6198B" w:rsidRPr="00273EEC">
              <w:rPr>
                <w:sz w:val="16"/>
                <w:lang w:val="en-US"/>
              </w:rPr>
              <w:t>rural community</w:t>
            </w:r>
            <w:r w:rsidRPr="00273EEC">
              <w:rPr>
                <w:sz w:val="16"/>
                <w:lang w:val="en-US"/>
              </w:rPr>
              <w:t xml:space="preserve">) to implement the PDL and an appropriate framework of natural resources management préfectures et CR) </w:t>
            </w:r>
          </w:p>
          <w:p w:rsidR="00D815F8" w:rsidRPr="00273EEC" w:rsidRDefault="00D815F8" w:rsidP="00E22B32">
            <w:pPr>
              <w:pStyle w:val="Paragraphedeliste"/>
              <w:numPr>
                <w:ilvl w:val="0"/>
                <w:numId w:val="82"/>
              </w:numPr>
              <w:spacing w:line="238" w:lineRule="auto"/>
              <w:rPr>
                <w:lang w:val="en-US"/>
              </w:rPr>
            </w:pPr>
            <w:r w:rsidRPr="00273EEC">
              <w:rPr>
                <w:sz w:val="16"/>
                <w:lang w:val="en-US"/>
              </w:rPr>
              <w:t xml:space="preserve">Weak involvement of targeted vulnerable rural communities or lack of interest for the involvement of targeted rural communities due to fragile political and social situation </w:t>
            </w:r>
          </w:p>
          <w:p w:rsidR="00D815F8" w:rsidRPr="00273EEC" w:rsidRDefault="00D815F8">
            <w:pPr>
              <w:pStyle w:val="Paragraphedeliste"/>
              <w:numPr>
                <w:ilvl w:val="0"/>
                <w:numId w:val="82"/>
              </w:numPr>
              <w:rPr>
                <w:rFonts w:ascii="Century Gothic" w:hAnsi="Century Gothic"/>
                <w:sz w:val="20"/>
                <w:lang w:val="en-US"/>
              </w:rPr>
            </w:pPr>
            <w:r w:rsidRPr="00273EEC">
              <w:rPr>
                <w:sz w:val="16"/>
                <w:lang w:val="en-US"/>
              </w:rPr>
              <w:t xml:space="preserve">Lack of will to harmonize the contradictory interventions of the various projects </w:t>
            </w:r>
          </w:p>
          <w:p w:rsidR="00B94ADE" w:rsidRPr="00273EEC" w:rsidRDefault="00B94ADE" w:rsidP="00623094">
            <w:pPr>
              <w:pStyle w:val="Paragraphedeliste"/>
              <w:numPr>
                <w:ilvl w:val="0"/>
                <w:numId w:val="82"/>
              </w:numPr>
              <w:rPr>
                <w:rFonts w:ascii="Century Gothic" w:hAnsi="Century Gothic"/>
                <w:sz w:val="20"/>
                <w:lang w:val="en-US"/>
              </w:rPr>
            </w:pPr>
          </w:p>
        </w:tc>
      </w:tr>
      <w:tr w:rsidR="0024015E" w:rsidRPr="00997814" w:rsidTr="00941EBF">
        <w:tc>
          <w:tcPr>
            <w:tcW w:w="1271" w:type="dxa"/>
          </w:tcPr>
          <w:p w:rsidR="0024015E" w:rsidRPr="004B3EF3" w:rsidRDefault="005E4EB0">
            <w:pPr>
              <w:rPr>
                <w:rFonts w:ascii="Century Gothic" w:hAnsi="Century Gothic"/>
                <w:b/>
                <w:sz w:val="20"/>
              </w:rPr>
            </w:pPr>
            <w:r>
              <w:rPr>
                <w:rFonts w:ascii="Century Gothic" w:hAnsi="Century Gothic"/>
                <w:b/>
                <w:sz w:val="20"/>
              </w:rPr>
              <w:t>Outcome</w:t>
            </w:r>
            <w:r w:rsidR="00C329F8">
              <w:rPr>
                <w:rFonts w:ascii="Century Gothic" w:hAnsi="Century Gothic"/>
                <w:b/>
                <w:sz w:val="20"/>
              </w:rPr>
              <w:t xml:space="preserve"> 1</w:t>
            </w:r>
            <w:r w:rsidR="0024015E" w:rsidRPr="004B3EF3">
              <w:rPr>
                <w:rFonts w:ascii="Century Gothic" w:hAnsi="Century Gothic"/>
                <w:b/>
                <w:sz w:val="20"/>
              </w:rPr>
              <w:t>:</w:t>
            </w:r>
          </w:p>
        </w:tc>
        <w:tc>
          <w:tcPr>
            <w:tcW w:w="8080" w:type="dxa"/>
          </w:tcPr>
          <w:p w:rsidR="0024015E" w:rsidRPr="00273EEC" w:rsidRDefault="00AC672C">
            <w:pPr>
              <w:jc w:val="both"/>
              <w:rPr>
                <w:rFonts w:ascii="Century Gothic" w:hAnsi="Century Gothic"/>
                <w:b/>
                <w:sz w:val="20"/>
                <w:lang w:val="en-US"/>
              </w:rPr>
            </w:pPr>
            <w:r w:rsidRPr="00273EEC">
              <w:rPr>
                <w:rFonts w:ascii="Century Gothic" w:hAnsi="Century Gothic"/>
                <w:b/>
                <w:sz w:val="20"/>
                <w:lang w:val="en-US"/>
              </w:rPr>
              <w:t xml:space="preserve"> </w:t>
            </w:r>
            <w:r w:rsidR="002D6305" w:rsidRPr="00273EEC">
              <w:rPr>
                <w:rFonts w:ascii="Century Gothic" w:hAnsi="Century Gothic"/>
                <w:b/>
                <w:sz w:val="20"/>
                <w:lang w:val="en-US"/>
              </w:rPr>
              <w:t xml:space="preserve">The local authorities and the dcentralized institutions capacities are built to include </w:t>
            </w:r>
            <w:r w:rsidR="00C329F8" w:rsidRPr="00273EEC">
              <w:rPr>
                <w:rFonts w:ascii="Century Gothic" w:hAnsi="Century Gothic"/>
                <w:b/>
                <w:sz w:val="20"/>
                <w:lang w:val="en-US"/>
              </w:rPr>
              <w:t>climate change issues in development actions plans (PAI, PNDA, PDL, BCA, MPIS) in the 16 most vulnerable rural communities (RC) of GKM</w:t>
            </w:r>
            <w:r w:rsidRPr="00273EEC">
              <w:rPr>
                <w:rFonts w:ascii="Century Gothic" w:hAnsi="Century Gothic"/>
                <w:b/>
                <w:sz w:val="20"/>
                <w:lang w:val="en-US"/>
              </w:rPr>
              <w:t xml:space="preserve">  </w:t>
            </w:r>
          </w:p>
        </w:tc>
      </w:tr>
      <w:tr w:rsidR="00B94ADE" w:rsidRPr="004B3EF3" w:rsidTr="00941EBF">
        <w:tc>
          <w:tcPr>
            <w:tcW w:w="9351" w:type="dxa"/>
            <w:gridSpan w:val="2"/>
          </w:tcPr>
          <w:p w:rsidR="00AC672C" w:rsidRPr="00273EEC" w:rsidRDefault="00C329F8">
            <w:pPr>
              <w:pStyle w:val="Paragraphedeliste"/>
              <w:numPr>
                <w:ilvl w:val="0"/>
                <w:numId w:val="83"/>
              </w:numPr>
              <w:rPr>
                <w:rFonts w:ascii="Century Gothic" w:hAnsi="Century Gothic"/>
                <w:sz w:val="20"/>
                <w:lang w:val="en-US"/>
              </w:rPr>
            </w:pPr>
            <w:r w:rsidRPr="00273EEC">
              <w:rPr>
                <w:rFonts w:ascii="Century Gothic" w:hAnsi="Century Gothic"/>
                <w:sz w:val="20"/>
                <w:lang w:val="en-US"/>
              </w:rPr>
              <w:t xml:space="preserve">Weak capacity of local authorities and meteo decentralized instutitions to internalize and implement the knowledges and technological packages promoted by the project </w:t>
            </w:r>
          </w:p>
          <w:p w:rsidR="00AC672C" w:rsidRPr="00273EEC" w:rsidRDefault="00C329F8" w:rsidP="00623094">
            <w:pPr>
              <w:pStyle w:val="Paragraphedeliste"/>
              <w:numPr>
                <w:ilvl w:val="0"/>
                <w:numId w:val="83"/>
              </w:numPr>
              <w:rPr>
                <w:rFonts w:ascii="Century Gothic" w:hAnsi="Century Gothic"/>
                <w:sz w:val="20"/>
                <w:lang w:val="en-US"/>
              </w:rPr>
            </w:pPr>
            <w:r w:rsidRPr="00273EEC">
              <w:rPr>
                <w:rFonts w:ascii="Century Gothic" w:hAnsi="Century Gothic"/>
                <w:sz w:val="20"/>
                <w:lang w:val="en-US"/>
              </w:rPr>
              <w:t xml:space="preserve">Lake of equipment and startegic framework to promote climate change effects resilience strategies </w:t>
            </w:r>
          </w:p>
          <w:p w:rsidR="00C3473D" w:rsidRPr="00273EEC" w:rsidRDefault="00C329F8" w:rsidP="00623094">
            <w:pPr>
              <w:pStyle w:val="Paragraphedeliste"/>
              <w:numPr>
                <w:ilvl w:val="0"/>
                <w:numId w:val="83"/>
              </w:numPr>
              <w:rPr>
                <w:rFonts w:ascii="Century Gothic" w:hAnsi="Century Gothic"/>
                <w:sz w:val="20"/>
                <w:lang w:val="en-US"/>
              </w:rPr>
            </w:pPr>
            <w:r w:rsidRPr="00273EEC">
              <w:rPr>
                <w:rFonts w:ascii="Century Gothic" w:hAnsi="Century Gothic"/>
                <w:sz w:val="20"/>
                <w:lang w:val="en-US"/>
              </w:rPr>
              <w:t xml:space="preserve">Lake of operational and technical capacities to support the programmes of data collection and monitoring evaluation of the </w:t>
            </w:r>
            <w:r w:rsidR="00C3473D" w:rsidRPr="00273EEC">
              <w:rPr>
                <w:rFonts w:ascii="Century Gothic" w:hAnsi="Century Gothic"/>
                <w:sz w:val="20"/>
                <w:lang w:val="en-US"/>
              </w:rPr>
              <w:t xml:space="preserve">potential </w:t>
            </w:r>
            <w:r w:rsidRPr="00273EEC">
              <w:rPr>
                <w:rFonts w:ascii="Century Gothic" w:hAnsi="Century Gothic"/>
                <w:sz w:val="20"/>
                <w:lang w:val="en-US"/>
              </w:rPr>
              <w:t xml:space="preserve">variations </w:t>
            </w:r>
            <w:r w:rsidR="00C3473D" w:rsidRPr="00273EEC">
              <w:rPr>
                <w:rFonts w:ascii="Century Gothic" w:hAnsi="Century Gothic"/>
                <w:sz w:val="20"/>
                <w:lang w:val="en-US"/>
              </w:rPr>
              <w:t xml:space="preserve">and </w:t>
            </w:r>
            <w:r w:rsidRPr="00273EEC">
              <w:rPr>
                <w:rFonts w:ascii="Century Gothic" w:hAnsi="Century Gothic"/>
                <w:sz w:val="20"/>
                <w:lang w:val="en-US"/>
              </w:rPr>
              <w:t>change</w:t>
            </w:r>
            <w:r w:rsidR="00C3473D" w:rsidRPr="00273EEC">
              <w:rPr>
                <w:rFonts w:ascii="Century Gothic" w:hAnsi="Century Gothic"/>
                <w:sz w:val="20"/>
                <w:lang w:val="en-US"/>
              </w:rPr>
              <w:t>s</w:t>
            </w:r>
            <w:r w:rsidRPr="00273EEC">
              <w:rPr>
                <w:rFonts w:ascii="Century Gothic" w:hAnsi="Century Gothic"/>
                <w:sz w:val="20"/>
                <w:lang w:val="en-US"/>
              </w:rPr>
              <w:t xml:space="preserve"> </w:t>
            </w:r>
          </w:p>
          <w:p w:rsidR="00AC672C" w:rsidRPr="00273EEC" w:rsidRDefault="00C3473D" w:rsidP="00623094">
            <w:pPr>
              <w:pStyle w:val="Paragraphedeliste"/>
              <w:numPr>
                <w:ilvl w:val="0"/>
                <w:numId w:val="83"/>
              </w:numPr>
              <w:rPr>
                <w:rFonts w:ascii="Century Gothic" w:hAnsi="Century Gothic"/>
                <w:sz w:val="20"/>
                <w:lang w:val="en-US"/>
              </w:rPr>
            </w:pPr>
            <w:r w:rsidRPr="00273EEC">
              <w:rPr>
                <w:rFonts w:ascii="Century Gothic" w:hAnsi="Century Gothic"/>
                <w:sz w:val="20"/>
                <w:lang w:val="en-US"/>
              </w:rPr>
              <w:t>weak intellectual level of the technical staff of decentralized institutions and the popultions to interprete and efficiently use climate change (</w:t>
            </w:r>
            <w:r w:rsidR="00E22B32" w:rsidRPr="00273EEC">
              <w:rPr>
                <w:rFonts w:ascii="Century Gothic" w:hAnsi="Century Gothic"/>
                <w:sz w:val="20"/>
                <w:lang w:val="en-US"/>
              </w:rPr>
              <w:t>climate</w:t>
            </w:r>
            <w:r w:rsidRPr="00273EEC">
              <w:rPr>
                <w:rFonts w:ascii="Century Gothic" w:hAnsi="Century Gothic"/>
                <w:sz w:val="20"/>
                <w:lang w:val="en-US"/>
              </w:rPr>
              <w:t xml:space="preserve"> disasters, long droughts, floods)  </w:t>
            </w:r>
          </w:p>
          <w:p w:rsidR="00AC672C" w:rsidRPr="00273EEC" w:rsidRDefault="00C3473D" w:rsidP="00623094">
            <w:pPr>
              <w:pStyle w:val="Paragraphedeliste"/>
              <w:numPr>
                <w:ilvl w:val="0"/>
                <w:numId w:val="83"/>
              </w:numPr>
              <w:rPr>
                <w:rFonts w:ascii="Century Gothic" w:hAnsi="Century Gothic"/>
                <w:sz w:val="20"/>
                <w:lang w:val="en-US"/>
              </w:rPr>
            </w:pPr>
            <w:r w:rsidRPr="00273EEC">
              <w:rPr>
                <w:rFonts w:ascii="Century Gothic" w:hAnsi="Century Gothic"/>
                <w:sz w:val="20"/>
                <w:lang w:val="en-US"/>
              </w:rPr>
              <w:t xml:space="preserve">Lake of startegies to anticipate </w:t>
            </w:r>
            <w:r w:rsidR="00E22B32" w:rsidRPr="00273EEC">
              <w:rPr>
                <w:rFonts w:ascii="Century Gothic" w:hAnsi="Century Gothic"/>
                <w:sz w:val="20"/>
                <w:lang w:val="en-US"/>
              </w:rPr>
              <w:t>climate</w:t>
            </w:r>
            <w:r w:rsidRPr="00273EEC">
              <w:rPr>
                <w:rFonts w:ascii="Century Gothic" w:hAnsi="Century Gothic"/>
                <w:sz w:val="20"/>
                <w:lang w:val="en-US"/>
              </w:rPr>
              <w:t xml:space="preserve"> disasters situations; </w:t>
            </w:r>
          </w:p>
          <w:p w:rsidR="00AC672C" w:rsidRPr="00273EEC" w:rsidRDefault="00C3473D" w:rsidP="00623094">
            <w:pPr>
              <w:pStyle w:val="Paragraphedeliste"/>
              <w:numPr>
                <w:ilvl w:val="0"/>
                <w:numId w:val="83"/>
              </w:numPr>
              <w:rPr>
                <w:rFonts w:ascii="Century Gothic" w:hAnsi="Century Gothic"/>
                <w:sz w:val="20"/>
                <w:lang w:val="en-US"/>
              </w:rPr>
            </w:pPr>
            <w:r w:rsidRPr="00273EEC">
              <w:rPr>
                <w:rFonts w:ascii="Century Gothic" w:hAnsi="Century Gothic"/>
                <w:sz w:val="20"/>
                <w:lang w:val="en-US"/>
              </w:rPr>
              <w:t xml:space="preserve">Lake of will to adopt common startegies of environment protection </w:t>
            </w:r>
          </w:p>
          <w:p w:rsidR="00B94ADE" w:rsidRPr="004B3EF3" w:rsidRDefault="00C3473D">
            <w:pPr>
              <w:pStyle w:val="Paragraphedeliste"/>
              <w:numPr>
                <w:ilvl w:val="0"/>
                <w:numId w:val="83"/>
              </w:numPr>
              <w:rPr>
                <w:rFonts w:ascii="Century Gothic" w:hAnsi="Century Gothic"/>
                <w:sz w:val="20"/>
              </w:rPr>
            </w:pPr>
            <w:r>
              <w:rPr>
                <w:rFonts w:ascii="Century Gothic" w:hAnsi="Century Gothic"/>
                <w:sz w:val="20"/>
              </w:rPr>
              <w:t>Fragile Political and social situation</w:t>
            </w:r>
            <w:r w:rsidR="00AC672C" w:rsidRPr="004B3EF3">
              <w:rPr>
                <w:rFonts w:ascii="Century Gothic" w:hAnsi="Century Gothic"/>
                <w:sz w:val="20"/>
              </w:rPr>
              <w:t>.</w:t>
            </w:r>
          </w:p>
        </w:tc>
      </w:tr>
      <w:tr w:rsidR="0024015E" w:rsidRPr="00997814" w:rsidTr="00941EBF">
        <w:tc>
          <w:tcPr>
            <w:tcW w:w="1271" w:type="dxa"/>
          </w:tcPr>
          <w:p w:rsidR="0024015E" w:rsidRPr="004B3EF3" w:rsidRDefault="005E4EB0">
            <w:pPr>
              <w:rPr>
                <w:rFonts w:ascii="Century Gothic" w:hAnsi="Century Gothic"/>
                <w:b/>
                <w:sz w:val="20"/>
              </w:rPr>
            </w:pPr>
            <w:r>
              <w:rPr>
                <w:rFonts w:ascii="Century Gothic" w:hAnsi="Century Gothic"/>
                <w:b/>
                <w:sz w:val="20"/>
              </w:rPr>
              <w:t>Outcome</w:t>
            </w:r>
            <w:r w:rsidR="00C3473D">
              <w:rPr>
                <w:rFonts w:ascii="Century Gothic" w:hAnsi="Century Gothic"/>
                <w:b/>
                <w:sz w:val="20"/>
              </w:rPr>
              <w:t xml:space="preserve"> 2 </w:t>
            </w:r>
          </w:p>
        </w:tc>
        <w:tc>
          <w:tcPr>
            <w:tcW w:w="8080" w:type="dxa"/>
          </w:tcPr>
          <w:p w:rsidR="0024015E" w:rsidRPr="00273EEC" w:rsidRDefault="00C3473D">
            <w:pPr>
              <w:rPr>
                <w:rFonts w:ascii="Century Gothic" w:hAnsi="Century Gothic"/>
                <w:b/>
                <w:sz w:val="20"/>
                <w:lang w:val="en-US"/>
              </w:rPr>
            </w:pPr>
            <w:r w:rsidRPr="00273EEC">
              <w:rPr>
                <w:rFonts w:ascii="Century Gothic" w:hAnsi="Century Gothic"/>
                <w:b/>
                <w:sz w:val="20"/>
                <w:lang w:val="en-US"/>
              </w:rPr>
              <w:t xml:space="preserve">Agro meteorological information is produced and dissemeinate towards the most appropriate actors in GKM prefectures </w:t>
            </w:r>
          </w:p>
        </w:tc>
      </w:tr>
      <w:tr w:rsidR="00D46D96" w:rsidRPr="00997814" w:rsidTr="00941EBF">
        <w:tc>
          <w:tcPr>
            <w:tcW w:w="9351" w:type="dxa"/>
            <w:gridSpan w:val="2"/>
          </w:tcPr>
          <w:p w:rsidR="00FB2BC7" w:rsidRPr="00273EEC" w:rsidRDefault="00FB2BC7" w:rsidP="00FB2BC7">
            <w:pPr>
              <w:pStyle w:val="Paragraphedeliste"/>
              <w:numPr>
                <w:ilvl w:val="0"/>
                <w:numId w:val="84"/>
              </w:numPr>
              <w:rPr>
                <w:rFonts w:ascii="Century Gothic" w:hAnsi="Century Gothic"/>
                <w:sz w:val="20"/>
                <w:lang w:val="en-US"/>
              </w:rPr>
            </w:pPr>
            <w:r w:rsidRPr="00273EEC">
              <w:rPr>
                <w:rFonts w:ascii="Century Gothic" w:hAnsi="Century Gothic"/>
                <w:sz w:val="20"/>
                <w:lang w:val="en-US"/>
              </w:rPr>
              <w:t>Weak capacity of local authorities and meteo decentralized instutitions to support the programmes of data collection and monitoring of climate variations parameters variations</w:t>
            </w:r>
          </w:p>
          <w:p w:rsidR="00FB2BC7" w:rsidRPr="00273EEC" w:rsidRDefault="00FB2BC7" w:rsidP="00FB2BC7">
            <w:pPr>
              <w:pStyle w:val="Paragraphedeliste"/>
              <w:numPr>
                <w:ilvl w:val="0"/>
                <w:numId w:val="84"/>
              </w:numPr>
              <w:rPr>
                <w:rFonts w:ascii="Century Gothic" w:hAnsi="Century Gothic"/>
                <w:sz w:val="20"/>
                <w:lang w:val="en-US"/>
              </w:rPr>
            </w:pPr>
            <w:r w:rsidRPr="00273EEC">
              <w:rPr>
                <w:rFonts w:ascii="Century Gothic" w:hAnsi="Century Gothic"/>
                <w:sz w:val="20"/>
                <w:lang w:val="en-US"/>
              </w:rPr>
              <w:t>weak intellectual level of the technical staff of decentralized institutions and the popul</w:t>
            </w:r>
            <w:r w:rsidR="00A802AE" w:rsidRPr="00273EEC">
              <w:rPr>
                <w:rFonts w:ascii="Century Gothic" w:hAnsi="Century Gothic"/>
                <w:sz w:val="20"/>
                <w:lang w:val="en-US"/>
              </w:rPr>
              <w:t>a</w:t>
            </w:r>
            <w:r w:rsidRPr="00273EEC">
              <w:rPr>
                <w:rFonts w:ascii="Century Gothic" w:hAnsi="Century Gothic"/>
                <w:sz w:val="20"/>
                <w:lang w:val="en-US"/>
              </w:rPr>
              <w:t xml:space="preserve">tions to interprete and efficiently use meteorological data   </w:t>
            </w:r>
          </w:p>
          <w:p w:rsidR="00D46D96" w:rsidRPr="00273EEC" w:rsidRDefault="00FB2BC7" w:rsidP="00FB2BC7">
            <w:pPr>
              <w:pStyle w:val="Paragraphedeliste"/>
              <w:numPr>
                <w:ilvl w:val="0"/>
                <w:numId w:val="84"/>
              </w:numPr>
              <w:rPr>
                <w:rFonts w:ascii="Century Gothic" w:hAnsi="Century Gothic"/>
                <w:sz w:val="20"/>
                <w:lang w:val="en-US"/>
              </w:rPr>
            </w:pPr>
            <w:r w:rsidRPr="00273EEC">
              <w:rPr>
                <w:rFonts w:ascii="Century Gothic" w:hAnsi="Century Gothic"/>
                <w:sz w:val="20"/>
                <w:lang w:val="en-US"/>
              </w:rPr>
              <w:t xml:space="preserve">Weak capacities of control of the </w:t>
            </w:r>
            <w:r w:rsidR="00142E0E" w:rsidRPr="00273EEC">
              <w:rPr>
                <w:rFonts w:ascii="Century Gothic" w:hAnsi="Century Gothic"/>
                <w:sz w:val="20"/>
                <w:lang w:val="en-US"/>
              </w:rPr>
              <w:t>climate disaster situations</w:t>
            </w:r>
            <w:r w:rsidRPr="00273EEC">
              <w:rPr>
                <w:rFonts w:ascii="Century Gothic" w:hAnsi="Century Gothic"/>
                <w:sz w:val="20"/>
                <w:lang w:val="en-US"/>
              </w:rPr>
              <w:t xml:space="preserve"> </w:t>
            </w:r>
          </w:p>
          <w:p w:rsidR="00D46D96" w:rsidRPr="00273EEC" w:rsidRDefault="00142E0E" w:rsidP="00FB2BC7">
            <w:pPr>
              <w:pStyle w:val="Paragraphedeliste"/>
              <w:numPr>
                <w:ilvl w:val="0"/>
                <w:numId w:val="84"/>
              </w:numPr>
              <w:rPr>
                <w:rFonts w:ascii="Century Gothic" w:hAnsi="Century Gothic"/>
                <w:sz w:val="20"/>
                <w:lang w:val="en-US"/>
              </w:rPr>
            </w:pPr>
            <w:r w:rsidRPr="00273EEC">
              <w:rPr>
                <w:rFonts w:ascii="Century Gothic" w:hAnsi="Century Gothic"/>
                <w:sz w:val="20"/>
                <w:lang w:val="en-US"/>
              </w:rPr>
              <w:t xml:space="preserve">Lake of will to adopt common strategies of climate disaster prevention </w:t>
            </w:r>
            <w:r w:rsidR="00D46D96" w:rsidRPr="00273EEC">
              <w:rPr>
                <w:rFonts w:ascii="Century Gothic" w:hAnsi="Century Gothic"/>
                <w:sz w:val="20"/>
                <w:lang w:val="en-US"/>
              </w:rPr>
              <w:t>(</w:t>
            </w:r>
            <w:r w:rsidRPr="00273EEC">
              <w:rPr>
                <w:rFonts w:ascii="Century Gothic" w:hAnsi="Century Gothic"/>
                <w:sz w:val="20"/>
                <w:lang w:val="en-US"/>
              </w:rPr>
              <w:t>long droughts, floods) during the project execution ;</w:t>
            </w:r>
            <w:r w:rsidR="00D46D96" w:rsidRPr="00273EEC">
              <w:rPr>
                <w:rFonts w:ascii="Century Gothic" w:hAnsi="Century Gothic"/>
                <w:sz w:val="20"/>
                <w:lang w:val="en-US"/>
              </w:rPr>
              <w:t xml:space="preserve"> </w:t>
            </w:r>
          </w:p>
          <w:p w:rsidR="00D46D96" w:rsidRPr="004B3EF3" w:rsidRDefault="00142E0E" w:rsidP="00FB2BC7">
            <w:pPr>
              <w:pStyle w:val="Paragraphedeliste"/>
              <w:numPr>
                <w:ilvl w:val="0"/>
                <w:numId w:val="84"/>
              </w:numPr>
              <w:rPr>
                <w:rFonts w:ascii="Century Gothic" w:hAnsi="Century Gothic"/>
                <w:sz w:val="20"/>
              </w:rPr>
            </w:pPr>
            <w:r>
              <w:rPr>
                <w:rFonts w:ascii="Century Gothic" w:hAnsi="Century Gothic"/>
                <w:sz w:val="20"/>
              </w:rPr>
              <w:t xml:space="preserve">Equipment unsufficiency </w:t>
            </w:r>
            <w:r w:rsidR="00D46D96" w:rsidRPr="004B3EF3">
              <w:rPr>
                <w:rFonts w:ascii="Century Gothic" w:hAnsi="Century Gothic"/>
                <w:sz w:val="20"/>
              </w:rPr>
              <w:t xml:space="preserve">; </w:t>
            </w:r>
          </w:p>
          <w:p w:rsidR="00D46D96" w:rsidRPr="004B3EF3" w:rsidRDefault="00142E0E" w:rsidP="00FB2BC7">
            <w:pPr>
              <w:pStyle w:val="Paragraphedeliste"/>
              <w:numPr>
                <w:ilvl w:val="0"/>
                <w:numId w:val="84"/>
              </w:numPr>
              <w:rPr>
                <w:rFonts w:ascii="Century Gothic" w:hAnsi="Century Gothic"/>
                <w:sz w:val="20"/>
              </w:rPr>
            </w:pPr>
            <w:r>
              <w:rPr>
                <w:rFonts w:ascii="Century Gothic" w:hAnsi="Century Gothic"/>
                <w:sz w:val="20"/>
              </w:rPr>
              <w:t xml:space="preserve">Weak capacityof meteo agents </w:t>
            </w:r>
            <w:r w:rsidR="00D46D96" w:rsidRPr="004B3EF3">
              <w:rPr>
                <w:rFonts w:ascii="Century Gothic" w:hAnsi="Century Gothic"/>
                <w:sz w:val="20"/>
              </w:rPr>
              <w:t xml:space="preserve">; </w:t>
            </w:r>
          </w:p>
          <w:p w:rsidR="00D46D96" w:rsidRPr="004B3EF3" w:rsidRDefault="00142E0E" w:rsidP="00FB2BC7">
            <w:pPr>
              <w:pStyle w:val="Paragraphedeliste"/>
              <w:numPr>
                <w:ilvl w:val="0"/>
                <w:numId w:val="84"/>
              </w:numPr>
              <w:rPr>
                <w:rFonts w:ascii="Century Gothic" w:hAnsi="Century Gothic"/>
                <w:sz w:val="20"/>
              </w:rPr>
            </w:pPr>
            <w:r>
              <w:rPr>
                <w:rFonts w:ascii="Century Gothic" w:hAnsi="Century Gothic"/>
                <w:sz w:val="20"/>
              </w:rPr>
              <w:t>Lack of motivationof agents</w:t>
            </w:r>
            <w:r w:rsidR="00D46D96" w:rsidRPr="004B3EF3">
              <w:rPr>
                <w:rFonts w:ascii="Century Gothic" w:hAnsi="Century Gothic"/>
                <w:sz w:val="20"/>
              </w:rPr>
              <w:t xml:space="preserve">; </w:t>
            </w:r>
          </w:p>
          <w:p w:rsidR="00142E0E" w:rsidRPr="00273EEC" w:rsidRDefault="00142E0E" w:rsidP="00FB2BC7">
            <w:pPr>
              <w:pStyle w:val="Paragraphedeliste"/>
              <w:numPr>
                <w:ilvl w:val="0"/>
                <w:numId w:val="84"/>
              </w:numPr>
              <w:rPr>
                <w:rFonts w:ascii="Century Gothic" w:hAnsi="Century Gothic"/>
                <w:sz w:val="20"/>
                <w:lang w:val="en-US"/>
              </w:rPr>
            </w:pPr>
            <w:r w:rsidRPr="00273EEC">
              <w:rPr>
                <w:rFonts w:ascii="Century Gothic" w:hAnsi="Century Gothic"/>
                <w:sz w:val="20"/>
                <w:lang w:val="en-US"/>
              </w:rPr>
              <w:t xml:space="preserve">Bad functionning of collection and dissemination system </w:t>
            </w:r>
          </w:p>
          <w:p w:rsidR="00D46D96" w:rsidRPr="00273EEC" w:rsidRDefault="00A802AE">
            <w:pPr>
              <w:pStyle w:val="Paragraphedeliste"/>
              <w:numPr>
                <w:ilvl w:val="0"/>
                <w:numId w:val="84"/>
              </w:numPr>
              <w:rPr>
                <w:rFonts w:ascii="Century Gothic" w:hAnsi="Century Gothic"/>
                <w:sz w:val="20"/>
                <w:lang w:val="en-US"/>
              </w:rPr>
            </w:pPr>
            <w:r w:rsidRPr="00273EEC">
              <w:rPr>
                <w:rFonts w:ascii="Century Gothic" w:hAnsi="Century Gothic"/>
                <w:sz w:val="20"/>
                <w:lang w:val="en-US"/>
              </w:rPr>
              <w:t>D</w:t>
            </w:r>
            <w:r w:rsidR="00142E0E" w:rsidRPr="00273EEC">
              <w:rPr>
                <w:rFonts w:ascii="Century Gothic" w:hAnsi="Century Gothic"/>
                <w:sz w:val="20"/>
                <w:lang w:val="en-US"/>
              </w:rPr>
              <w:t>amage</w:t>
            </w:r>
            <w:r w:rsidR="00880596" w:rsidRPr="00273EEC">
              <w:rPr>
                <w:rFonts w:ascii="Century Gothic" w:hAnsi="Century Gothic"/>
                <w:sz w:val="20"/>
                <w:lang w:val="en-US"/>
              </w:rPr>
              <w:t>s</w:t>
            </w:r>
            <w:r w:rsidRPr="00273EEC">
              <w:rPr>
                <w:rFonts w:ascii="Century Gothic" w:hAnsi="Century Gothic"/>
                <w:sz w:val="20"/>
                <w:lang w:val="en-US"/>
              </w:rPr>
              <w:t xml:space="preserve"> of equipment</w:t>
            </w:r>
            <w:r w:rsidR="00D46D96" w:rsidRPr="00273EEC">
              <w:rPr>
                <w:rFonts w:ascii="Century Gothic" w:hAnsi="Century Gothic"/>
                <w:sz w:val="20"/>
                <w:lang w:val="en-US"/>
              </w:rPr>
              <w:t xml:space="preserve"> (</w:t>
            </w:r>
            <w:r w:rsidR="00142E0E" w:rsidRPr="00273EEC">
              <w:rPr>
                <w:rFonts w:ascii="Century Gothic" w:hAnsi="Century Gothic"/>
                <w:sz w:val="20"/>
                <w:lang w:val="en-US"/>
              </w:rPr>
              <w:t>violent wind destroying stations</w:t>
            </w:r>
            <w:r w:rsidRPr="00273EEC">
              <w:rPr>
                <w:rFonts w:ascii="Century Gothic" w:hAnsi="Century Gothic"/>
                <w:sz w:val="20"/>
                <w:lang w:val="en-US"/>
              </w:rPr>
              <w:t>)</w:t>
            </w:r>
            <w:r w:rsidR="00142E0E" w:rsidRPr="00273EEC">
              <w:rPr>
                <w:rFonts w:ascii="Century Gothic" w:hAnsi="Century Gothic"/>
                <w:sz w:val="20"/>
                <w:lang w:val="en-US"/>
              </w:rPr>
              <w:t xml:space="preserve"> </w:t>
            </w:r>
          </w:p>
        </w:tc>
      </w:tr>
      <w:tr w:rsidR="00AC672C" w:rsidRPr="00997814" w:rsidTr="00941EBF">
        <w:tc>
          <w:tcPr>
            <w:tcW w:w="1271" w:type="dxa"/>
          </w:tcPr>
          <w:p w:rsidR="00AC672C" w:rsidRPr="004B3EF3" w:rsidRDefault="005E4EB0">
            <w:pPr>
              <w:spacing w:after="0"/>
              <w:rPr>
                <w:rFonts w:ascii="Century Gothic" w:hAnsi="Century Gothic"/>
                <w:b/>
                <w:sz w:val="20"/>
              </w:rPr>
            </w:pPr>
            <w:r>
              <w:rPr>
                <w:rFonts w:ascii="Century Gothic" w:hAnsi="Century Gothic"/>
                <w:b/>
                <w:sz w:val="20"/>
              </w:rPr>
              <w:t>Outcome</w:t>
            </w:r>
            <w:r w:rsidR="00D46D96" w:rsidRPr="004B3EF3">
              <w:rPr>
                <w:rFonts w:ascii="Century Gothic" w:hAnsi="Century Gothic"/>
                <w:b/>
                <w:sz w:val="20"/>
              </w:rPr>
              <w:t>3</w:t>
            </w:r>
            <w:r w:rsidR="00AC672C" w:rsidRPr="004B3EF3">
              <w:rPr>
                <w:rFonts w:ascii="Century Gothic" w:hAnsi="Century Gothic"/>
                <w:b/>
                <w:sz w:val="20"/>
              </w:rPr>
              <w:t>:</w:t>
            </w:r>
          </w:p>
        </w:tc>
        <w:tc>
          <w:tcPr>
            <w:tcW w:w="8080" w:type="dxa"/>
          </w:tcPr>
          <w:p w:rsidR="00AC672C" w:rsidRPr="00273EEC" w:rsidRDefault="00DB3717">
            <w:pPr>
              <w:spacing w:after="0"/>
              <w:rPr>
                <w:rFonts w:ascii="Century Gothic" w:hAnsi="Century Gothic"/>
                <w:b/>
                <w:sz w:val="20"/>
                <w:lang w:val="en-US"/>
              </w:rPr>
            </w:pPr>
            <w:r w:rsidRPr="00273EEC">
              <w:rPr>
                <w:rFonts w:ascii="Century Gothic" w:hAnsi="Century Gothic"/>
                <w:b/>
                <w:sz w:val="20"/>
                <w:lang w:val="en-US"/>
              </w:rPr>
              <w:t xml:space="preserve">The agricultural </w:t>
            </w:r>
            <w:r w:rsidR="00412A57" w:rsidRPr="00273EEC">
              <w:rPr>
                <w:rFonts w:ascii="Century Gothic" w:hAnsi="Century Gothic"/>
                <w:b/>
                <w:sz w:val="20"/>
                <w:lang w:val="en-US"/>
              </w:rPr>
              <w:t>production</w:t>
            </w:r>
            <w:r w:rsidRPr="00273EEC">
              <w:rPr>
                <w:rFonts w:ascii="Century Gothic" w:hAnsi="Century Gothic"/>
                <w:b/>
                <w:sz w:val="20"/>
                <w:lang w:val="en-US"/>
              </w:rPr>
              <w:t xml:space="preserve"> means and subsistance are more resilient to climate change in the 15 RC of Gaoual, Koundara and Mali</w:t>
            </w:r>
            <w:r w:rsidR="00D46D96" w:rsidRPr="00273EEC">
              <w:rPr>
                <w:rFonts w:ascii="Century Gothic" w:hAnsi="Century Gothic"/>
                <w:b/>
                <w:sz w:val="20"/>
                <w:lang w:val="en-US"/>
              </w:rPr>
              <w:t xml:space="preserve">  </w:t>
            </w:r>
          </w:p>
        </w:tc>
      </w:tr>
      <w:tr w:rsidR="00B94ADE" w:rsidRPr="00997814" w:rsidTr="00941EBF">
        <w:tc>
          <w:tcPr>
            <w:tcW w:w="9351" w:type="dxa"/>
            <w:gridSpan w:val="2"/>
          </w:tcPr>
          <w:p w:rsidR="00D46D96" w:rsidRPr="00273EEC" w:rsidRDefault="00D46D96" w:rsidP="00623094">
            <w:pPr>
              <w:pStyle w:val="Paragraphedeliste"/>
              <w:numPr>
                <w:ilvl w:val="0"/>
                <w:numId w:val="85"/>
              </w:numPr>
              <w:jc w:val="both"/>
              <w:rPr>
                <w:rFonts w:ascii="Century Gothic" w:hAnsi="Century Gothic"/>
                <w:sz w:val="20"/>
                <w:lang w:val="en-US"/>
              </w:rPr>
            </w:pPr>
            <w:r w:rsidRPr="00273EEC">
              <w:rPr>
                <w:rFonts w:ascii="Century Gothic" w:hAnsi="Century Gothic"/>
                <w:sz w:val="20"/>
                <w:lang w:val="en-US"/>
              </w:rPr>
              <w:lastRenderedPageBreak/>
              <w:t xml:space="preserve">Absence </w:t>
            </w:r>
            <w:r w:rsidR="00DB3717" w:rsidRPr="00273EEC">
              <w:rPr>
                <w:rFonts w:ascii="Century Gothic" w:hAnsi="Century Gothic"/>
                <w:sz w:val="20"/>
                <w:lang w:val="en-US"/>
              </w:rPr>
              <w:t>or</w:t>
            </w:r>
            <w:r w:rsidRPr="00273EEC">
              <w:rPr>
                <w:rFonts w:ascii="Century Gothic" w:hAnsi="Century Gothic"/>
                <w:sz w:val="20"/>
                <w:lang w:val="en-US"/>
              </w:rPr>
              <w:t xml:space="preserve"> non </w:t>
            </w:r>
            <w:r w:rsidR="00880596" w:rsidRPr="00273EEC">
              <w:rPr>
                <w:rFonts w:ascii="Century Gothic" w:hAnsi="Century Gothic"/>
                <w:sz w:val="20"/>
                <w:lang w:val="en-US"/>
              </w:rPr>
              <w:t>inforcement</w:t>
            </w:r>
            <w:r w:rsidRPr="00273EEC">
              <w:rPr>
                <w:rFonts w:ascii="Century Gothic" w:hAnsi="Century Gothic"/>
                <w:sz w:val="20"/>
                <w:lang w:val="en-US"/>
              </w:rPr>
              <w:t xml:space="preserve"> </w:t>
            </w:r>
            <w:r w:rsidR="00DB3717" w:rsidRPr="00273EEC">
              <w:rPr>
                <w:rFonts w:ascii="Century Gothic" w:hAnsi="Century Gothic"/>
                <w:sz w:val="20"/>
                <w:lang w:val="en-US"/>
              </w:rPr>
              <w:t>of laws of competences transfer in natural resources management to the local collectivities</w:t>
            </w:r>
            <w:r w:rsidRPr="00273EEC">
              <w:rPr>
                <w:rFonts w:ascii="Century Gothic" w:hAnsi="Century Gothic"/>
                <w:sz w:val="20"/>
                <w:lang w:val="en-US"/>
              </w:rPr>
              <w:t xml:space="preserve">; </w:t>
            </w:r>
          </w:p>
          <w:p w:rsidR="00D46D96" w:rsidRPr="00273EEC" w:rsidRDefault="006527D8" w:rsidP="00623094">
            <w:pPr>
              <w:pStyle w:val="Paragraphedeliste"/>
              <w:numPr>
                <w:ilvl w:val="0"/>
                <w:numId w:val="85"/>
              </w:numPr>
              <w:jc w:val="both"/>
              <w:rPr>
                <w:rFonts w:ascii="Century Gothic" w:hAnsi="Century Gothic"/>
                <w:sz w:val="20"/>
                <w:lang w:val="en-US"/>
              </w:rPr>
            </w:pPr>
            <w:r w:rsidRPr="00273EEC">
              <w:rPr>
                <w:rFonts w:ascii="Century Gothic" w:hAnsi="Century Gothic"/>
                <w:sz w:val="20"/>
                <w:lang w:val="en-US"/>
              </w:rPr>
              <w:t xml:space="preserve">Inappropriate or inexistent </w:t>
            </w:r>
            <w:r w:rsidR="00DB3717" w:rsidRPr="00273EEC">
              <w:rPr>
                <w:rFonts w:ascii="Century Gothic" w:hAnsi="Century Gothic"/>
                <w:sz w:val="20"/>
                <w:lang w:val="en-US"/>
              </w:rPr>
              <w:t>technics in planting and forest planta</w:t>
            </w:r>
            <w:r w:rsidRPr="00273EEC">
              <w:rPr>
                <w:rFonts w:ascii="Century Gothic" w:hAnsi="Century Gothic"/>
                <w:sz w:val="20"/>
                <w:lang w:val="en-US"/>
              </w:rPr>
              <w:t>t</w:t>
            </w:r>
            <w:r w:rsidR="00DB3717" w:rsidRPr="00273EEC">
              <w:rPr>
                <w:rFonts w:ascii="Century Gothic" w:hAnsi="Century Gothic"/>
                <w:sz w:val="20"/>
                <w:lang w:val="en-US"/>
              </w:rPr>
              <w:t>ions management</w:t>
            </w:r>
            <w:r w:rsidRPr="00273EEC">
              <w:rPr>
                <w:rFonts w:ascii="Century Gothic" w:hAnsi="Century Gothic"/>
                <w:sz w:val="20"/>
                <w:lang w:val="en-US"/>
              </w:rPr>
              <w:t xml:space="preserve"> which could have a dissuasive effect </w:t>
            </w:r>
            <w:r w:rsidR="00DB3717" w:rsidRPr="00273EEC">
              <w:rPr>
                <w:rFonts w:ascii="Century Gothic" w:hAnsi="Century Gothic"/>
                <w:sz w:val="20"/>
                <w:lang w:val="en-US"/>
              </w:rPr>
              <w:t xml:space="preserve"> </w:t>
            </w:r>
          </w:p>
          <w:p w:rsidR="00D46D96" w:rsidRPr="00273EEC" w:rsidRDefault="00D46D96" w:rsidP="00623094">
            <w:pPr>
              <w:pStyle w:val="Paragraphedeliste"/>
              <w:numPr>
                <w:ilvl w:val="0"/>
                <w:numId w:val="85"/>
              </w:numPr>
              <w:jc w:val="both"/>
              <w:rPr>
                <w:rFonts w:ascii="Century Gothic" w:hAnsi="Century Gothic"/>
                <w:sz w:val="20"/>
                <w:lang w:val="en-US"/>
              </w:rPr>
            </w:pPr>
            <w:r w:rsidRPr="00273EEC">
              <w:rPr>
                <w:rFonts w:ascii="Century Gothic" w:hAnsi="Century Gothic"/>
                <w:sz w:val="20"/>
                <w:lang w:val="en-US"/>
              </w:rPr>
              <w:t xml:space="preserve">Absence </w:t>
            </w:r>
            <w:r w:rsidR="006527D8" w:rsidRPr="00273EEC">
              <w:rPr>
                <w:rFonts w:ascii="Century Gothic" w:hAnsi="Century Gothic"/>
                <w:sz w:val="20"/>
                <w:lang w:val="en-US"/>
              </w:rPr>
              <w:t>or</w:t>
            </w:r>
            <w:r w:rsidRPr="00273EEC">
              <w:rPr>
                <w:rFonts w:ascii="Century Gothic" w:hAnsi="Century Gothic"/>
                <w:sz w:val="20"/>
                <w:lang w:val="en-US"/>
              </w:rPr>
              <w:t xml:space="preserve"> non </w:t>
            </w:r>
            <w:r w:rsidR="00880596" w:rsidRPr="00273EEC">
              <w:rPr>
                <w:rFonts w:ascii="Century Gothic" w:hAnsi="Century Gothic"/>
                <w:sz w:val="20"/>
                <w:lang w:val="en-US"/>
              </w:rPr>
              <w:t>inforcement</w:t>
            </w:r>
            <w:r w:rsidRPr="00273EEC">
              <w:rPr>
                <w:rFonts w:ascii="Century Gothic" w:hAnsi="Century Gothic"/>
                <w:sz w:val="20"/>
                <w:lang w:val="en-US"/>
              </w:rPr>
              <w:t xml:space="preserve"> </w:t>
            </w:r>
            <w:r w:rsidR="006527D8" w:rsidRPr="00273EEC">
              <w:rPr>
                <w:rFonts w:ascii="Century Gothic" w:hAnsi="Century Gothic"/>
                <w:sz w:val="20"/>
                <w:lang w:val="en-US"/>
              </w:rPr>
              <w:t>of regulation in terms of natural resources management ;</w:t>
            </w:r>
            <w:r w:rsidRPr="00273EEC">
              <w:rPr>
                <w:rFonts w:ascii="Century Gothic" w:hAnsi="Century Gothic"/>
                <w:sz w:val="20"/>
                <w:lang w:val="en-US"/>
              </w:rPr>
              <w:t xml:space="preserve"> </w:t>
            </w:r>
          </w:p>
          <w:p w:rsidR="00D46D96" w:rsidRPr="00273EEC" w:rsidRDefault="006527D8" w:rsidP="00623094">
            <w:pPr>
              <w:pStyle w:val="Paragraphedeliste"/>
              <w:numPr>
                <w:ilvl w:val="0"/>
                <w:numId w:val="85"/>
              </w:numPr>
              <w:jc w:val="both"/>
              <w:rPr>
                <w:rFonts w:ascii="Century Gothic" w:hAnsi="Century Gothic"/>
                <w:sz w:val="20"/>
                <w:lang w:val="en-US"/>
              </w:rPr>
            </w:pPr>
            <w:r w:rsidRPr="00273EEC">
              <w:rPr>
                <w:rFonts w:ascii="Century Gothic" w:hAnsi="Century Gothic"/>
                <w:sz w:val="20"/>
                <w:lang w:val="en-US"/>
              </w:rPr>
              <w:t>A</w:t>
            </w:r>
            <w:r w:rsidR="00880596" w:rsidRPr="00273EEC">
              <w:rPr>
                <w:rFonts w:ascii="Century Gothic" w:hAnsi="Century Gothic"/>
                <w:sz w:val="20"/>
                <w:lang w:val="en-US"/>
              </w:rPr>
              <w:t>b</w:t>
            </w:r>
            <w:r w:rsidRPr="00273EEC">
              <w:rPr>
                <w:rFonts w:ascii="Century Gothic" w:hAnsi="Century Gothic"/>
                <w:sz w:val="20"/>
                <w:lang w:val="en-US"/>
              </w:rPr>
              <w:t xml:space="preserve">sence of adequate lands and forests regulations could create some factors </w:t>
            </w:r>
            <w:r w:rsidR="00D46D96" w:rsidRPr="00273EEC">
              <w:rPr>
                <w:rFonts w:ascii="Century Gothic" w:hAnsi="Century Gothic"/>
                <w:sz w:val="20"/>
                <w:lang w:val="en-US"/>
              </w:rPr>
              <w:t xml:space="preserve"> </w:t>
            </w:r>
            <w:r w:rsidRPr="00273EEC">
              <w:rPr>
                <w:rFonts w:ascii="Century Gothic" w:hAnsi="Century Gothic"/>
                <w:sz w:val="20"/>
                <w:lang w:val="en-US"/>
              </w:rPr>
              <w:t xml:space="preserve">to demotivate for a sustainable territory development in the long term at community level and be an obstacle to the adoption of a climate change resistent agroforestry </w:t>
            </w:r>
          </w:p>
          <w:p w:rsidR="00B94ADE" w:rsidRPr="00273EEC" w:rsidRDefault="00880596">
            <w:pPr>
              <w:pStyle w:val="Paragraphedeliste"/>
              <w:numPr>
                <w:ilvl w:val="0"/>
                <w:numId w:val="85"/>
              </w:numPr>
              <w:jc w:val="both"/>
              <w:rPr>
                <w:rFonts w:ascii="Century Gothic" w:hAnsi="Century Gothic"/>
                <w:sz w:val="20"/>
                <w:lang w:val="en-US"/>
              </w:rPr>
            </w:pPr>
            <w:r w:rsidRPr="00273EEC">
              <w:rPr>
                <w:rFonts w:ascii="Century Gothic" w:hAnsi="Century Gothic"/>
                <w:sz w:val="20"/>
                <w:lang w:val="en-US"/>
              </w:rPr>
              <w:t xml:space="preserve">Weak investments of farmers or local authorities and weak access to loans which could be an obstacle to the promotion of income generating </w:t>
            </w:r>
            <w:r w:rsidR="00412A57" w:rsidRPr="00273EEC">
              <w:rPr>
                <w:rFonts w:ascii="Century Gothic" w:hAnsi="Century Gothic"/>
                <w:sz w:val="20"/>
                <w:lang w:val="en-US"/>
              </w:rPr>
              <w:t>output</w:t>
            </w:r>
            <w:r w:rsidRPr="00273EEC">
              <w:rPr>
                <w:rFonts w:ascii="Century Gothic" w:hAnsi="Century Gothic"/>
                <w:sz w:val="20"/>
                <w:lang w:val="en-US"/>
              </w:rPr>
              <w:t>s and creation of individual, community and private plantations</w:t>
            </w:r>
          </w:p>
        </w:tc>
      </w:tr>
    </w:tbl>
    <w:p w:rsidR="004769BB" w:rsidRPr="00273EEC" w:rsidRDefault="004769BB" w:rsidP="001E0DC0">
      <w:pPr>
        <w:tabs>
          <w:tab w:val="left" w:pos="888"/>
        </w:tabs>
        <w:spacing w:after="0" w:line="276" w:lineRule="auto"/>
        <w:rPr>
          <w:rFonts w:ascii="Century Gothic" w:hAnsi="Century Gothic"/>
          <w:sz w:val="20"/>
          <w:szCs w:val="20"/>
          <w:highlight w:val="lightGray"/>
          <w:lang w:val="en-US"/>
        </w:rPr>
      </w:pPr>
    </w:p>
    <w:p w:rsidR="00926515" w:rsidRPr="00273EEC" w:rsidRDefault="00DC49DC" w:rsidP="00575CAD">
      <w:pPr>
        <w:tabs>
          <w:tab w:val="left" w:pos="888"/>
        </w:tabs>
        <w:spacing w:after="0" w:line="276" w:lineRule="auto"/>
        <w:jc w:val="both"/>
        <w:rPr>
          <w:rFonts w:ascii="Century Gothic" w:hAnsi="Century Gothic"/>
          <w:sz w:val="20"/>
          <w:szCs w:val="20"/>
          <w:lang w:val="en-US"/>
        </w:rPr>
        <w:sectPr w:rsidR="00926515" w:rsidRPr="00273EEC" w:rsidSect="001E0DC0">
          <w:pgSz w:w="11906" w:h="16838"/>
          <w:pgMar w:top="1417" w:right="1417" w:bottom="1560" w:left="1417" w:header="708" w:footer="32" w:gutter="0"/>
          <w:cols w:space="708"/>
          <w:docGrid w:linePitch="360"/>
        </w:sectPr>
      </w:pPr>
      <w:r w:rsidRPr="00E22B32">
        <w:rPr>
          <w:rFonts w:ascii="Century Gothic" w:hAnsi="Century Gothic"/>
          <w:sz w:val="20"/>
          <w:szCs w:val="20"/>
          <w:lang w:val="en-US"/>
        </w:rPr>
        <w:t xml:space="preserve">These main risks have been categorized and declined in a detailed way </w:t>
      </w:r>
      <w:r w:rsidR="001B0166" w:rsidRPr="00E22B32">
        <w:rPr>
          <w:rFonts w:ascii="Century Gothic" w:hAnsi="Century Gothic"/>
          <w:sz w:val="20"/>
          <w:szCs w:val="20"/>
          <w:lang w:val="en-US"/>
        </w:rPr>
        <w:t xml:space="preserve">and have ben subject to corresponding mitigation strategies. So, the connection has been made between the identified risks and the project implementation options. </w:t>
      </w:r>
    </w:p>
    <w:p w:rsidR="00B94ADE" w:rsidRPr="00273EEC" w:rsidRDefault="00B94ADE" w:rsidP="00B94ADE">
      <w:pPr>
        <w:pStyle w:val="Lgende"/>
        <w:keepNext/>
        <w:rPr>
          <w:lang w:val="en-US"/>
        </w:rPr>
      </w:pPr>
      <w:bookmarkStart w:id="44" w:name="_Toc525407370"/>
      <w:r w:rsidRPr="00273EEC">
        <w:rPr>
          <w:lang w:val="en-US"/>
        </w:rPr>
        <w:lastRenderedPageBreak/>
        <w:t xml:space="preserve">Tableau </w:t>
      </w:r>
      <w:r w:rsidR="008A2C95">
        <w:rPr>
          <w:noProof/>
        </w:rPr>
        <w:fldChar w:fldCharType="begin"/>
      </w:r>
      <w:r w:rsidR="001419F6" w:rsidRPr="00273EEC">
        <w:rPr>
          <w:noProof/>
          <w:lang w:val="en-US"/>
        </w:rPr>
        <w:instrText xml:space="preserve"> SEQ Tableau \* ARABIC </w:instrText>
      </w:r>
      <w:r w:rsidR="008A2C95">
        <w:rPr>
          <w:noProof/>
        </w:rPr>
        <w:fldChar w:fldCharType="separate"/>
      </w:r>
      <w:r w:rsidR="007C1492" w:rsidRPr="00273EEC">
        <w:rPr>
          <w:noProof/>
          <w:lang w:val="en-US"/>
        </w:rPr>
        <w:t>2</w:t>
      </w:r>
      <w:r w:rsidR="008A2C95">
        <w:rPr>
          <w:noProof/>
        </w:rPr>
        <w:fldChar w:fldCharType="end"/>
      </w:r>
      <w:r w:rsidRPr="00273EEC">
        <w:rPr>
          <w:lang w:val="en-US"/>
        </w:rPr>
        <w:t xml:space="preserve"> : </w:t>
      </w:r>
      <w:r w:rsidR="0001353A" w:rsidRPr="00273EEC">
        <w:rPr>
          <w:lang w:val="en-US"/>
        </w:rPr>
        <w:t>Risk a</w:t>
      </w:r>
      <w:r w:rsidR="00574762" w:rsidRPr="00273EEC">
        <w:rPr>
          <w:lang w:val="en-US"/>
        </w:rPr>
        <w:t xml:space="preserve">reas </w:t>
      </w:r>
      <w:r w:rsidR="0001353A" w:rsidRPr="00273EEC">
        <w:rPr>
          <w:lang w:val="en-US"/>
        </w:rPr>
        <w:t>identified and corresponding mitigation strategies during project formulation</w:t>
      </w:r>
      <w:bookmarkEnd w:id="44"/>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521"/>
        <w:gridCol w:w="4252"/>
      </w:tblGrid>
      <w:tr w:rsidR="001F30CA" w:rsidRPr="004B3EF3" w:rsidTr="00941EBF">
        <w:trPr>
          <w:tblHeader/>
        </w:trPr>
        <w:tc>
          <w:tcPr>
            <w:tcW w:w="3539" w:type="dxa"/>
            <w:shd w:val="clear" w:color="auto" w:fill="0070C0"/>
          </w:tcPr>
          <w:p w:rsidR="00D15D14" w:rsidRPr="004B3EF3" w:rsidRDefault="00926515">
            <w:pPr>
              <w:spacing w:after="0"/>
              <w:jc w:val="center"/>
              <w:rPr>
                <w:rFonts w:ascii="Century Gothic" w:hAnsi="Century Gothic"/>
                <w:color w:val="FFFFFF" w:themeColor="background1"/>
                <w:sz w:val="20"/>
                <w:szCs w:val="20"/>
              </w:rPr>
            </w:pPr>
            <w:r w:rsidRPr="004B3EF3">
              <w:rPr>
                <w:rFonts w:ascii="Century Gothic" w:hAnsi="Century Gothic"/>
                <w:color w:val="FFFFFF" w:themeColor="background1"/>
                <w:sz w:val="20"/>
                <w:szCs w:val="20"/>
              </w:rPr>
              <w:t>Ris</w:t>
            </w:r>
            <w:r w:rsidR="00880596">
              <w:rPr>
                <w:rFonts w:ascii="Century Gothic" w:hAnsi="Century Gothic"/>
                <w:color w:val="FFFFFF" w:themeColor="background1"/>
                <w:sz w:val="20"/>
                <w:szCs w:val="20"/>
              </w:rPr>
              <w:t>ks</w:t>
            </w:r>
          </w:p>
        </w:tc>
        <w:tc>
          <w:tcPr>
            <w:tcW w:w="6521" w:type="dxa"/>
            <w:shd w:val="clear" w:color="auto" w:fill="0070C0"/>
          </w:tcPr>
          <w:p w:rsidR="00D15D14" w:rsidRPr="004B3EF3" w:rsidRDefault="00880596">
            <w:pPr>
              <w:spacing w:after="0"/>
              <w:jc w:val="center"/>
              <w:rPr>
                <w:rFonts w:ascii="Century Gothic" w:hAnsi="Century Gothic"/>
                <w:color w:val="FFFFFF" w:themeColor="background1"/>
                <w:sz w:val="20"/>
                <w:szCs w:val="20"/>
              </w:rPr>
            </w:pPr>
            <w:r>
              <w:rPr>
                <w:rFonts w:ascii="Century Gothic" w:hAnsi="Century Gothic"/>
                <w:color w:val="FFFFFF" w:themeColor="background1"/>
                <w:sz w:val="20"/>
                <w:szCs w:val="20"/>
              </w:rPr>
              <w:t>Risk mitigation strategy</w:t>
            </w:r>
          </w:p>
        </w:tc>
        <w:tc>
          <w:tcPr>
            <w:tcW w:w="4252" w:type="dxa"/>
            <w:shd w:val="clear" w:color="auto" w:fill="0070C0"/>
          </w:tcPr>
          <w:p w:rsidR="00D15D14" w:rsidRPr="004B3EF3" w:rsidRDefault="00FB1D54" w:rsidP="00FB1D54">
            <w:pPr>
              <w:spacing w:after="0"/>
              <w:jc w:val="center"/>
              <w:rPr>
                <w:rFonts w:ascii="Century Gothic" w:hAnsi="Century Gothic"/>
                <w:color w:val="FFFFFF" w:themeColor="background1"/>
                <w:sz w:val="20"/>
                <w:szCs w:val="20"/>
              </w:rPr>
            </w:pPr>
            <w:r>
              <w:rPr>
                <w:rFonts w:ascii="Century Gothic" w:hAnsi="Century Gothic"/>
                <w:color w:val="FFFFFF" w:themeColor="background1"/>
                <w:sz w:val="20"/>
                <w:szCs w:val="20"/>
              </w:rPr>
              <w:t>Remarks and comments</w:t>
            </w:r>
          </w:p>
        </w:tc>
      </w:tr>
      <w:tr w:rsidR="004B3EF3" w:rsidRPr="004B3EF3" w:rsidTr="001A46D1">
        <w:tc>
          <w:tcPr>
            <w:tcW w:w="14312" w:type="dxa"/>
            <w:gridSpan w:val="3"/>
          </w:tcPr>
          <w:p w:rsidR="004B3EF3" w:rsidRPr="004B3EF3" w:rsidRDefault="001B0166">
            <w:pPr>
              <w:spacing w:after="0"/>
              <w:rPr>
                <w:rFonts w:ascii="Century Gothic" w:hAnsi="Century Gothic"/>
                <w:b/>
                <w:sz w:val="20"/>
                <w:szCs w:val="20"/>
              </w:rPr>
            </w:pPr>
            <w:r>
              <w:rPr>
                <w:rFonts w:ascii="Century Gothic" w:hAnsi="Century Gothic"/>
                <w:b/>
                <w:sz w:val="20"/>
                <w:szCs w:val="20"/>
              </w:rPr>
              <w:t xml:space="preserve">Strategic risks </w:t>
            </w:r>
            <w:r w:rsidR="004B3EF3" w:rsidRPr="004B3EF3">
              <w:rPr>
                <w:rFonts w:ascii="Century Gothic" w:hAnsi="Century Gothic"/>
                <w:b/>
                <w:sz w:val="20"/>
                <w:szCs w:val="20"/>
              </w:rPr>
              <w:t xml:space="preserve"> </w:t>
            </w:r>
          </w:p>
        </w:tc>
      </w:tr>
      <w:tr w:rsidR="0070782F" w:rsidRPr="00997814" w:rsidTr="00941EBF">
        <w:tc>
          <w:tcPr>
            <w:tcW w:w="3539" w:type="dxa"/>
          </w:tcPr>
          <w:p w:rsidR="0070782F" w:rsidRPr="00273EEC" w:rsidRDefault="00245EAE">
            <w:pPr>
              <w:spacing w:after="0"/>
              <w:rPr>
                <w:rFonts w:ascii="Century Gothic" w:hAnsi="Century Gothic"/>
                <w:sz w:val="20"/>
                <w:szCs w:val="20"/>
                <w:lang w:val="en-US"/>
              </w:rPr>
            </w:pPr>
            <w:r w:rsidRPr="00273EEC">
              <w:rPr>
                <w:rFonts w:ascii="Century Gothic" w:hAnsi="Century Gothic"/>
                <w:sz w:val="20"/>
                <w:szCs w:val="20"/>
                <w:lang w:val="en-US"/>
              </w:rPr>
              <w:t xml:space="preserve">Weak capacity of local authorities and decentralized institutions staff to support local development </w:t>
            </w:r>
          </w:p>
        </w:tc>
        <w:tc>
          <w:tcPr>
            <w:tcW w:w="6521" w:type="dxa"/>
          </w:tcPr>
          <w:p w:rsidR="0070782F" w:rsidRPr="00273EEC" w:rsidRDefault="00245EAE">
            <w:pPr>
              <w:spacing w:after="0"/>
              <w:rPr>
                <w:rFonts w:ascii="Century Gothic" w:hAnsi="Century Gothic"/>
                <w:sz w:val="20"/>
                <w:szCs w:val="20"/>
                <w:lang w:val="en-US"/>
              </w:rPr>
            </w:pPr>
            <w:r w:rsidRPr="00E22B32">
              <w:rPr>
                <w:rFonts w:ascii="Century Gothic" w:hAnsi="Century Gothic"/>
                <w:sz w:val="20"/>
                <w:szCs w:val="20"/>
                <w:lang w:val="en-US"/>
              </w:rPr>
              <w:t xml:space="preserve">The project has the ambition to develop the capacities of technical organizations supporting rural development against climate change. Some pre-requite in terms of institutional capacities will form the basis of a good execution of institutional measures </w:t>
            </w:r>
          </w:p>
        </w:tc>
        <w:tc>
          <w:tcPr>
            <w:tcW w:w="4252" w:type="dxa"/>
          </w:tcPr>
          <w:p w:rsidR="0070782F" w:rsidRPr="00273EEC" w:rsidRDefault="00245EAE">
            <w:pPr>
              <w:spacing w:after="0"/>
              <w:rPr>
                <w:rFonts w:ascii="Century Gothic" w:hAnsi="Century Gothic"/>
                <w:sz w:val="20"/>
                <w:szCs w:val="20"/>
                <w:lang w:val="en-US"/>
              </w:rPr>
            </w:pPr>
            <w:r w:rsidRPr="00273EEC">
              <w:rPr>
                <w:rFonts w:ascii="Century Gothic" w:hAnsi="Century Gothic"/>
                <w:sz w:val="20"/>
                <w:szCs w:val="20"/>
                <w:lang w:val="en-US"/>
              </w:rPr>
              <w:t xml:space="preserve">Capacity building sessions have been lead for the authorities and local institutions  </w:t>
            </w:r>
          </w:p>
        </w:tc>
      </w:tr>
      <w:tr w:rsidR="0070782F" w:rsidRPr="00997814" w:rsidTr="004B3EF3">
        <w:trPr>
          <w:trHeight w:val="2268"/>
        </w:trPr>
        <w:tc>
          <w:tcPr>
            <w:tcW w:w="3539" w:type="dxa"/>
          </w:tcPr>
          <w:p w:rsidR="0070782F" w:rsidRPr="00273EEC" w:rsidRDefault="00245EAE">
            <w:pPr>
              <w:spacing w:after="0"/>
              <w:rPr>
                <w:rFonts w:ascii="Century Gothic" w:hAnsi="Century Gothic"/>
                <w:sz w:val="20"/>
                <w:szCs w:val="20"/>
                <w:lang w:val="en-US"/>
              </w:rPr>
            </w:pPr>
            <w:r w:rsidRPr="00273EEC">
              <w:rPr>
                <w:rFonts w:ascii="Century Gothic" w:hAnsi="Century Gothic"/>
                <w:sz w:val="20"/>
                <w:szCs w:val="20"/>
                <w:lang w:val="en-US"/>
              </w:rPr>
              <w:t xml:space="preserve">Village people don’t see thee benefit of new practices  or social conflicts prevent form adopting the practices </w:t>
            </w:r>
          </w:p>
        </w:tc>
        <w:tc>
          <w:tcPr>
            <w:tcW w:w="6521" w:type="dxa"/>
          </w:tcPr>
          <w:p w:rsidR="0070782F" w:rsidRPr="00273EEC" w:rsidRDefault="00245EAE" w:rsidP="007D3FA8">
            <w:pPr>
              <w:spacing w:after="0"/>
              <w:jc w:val="both"/>
              <w:rPr>
                <w:rFonts w:ascii="Century Gothic" w:hAnsi="Century Gothic"/>
                <w:sz w:val="20"/>
                <w:szCs w:val="20"/>
                <w:lang w:val="en-US"/>
              </w:rPr>
            </w:pPr>
            <w:r w:rsidRPr="00E22B32">
              <w:rPr>
                <w:rFonts w:ascii="Century Gothic" w:hAnsi="Century Gothic"/>
                <w:sz w:val="20"/>
                <w:szCs w:val="20"/>
                <w:lang w:val="en-US"/>
              </w:rPr>
              <w:t xml:space="preserve">The concertations, interviews and field visits that have taken place during the preparation process have shown a great engagement </w:t>
            </w:r>
            <w:r w:rsidR="00EE65B5" w:rsidRPr="00E22B32">
              <w:rPr>
                <w:rFonts w:ascii="Century Gothic" w:hAnsi="Century Gothic"/>
                <w:sz w:val="20"/>
                <w:szCs w:val="20"/>
                <w:lang w:val="en-US"/>
              </w:rPr>
              <w:t>of local elected ones,</w:t>
            </w:r>
            <w:r w:rsidR="007D3FA8">
              <w:rPr>
                <w:rFonts w:ascii="Century Gothic" w:hAnsi="Century Gothic"/>
                <w:sz w:val="20"/>
                <w:szCs w:val="20"/>
                <w:lang w:val="en-US"/>
              </w:rPr>
              <w:t xml:space="preserve"> </w:t>
            </w:r>
            <w:r w:rsidR="00EE65B5" w:rsidRPr="00E22B32">
              <w:rPr>
                <w:rFonts w:ascii="Century Gothic" w:hAnsi="Century Gothic"/>
                <w:sz w:val="20"/>
                <w:szCs w:val="20"/>
                <w:lang w:val="en-US"/>
              </w:rPr>
              <w:t>communities</w:t>
            </w:r>
            <w:r w:rsidR="007D3FA8">
              <w:rPr>
                <w:rFonts w:ascii="Century Gothic" w:hAnsi="Century Gothic"/>
                <w:sz w:val="20"/>
                <w:szCs w:val="20"/>
                <w:lang w:val="en-US"/>
              </w:rPr>
              <w:t xml:space="preserve">’ </w:t>
            </w:r>
            <w:r w:rsidR="00EE65B5" w:rsidRPr="00E22B32">
              <w:rPr>
                <w:rFonts w:ascii="Century Gothic" w:hAnsi="Century Gothic"/>
                <w:sz w:val="20"/>
                <w:szCs w:val="20"/>
                <w:lang w:val="en-US"/>
              </w:rPr>
              <w:t xml:space="preserve">representants and interviewed village people. So, it is planned that this angagement will sstay strong during the project implementation. </w:t>
            </w:r>
            <w:r w:rsidR="00EE65B5" w:rsidRPr="00273EEC">
              <w:rPr>
                <w:rFonts w:ascii="Century Gothic" w:hAnsi="Century Gothic"/>
                <w:sz w:val="20"/>
                <w:szCs w:val="20"/>
                <w:lang w:val="en-US"/>
              </w:rPr>
              <w:t xml:space="preserve">Moreover, subsistance activities will be indentified in a participatory way to ensure the appropriation and will be accompanied by planned  efforts for capacity building </w:t>
            </w:r>
          </w:p>
        </w:tc>
        <w:tc>
          <w:tcPr>
            <w:tcW w:w="4252" w:type="dxa"/>
          </w:tcPr>
          <w:p w:rsidR="0070782F" w:rsidRPr="00273EEC" w:rsidRDefault="00EE65B5">
            <w:pPr>
              <w:spacing w:after="0"/>
              <w:rPr>
                <w:rFonts w:ascii="Century Gothic" w:hAnsi="Century Gothic"/>
                <w:sz w:val="20"/>
                <w:szCs w:val="20"/>
                <w:lang w:val="en-US"/>
              </w:rPr>
            </w:pPr>
            <w:r w:rsidRPr="00E22B32">
              <w:rPr>
                <w:rFonts w:ascii="Century Gothic" w:hAnsi="Century Gothic"/>
                <w:sz w:val="20"/>
                <w:szCs w:val="20"/>
                <w:lang w:val="en-US"/>
              </w:rPr>
              <w:t xml:space="preserve">Subsidies have been agreed for the declination of technological packages and practices. </w:t>
            </w:r>
            <w:r w:rsidRPr="00273EEC">
              <w:rPr>
                <w:rFonts w:ascii="Century Gothic" w:hAnsi="Century Gothic"/>
                <w:sz w:val="20"/>
                <w:szCs w:val="20"/>
                <w:lang w:val="en-US"/>
              </w:rPr>
              <w:t xml:space="preserve">On ground remarks show that this risk has been addressed </w:t>
            </w:r>
          </w:p>
        </w:tc>
      </w:tr>
      <w:tr w:rsidR="004B3EF3" w:rsidRPr="004B3EF3" w:rsidTr="004B3EF3">
        <w:trPr>
          <w:trHeight w:val="275"/>
        </w:trPr>
        <w:tc>
          <w:tcPr>
            <w:tcW w:w="14312" w:type="dxa"/>
            <w:gridSpan w:val="3"/>
          </w:tcPr>
          <w:p w:rsidR="004B3EF3" w:rsidRPr="004B3EF3" w:rsidRDefault="00EE65B5">
            <w:pPr>
              <w:spacing w:after="0"/>
              <w:rPr>
                <w:rFonts w:ascii="Century Gothic" w:hAnsi="Century Gothic"/>
                <w:b/>
                <w:sz w:val="20"/>
                <w:szCs w:val="20"/>
              </w:rPr>
            </w:pPr>
            <w:r>
              <w:rPr>
                <w:rFonts w:ascii="Century Gothic" w:hAnsi="Century Gothic"/>
                <w:b/>
                <w:sz w:val="20"/>
                <w:szCs w:val="20"/>
              </w:rPr>
              <w:t>Socio political risks</w:t>
            </w:r>
          </w:p>
        </w:tc>
      </w:tr>
      <w:tr w:rsidR="0070782F" w:rsidRPr="00997814" w:rsidTr="00941EBF">
        <w:tc>
          <w:tcPr>
            <w:tcW w:w="3539" w:type="dxa"/>
          </w:tcPr>
          <w:p w:rsidR="0070782F" w:rsidRPr="00273EEC" w:rsidRDefault="00EE65B5" w:rsidP="001064C6">
            <w:pPr>
              <w:spacing w:after="0"/>
              <w:rPr>
                <w:rFonts w:ascii="Century Gothic" w:hAnsi="Century Gothic"/>
                <w:sz w:val="20"/>
                <w:szCs w:val="20"/>
                <w:lang w:val="en-US"/>
              </w:rPr>
            </w:pPr>
            <w:r w:rsidRPr="00273EEC">
              <w:rPr>
                <w:rFonts w:ascii="Century Gothic" w:hAnsi="Century Gothic"/>
                <w:sz w:val="20"/>
                <w:szCs w:val="20"/>
                <w:lang w:val="en-US"/>
              </w:rPr>
              <w:t xml:space="preserve">Guinea is recovering from several civil troubles and political instability. If climate is </w:t>
            </w:r>
            <w:r w:rsidR="003719ED" w:rsidRPr="00273EEC">
              <w:rPr>
                <w:rFonts w:ascii="Century Gothic" w:hAnsi="Century Gothic"/>
                <w:sz w:val="20"/>
                <w:szCs w:val="20"/>
                <w:lang w:val="en-US"/>
              </w:rPr>
              <w:t xml:space="preserve">actually calm, the political and social situation remain </w:t>
            </w:r>
            <w:r w:rsidR="001064C6" w:rsidRPr="00273EEC">
              <w:rPr>
                <w:rFonts w:ascii="Century Gothic" w:hAnsi="Century Gothic"/>
                <w:sz w:val="20"/>
                <w:szCs w:val="20"/>
                <w:lang w:val="en-US"/>
              </w:rPr>
              <w:t>precarious</w:t>
            </w:r>
          </w:p>
        </w:tc>
        <w:tc>
          <w:tcPr>
            <w:tcW w:w="6521" w:type="dxa"/>
          </w:tcPr>
          <w:p w:rsidR="0070782F" w:rsidRPr="00273EEC" w:rsidRDefault="00784F28">
            <w:pPr>
              <w:spacing w:after="0"/>
              <w:rPr>
                <w:rFonts w:ascii="Century Gothic" w:hAnsi="Century Gothic"/>
                <w:sz w:val="20"/>
                <w:szCs w:val="20"/>
                <w:lang w:val="en-US"/>
              </w:rPr>
            </w:pPr>
            <w:r w:rsidRPr="00273EEC">
              <w:rPr>
                <w:rFonts w:ascii="Century Gothic" w:hAnsi="Century Gothic"/>
                <w:sz w:val="20"/>
                <w:szCs w:val="20"/>
                <w:lang w:val="en-US"/>
              </w:rPr>
              <w:t xml:space="preserve">A document analysing other projects implemented during the instability period and lessons learnt collection are going to help defining strategies face to this risk </w:t>
            </w:r>
          </w:p>
        </w:tc>
        <w:tc>
          <w:tcPr>
            <w:tcW w:w="4252" w:type="dxa"/>
          </w:tcPr>
          <w:p w:rsidR="0070782F" w:rsidRPr="00273EEC" w:rsidRDefault="00436477">
            <w:pPr>
              <w:spacing w:after="0"/>
              <w:rPr>
                <w:rFonts w:ascii="Century Gothic" w:hAnsi="Century Gothic"/>
                <w:sz w:val="20"/>
                <w:szCs w:val="20"/>
                <w:lang w:val="en-US"/>
              </w:rPr>
            </w:pPr>
            <w:r w:rsidRPr="00273EEC">
              <w:rPr>
                <w:rFonts w:ascii="Century Gothic" w:hAnsi="Century Gothic"/>
                <w:sz w:val="20"/>
                <w:szCs w:val="20"/>
                <w:lang w:val="en-US"/>
              </w:rPr>
              <w:t xml:space="preserve">During the project implementation time, Guinea was protected from a major political instability </w:t>
            </w:r>
          </w:p>
        </w:tc>
      </w:tr>
      <w:tr w:rsidR="0070782F" w:rsidRPr="00997814" w:rsidTr="00941EBF">
        <w:tc>
          <w:tcPr>
            <w:tcW w:w="3539" w:type="dxa"/>
          </w:tcPr>
          <w:p w:rsidR="0070782F" w:rsidRPr="00273EEC" w:rsidRDefault="002C3A17">
            <w:pPr>
              <w:spacing w:after="0"/>
              <w:rPr>
                <w:rFonts w:ascii="Century Gothic" w:hAnsi="Century Gothic"/>
                <w:sz w:val="20"/>
                <w:szCs w:val="20"/>
                <w:lang w:val="en-US"/>
              </w:rPr>
            </w:pPr>
            <w:r w:rsidRPr="00E22B32">
              <w:rPr>
                <w:rFonts w:ascii="Century Gothic" w:hAnsi="Century Gothic"/>
                <w:sz w:val="20"/>
                <w:szCs w:val="20"/>
                <w:lang w:val="en-US"/>
              </w:rPr>
              <w:t>Lake of political will of RM authorities and local prefectures</w:t>
            </w:r>
            <w:r w:rsidR="002879CA" w:rsidRPr="00E22B32">
              <w:rPr>
                <w:rFonts w:ascii="Century Gothic" w:hAnsi="Century Gothic"/>
                <w:sz w:val="20"/>
                <w:szCs w:val="20"/>
                <w:lang w:val="en-US"/>
              </w:rPr>
              <w:t xml:space="preserve"> to adjust the « </w:t>
            </w:r>
            <w:r w:rsidR="005E4EB0">
              <w:rPr>
                <w:rFonts w:ascii="Century Gothic" w:hAnsi="Century Gothic"/>
                <w:sz w:val="20"/>
                <w:szCs w:val="20"/>
                <w:lang w:val="en-US"/>
              </w:rPr>
              <w:t>good governance</w:t>
            </w:r>
            <w:r w:rsidR="002879CA" w:rsidRPr="00E22B32">
              <w:rPr>
                <w:rFonts w:ascii="Century Gothic" w:hAnsi="Century Gothic"/>
                <w:sz w:val="20"/>
                <w:szCs w:val="20"/>
                <w:lang w:val="en-US"/>
              </w:rPr>
              <w:t xml:space="preserve"> framework » (i.e policies, plans,</w:t>
            </w:r>
            <w:r w:rsidR="001064C6">
              <w:rPr>
                <w:rFonts w:ascii="Century Gothic" w:hAnsi="Century Gothic"/>
                <w:sz w:val="20"/>
                <w:szCs w:val="20"/>
                <w:lang w:val="en-US"/>
              </w:rPr>
              <w:t xml:space="preserve"> </w:t>
            </w:r>
            <w:r w:rsidR="002879CA" w:rsidRPr="00E22B32">
              <w:rPr>
                <w:rFonts w:ascii="Century Gothic" w:hAnsi="Century Gothic"/>
                <w:sz w:val="20"/>
                <w:szCs w:val="20"/>
                <w:lang w:val="en-US"/>
              </w:rPr>
              <w:t xml:space="preserve">strategies and programmes, ect.) </w:t>
            </w:r>
          </w:p>
        </w:tc>
        <w:tc>
          <w:tcPr>
            <w:tcW w:w="6521" w:type="dxa"/>
          </w:tcPr>
          <w:p w:rsidR="0070782F" w:rsidRPr="00273EEC" w:rsidRDefault="00254EBA">
            <w:pPr>
              <w:spacing w:after="0"/>
              <w:rPr>
                <w:rFonts w:ascii="Century Gothic" w:hAnsi="Century Gothic"/>
                <w:sz w:val="20"/>
                <w:szCs w:val="20"/>
                <w:lang w:val="en-US"/>
              </w:rPr>
            </w:pPr>
            <w:r w:rsidRPr="00E22B32">
              <w:rPr>
                <w:rFonts w:ascii="Century Gothic" w:hAnsi="Century Gothic"/>
                <w:sz w:val="20"/>
                <w:szCs w:val="20"/>
                <w:lang w:val="en-US"/>
              </w:rPr>
              <w:t xml:space="preserve">The awareness raising and the involvement of the main decision makers at high governmental level to ensure the comprehension of the opportunities and benefits to include climate change in community policies, local development plans, annual investment plans and budgets.  </w:t>
            </w:r>
          </w:p>
        </w:tc>
        <w:tc>
          <w:tcPr>
            <w:tcW w:w="4252" w:type="dxa"/>
          </w:tcPr>
          <w:p w:rsidR="0070782F" w:rsidRPr="00273EEC" w:rsidRDefault="002C3A17">
            <w:pPr>
              <w:spacing w:after="0"/>
              <w:rPr>
                <w:rFonts w:ascii="Century Gothic" w:hAnsi="Century Gothic"/>
                <w:sz w:val="20"/>
                <w:szCs w:val="20"/>
                <w:lang w:val="en-US"/>
              </w:rPr>
            </w:pPr>
            <w:r w:rsidRPr="00E22B32">
              <w:rPr>
                <w:rFonts w:ascii="Century Gothic" w:hAnsi="Century Gothic"/>
                <w:sz w:val="20"/>
                <w:szCs w:val="20"/>
                <w:lang w:val="en-US"/>
              </w:rPr>
              <w:t xml:space="preserve">Authorities have taken an active role in the implementation and the supervision of the project actvivities with a partial but acceptable of level of readjustment of the </w:t>
            </w:r>
            <w:r w:rsidR="005E4EB0">
              <w:rPr>
                <w:rFonts w:ascii="Century Gothic" w:hAnsi="Century Gothic"/>
                <w:sz w:val="20"/>
                <w:szCs w:val="20"/>
                <w:lang w:val="en-US"/>
              </w:rPr>
              <w:t>good governance</w:t>
            </w:r>
            <w:r w:rsidRPr="00E22B32">
              <w:rPr>
                <w:rFonts w:ascii="Century Gothic" w:hAnsi="Century Gothic"/>
                <w:sz w:val="20"/>
                <w:szCs w:val="20"/>
                <w:lang w:val="en-US"/>
              </w:rPr>
              <w:t xml:space="preserve"> farmework. </w:t>
            </w:r>
            <w:r w:rsidRPr="00273EEC">
              <w:rPr>
                <w:rFonts w:ascii="Century Gothic" w:hAnsi="Century Gothic"/>
                <w:sz w:val="20"/>
                <w:szCs w:val="20"/>
                <w:lang w:val="en-US"/>
              </w:rPr>
              <w:t xml:space="preserve">This readjustment was essentially felt at The PDL and PAI level </w:t>
            </w:r>
          </w:p>
        </w:tc>
      </w:tr>
      <w:tr w:rsidR="004B3EF3" w:rsidRPr="004B3EF3" w:rsidTr="001A46D1">
        <w:tc>
          <w:tcPr>
            <w:tcW w:w="14312" w:type="dxa"/>
            <w:gridSpan w:val="3"/>
          </w:tcPr>
          <w:p w:rsidR="004B3EF3" w:rsidRPr="004B3EF3" w:rsidRDefault="00436477">
            <w:pPr>
              <w:spacing w:after="0"/>
              <w:rPr>
                <w:rFonts w:ascii="Century Gothic" w:hAnsi="Century Gothic"/>
                <w:b/>
                <w:sz w:val="20"/>
                <w:szCs w:val="20"/>
              </w:rPr>
            </w:pPr>
            <w:r>
              <w:rPr>
                <w:rFonts w:ascii="Century Gothic" w:hAnsi="Century Gothic"/>
                <w:b/>
                <w:sz w:val="20"/>
                <w:szCs w:val="20"/>
              </w:rPr>
              <w:t>Operational risks</w:t>
            </w:r>
          </w:p>
        </w:tc>
      </w:tr>
      <w:tr w:rsidR="00C43652" w:rsidRPr="00997814" w:rsidTr="00941EBF">
        <w:tc>
          <w:tcPr>
            <w:tcW w:w="3539" w:type="dxa"/>
          </w:tcPr>
          <w:p w:rsidR="00C43652" w:rsidRPr="00273EEC" w:rsidRDefault="00254EBA">
            <w:pPr>
              <w:spacing w:after="0"/>
              <w:rPr>
                <w:rFonts w:ascii="Century Gothic" w:hAnsi="Century Gothic"/>
                <w:sz w:val="20"/>
                <w:szCs w:val="20"/>
                <w:lang w:val="en-US"/>
              </w:rPr>
            </w:pPr>
            <w:r w:rsidRPr="00E22B32">
              <w:rPr>
                <w:rFonts w:ascii="Century Gothic" w:hAnsi="Century Gothic"/>
                <w:sz w:val="20"/>
                <w:szCs w:val="20"/>
                <w:lang w:val="en-US"/>
              </w:rPr>
              <w:lastRenderedPageBreak/>
              <w:t xml:space="preserve">Availability of adequate human resources for the execution of the project at the level of the </w:t>
            </w:r>
            <w:r w:rsidR="002C3A17" w:rsidRPr="00E22B32">
              <w:rPr>
                <w:rFonts w:ascii="Century Gothic" w:hAnsi="Century Gothic"/>
                <w:sz w:val="20"/>
                <w:szCs w:val="20"/>
                <w:lang w:val="en-US"/>
              </w:rPr>
              <w:t>intervention</w:t>
            </w:r>
            <w:r w:rsidRPr="00E22B32">
              <w:rPr>
                <w:rFonts w:ascii="Century Gothic" w:hAnsi="Century Gothic"/>
                <w:sz w:val="20"/>
                <w:szCs w:val="20"/>
                <w:lang w:val="en-US"/>
              </w:rPr>
              <w:t xml:space="preserve"> sites. </w:t>
            </w:r>
          </w:p>
        </w:tc>
        <w:tc>
          <w:tcPr>
            <w:tcW w:w="6521" w:type="dxa"/>
          </w:tcPr>
          <w:p w:rsidR="00C43652" w:rsidRPr="00273EEC" w:rsidRDefault="002879CA" w:rsidP="007D3FA8">
            <w:pPr>
              <w:spacing w:after="0"/>
              <w:rPr>
                <w:rFonts w:ascii="Century Gothic" w:hAnsi="Century Gothic"/>
                <w:sz w:val="20"/>
                <w:szCs w:val="20"/>
                <w:lang w:val="en-US"/>
              </w:rPr>
            </w:pPr>
            <w:r w:rsidRPr="00273EEC">
              <w:rPr>
                <w:rFonts w:ascii="Century Gothic" w:hAnsi="Century Gothic"/>
                <w:sz w:val="20"/>
                <w:szCs w:val="20"/>
                <w:lang w:val="en-US"/>
              </w:rPr>
              <w:t>Transfer of componentd technical interventions to specialized partners : component 1 is carried out with DNM of transports ministry, component 2 with DNM of transports ministry ; c3 with DNEF, DNA/DNE and ANPROCA of MEEF, MA and ME</w:t>
            </w:r>
            <w:r w:rsidR="00C43652" w:rsidRPr="00273EEC">
              <w:rPr>
                <w:rFonts w:ascii="Century Gothic" w:hAnsi="Century Gothic"/>
                <w:sz w:val="20"/>
                <w:szCs w:val="20"/>
                <w:lang w:val="en-US"/>
              </w:rPr>
              <w:t xml:space="preserve">: </w:t>
            </w:r>
            <w:r w:rsidR="003C0C98" w:rsidRPr="00273EEC">
              <w:rPr>
                <w:rFonts w:ascii="Century Gothic" w:hAnsi="Century Gothic"/>
                <w:sz w:val="20"/>
                <w:szCs w:val="20"/>
                <w:lang w:val="en-US"/>
              </w:rPr>
              <w:t>component</w:t>
            </w:r>
            <w:r w:rsidR="00C43652" w:rsidRPr="00273EEC">
              <w:rPr>
                <w:rFonts w:ascii="Century Gothic" w:hAnsi="Century Gothic"/>
                <w:sz w:val="20"/>
                <w:szCs w:val="20"/>
                <w:lang w:val="en-US"/>
              </w:rPr>
              <w:t xml:space="preserve">1 </w:t>
            </w:r>
            <w:r w:rsidR="00436477" w:rsidRPr="00273EEC">
              <w:rPr>
                <w:rFonts w:ascii="Century Gothic" w:hAnsi="Century Gothic"/>
                <w:sz w:val="20"/>
                <w:szCs w:val="20"/>
                <w:lang w:val="en-US"/>
              </w:rPr>
              <w:t>is executed with</w:t>
            </w:r>
            <w:r w:rsidR="00C43652" w:rsidRPr="00273EEC">
              <w:rPr>
                <w:rFonts w:ascii="Century Gothic" w:hAnsi="Century Gothic"/>
                <w:sz w:val="20"/>
                <w:szCs w:val="20"/>
                <w:lang w:val="en-US"/>
              </w:rPr>
              <w:t xml:space="preserve"> DNDL </w:t>
            </w:r>
            <w:r w:rsidR="00436477" w:rsidRPr="00273EEC">
              <w:rPr>
                <w:rFonts w:ascii="Century Gothic" w:hAnsi="Century Gothic"/>
                <w:sz w:val="20"/>
                <w:szCs w:val="20"/>
                <w:lang w:val="en-US"/>
              </w:rPr>
              <w:t>of</w:t>
            </w:r>
            <w:r w:rsidR="00C43652" w:rsidRPr="00273EEC">
              <w:rPr>
                <w:rFonts w:ascii="Century Gothic" w:hAnsi="Century Gothic"/>
                <w:sz w:val="20"/>
                <w:szCs w:val="20"/>
                <w:lang w:val="en-US"/>
              </w:rPr>
              <w:t xml:space="preserve"> MATD,  </w:t>
            </w:r>
            <w:r w:rsidR="003C0C98" w:rsidRPr="00273EEC">
              <w:rPr>
                <w:rFonts w:ascii="Century Gothic" w:hAnsi="Century Gothic"/>
                <w:sz w:val="20"/>
                <w:szCs w:val="20"/>
                <w:lang w:val="en-US"/>
              </w:rPr>
              <w:t>Component</w:t>
            </w:r>
            <w:r w:rsidR="00436477" w:rsidRPr="00273EEC">
              <w:rPr>
                <w:rFonts w:ascii="Century Gothic" w:hAnsi="Century Gothic"/>
                <w:sz w:val="20"/>
                <w:szCs w:val="20"/>
                <w:lang w:val="en-US"/>
              </w:rPr>
              <w:t xml:space="preserve"> </w:t>
            </w:r>
            <w:r w:rsidR="00C43652" w:rsidRPr="00273EEC">
              <w:rPr>
                <w:rFonts w:ascii="Century Gothic" w:hAnsi="Century Gothic"/>
                <w:sz w:val="20"/>
                <w:szCs w:val="20"/>
                <w:lang w:val="en-US"/>
              </w:rPr>
              <w:t xml:space="preserve">2 </w:t>
            </w:r>
            <w:r w:rsidR="00436477" w:rsidRPr="00273EEC">
              <w:rPr>
                <w:rFonts w:ascii="Century Gothic" w:hAnsi="Century Gothic"/>
                <w:sz w:val="20"/>
                <w:szCs w:val="20"/>
                <w:lang w:val="en-US"/>
              </w:rPr>
              <w:t>with</w:t>
            </w:r>
            <w:r w:rsidR="00C43652" w:rsidRPr="00273EEC">
              <w:rPr>
                <w:rFonts w:ascii="Century Gothic" w:hAnsi="Century Gothic"/>
                <w:sz w:val="20"/>
                <w:szCs w:val="20"/>
                <w:lang w:val="en-US"/>
              </w:rPr>
              <w:t xml:space="preserve"> DNM </w:t>
            </w:r>
            <w:r w:rsidR="00436477" w:rsidRPr="00273EEC">
              <w:rPr>
                <w:rFonts w:ascii="Century Gothic" w:hAnsi="Century Gothic"/>
                <w:sz w:val="20"/>
                <w:szCs w:val="20"/>
                <w:lang w:val="en-US"/>
              </w:rPr>
              <w:t>of</w:t>
            </w:r>
            <w:r w:rsidR="00C43652" w:rsidRPr="00273EEC">
              <w:rPr>
                <w:rFonts w:ascii="Century Gothic" w:hAnsi="Century Gothic"/>
                <w:sz w:val="20"/>
                <w:szCs w:val="20"/>
                <w:lang w:val="en-US"/>
              </w:rPr>
              <w:t xml:space="preserve"> MT,  C.3 </w:t>
            </w:r>
            <w:r w:rsidR="00436477" w:rsidRPr="00273EEC">
              <w:rPr>
                <w:rFonts w:ascii="Century Gothic" w:hAnsi="Century Gothic"/>
                <w:sz w:val="20"/>
                <w:szCs w:val="20"/>
                <w:lang w:val="en-US"/>
              </w:rPr>
              <w:t>with</w:t>
            </w:r>
            <w:r w:rsidR="00C43652" w:rsidRPr="00273EEC">
              <w:rPr>
                <w:rFonts w:ascii="Century Gothic" w:hAnsi="Century Gothic"/>
                <w:sz w:val="20"/>
                <w:szCs w:val="20"/>
                <w:lang w:val="en-US"/>
              </w:rPr>
              <w:t xml:space="preserve"> DNEF  DNA/DNE </w:t>
            </w:r>
            <w:r w:rsidR="00436477" w:rsidRPr="00273EEC">
              <w:rPr>
                <w:rFonts w:ascii="Century Gothic" w:hAnsi="Century Gothic"/>
                <w:sz w:val="20"/>
                <w:szCs w:val="20"/>
                <w:lang w:val="en-US"/>
              </w:rPr>
              <w:t>and</w:t>
            </w:r>
            <w:r w:rsidR="00C43652" w:rsidRPr="00273EEC">
              <w:rPr>
                <w:rFonts w:ascii="Century Gothic" w:hAnsi="Century Gothic"/>
                <w:sz w:val="20"/>
                <w:szCs w:val="20"/>
                <w:lang w:val="en-US"/>
              </w:rPr>
              <w:t xml:space="preserve"> ANPROCA </w:t>
            </w:r>
            <w:r w:rsidR="00436477" w:rsidRPr="00273EEC">
              <w:rPr>
                <w:rFonts w:ascii="Century Gothic" w:hAnsi="Century Gothic"/>
                <w:sz w:val="20"/>
                <w:szCs w:val="20"/>
                <w:lang w:val="en-US"/>
              </w:rPr>
              <w:t>of</w:t>
            </w:r>
            <w:r w:rsidR="00C43652" w:rsidRPr="00273EEC">
              <w:rPr>
                <w:rFonts w:ascii="Century Gothic" w:hAnsi="Century Gothic"/>
                <w:sz w:val="20"/>
                <w:szCs w:val="20"/>
                <w:lang w:val="en-US"/>
              </w:rPr>
              <w:t xml:space="preserve"> MEEF, MA </w:t>
            </w:r>
            <w:r w:rsidR="00436477" w:rsidRPr="00273EEC">
              <w:rPr>
                <w:rFonts w:ascii="Century Gothic" w:hAnsi="Century Gothic"/>
                <w:sz w:val="20"/>
                <w:szCs w:val="20"/>
                <w:lang w:val="en-US"/>
              </w:rPr>
              <w:t>and</w:t>
            </w:r>
            <w:r w:rsidR="00C43652" w:rsidRPr="00273EEC">
              <w:rPr>
                <w:rFonts w:ascii="Century Gothic" w:hAnsi="Century Gothic"/>
                <w:sz w:val="20"/>
                <w:szCs w:val="20"/>
                <w:lang w:val="en-US"/>
              </w:rPr>
              <w:t xml:space="preserve"> ME respective</w:t>
            </w:r>
            <w:r w:rsidR="00436477" w:rsidRPr="00273EEC">
              <w:rPr>
                <w:rFonts w:ascii="Century Gothic" w:hAnsi="Century Gothic"/>
                <w:sz w:val="20"/>
                <w:szCs w:val="20"/>
                <w:lang w:val="en-US"/>
              </w:rPr>
              <w:t>lyand their structures on the ground</w:t>
            </w:r>
          </w:p>
        </w:tc>
        <w:tc>
          <w:tcPr>
            <w:tcW w:w="4252" w:type="dxa"/>
          </w:tcPr>
          <w:p w:rsidR="00C43652" w:rsidRPr="00273EEC" w:rsidRDefault="002879CA">
            <w:pPr>
              <w:spacing w:after="0"/>
              <w:rPr>
                <w:rFonts w:ascii="Century Gothic" w:hAnsi="Century Gothic"/>
                <w:sz w:val="20"/>
                <w:szCs w:val="20"/>
                <w:lang w:val="en-US"/>
              </w:rPr>
            </w:pPr>
            <w:r w:rsidRPr="00273EEC">
              <w:rPr>
                <w:rFonts w:ascii="Century Gothic" w:hAnsi="Century Gothic"/>
                <w:sz w:val="20"/>
                <w:szCs w:val="20"/>
                <w:lang w:val="en-US"/>
              </w:rPr>
              <w:t xml:space="preserve">This </w:t>
            </w:r>
            <w:r w:rsidR="00DB6432" w:rsidRPr="00273EEC">
              <w:rPr>
                <w:rFonts w:ascii="Century Gothic" w:hAnsi="Century Gothic"/>
                <w:sz w:val="20"/>
                <w:szCs w:val="20"/>
                <w:lang w:val="en-US"/>
              </w:rPr>
              <w:t>has</w:t>
            </w:r>
            <w:r w:rsidRPr="00273EEC">
              <w:rPr>
                <w:rFonts w:ascii="Century Gothic" w:hAnsi="Century Gothic"/>
                <w:sz w:val="20"/>
                <w:szCs w:val="20"/>
                <w:lang w:val="en-US"/>
              </w:rPr>
              <w:t xml:space="preserve"> </w:t>
            </w:r>
            <w:r w:rsidR="00971665" w:rsidRPr="00273EEC">
              <w:rPr>
                <w:rFonts w:ascii="Century Gothic" w:hAnsi="Century Gothic"/>
                <w:sz w:val="20"/>
                <w:szCs w:val="20"/>
                <w:lang w:val="en-US"/>
              </w:rPr>
              <w:t>favored</w:t>
            </w:r>
            <w:r w:rsidR="00DB6432" w:rsidRPr="00273EEC">
              <w:rPr>
                <w:rFonts w:ascii="Century Gothic" w:hAnsi="Century Gothic"/>
                <w:sz w:val="20"/>
                <w:szCs w:val="20"/>
                <w:lang w:val="en-US"/>
              </w:rPr>
              <w:t xml:space="preserve"> the fulfilment of the </w:t>
            </w:r>
            <w:r w:rsidR="005E4EB0" w:rsidRPr="00273EEC">
              <w:rPr>
                <w:rFonts w:ascii="Century Gothic" w:hAnsi="Century Gothic"/>
                <w:sz w:val="20"/>
                <w:szCs w:val="20"/>
                <w:lang w:val="en-US"/>
              </w:rPr>
              <w:t>outcome</w:t>
            </w:r>
            <w:r w:rsidR="00DB6432" w:rsidRPr="00273EEC">
              <w:rPr>
                <w:rFonts w:ascii="Century Gothic" w:hAnsi="Century Gothic"/>
                <w:sz w:val="20"/>
                <w:szCs w:val="20"/>
                <w:lang w:val="en-US"/>
              </w:rPr>
              <w:t>s related to the introduction of resilient actions in community planning, the condideration of the agro meteorological data in climate resilient agroforestry practices and adoption of common strategies for prevention of climat</w:t>
            </w:r>
            <w:r w:rsidR="00436477" w:rsidRPr="00273EEC">
              <w:rPr>
                <w:rFonts w:ascii="Century Gothic" w:hAnsi="Century Gothic"/>
                <w:sz w:val="20"/>
                <w:szCs w:val="20"/>
                <w:lang w:val="en-US"/>
              </w:rPr>
              <w:t>e disasters</w:t>
            </w:r>
          </w:p>
        </w:tc>
      </w:tr>
      <w:tr w:rsidR="0070782F" w:rsidRPr="00997814" w:rsidTr="00941EBF">
        <w:tc>
          <w:tcPr>
            <w:tcW w:w="3539" w:type="dxa"/>
          </w:tcPr>
          <w:p w:rsidR="0070782F" w:rsidRPr="00273EEC" w:rsidRDefault="00DB6432">
            <w:pPr>
              <w:spacing w:after="0"/>
              <w:rPr>
                <w:rFonts w:ascii="Century Gothic" w:hAnsi="Century Gothic"/>
                <w:sz w:val="20"/>
                <w:szCs w:val="20"/>
                <w:lang w:val="en-US"/>
              </w:rPr>
            </w:pPr>
            <w:r w:rsidRPr="00273EEC">
              <w:rPr>
                <w:rFonts w:ascii="Century Gothic" w:hAnsi="Century Gothic"/>
                <w:sz w:val="20"/>
                <w:szCs w:val="20"/>
                <w:lang w:val="en-US"/>
              </w:rPr>
              <w:t xml:space="preserve">Lake of engagement of targeted vulnerable rural populations </w:t>
            </w:r>
          </w:p>
        </w:tc>
        <w:tc>
          <w:tcPr>
            <w:tcW w:w="6521" w:type="dxa"/>
          </w:tcPr>
          <w:p w:rsidR="0070782F" w:rsidRPr="00273EEC" w:rsidRDefault="006F4FA7" w:rsidP="007D3FA8">
            <w:pPr>
              <w:spacing w:after="0"/>
              <w:rPr>
                <w:rFonts w:ascii="Century Gothic" w:hAnsi="Century Gothic"/>
                <w:sz w:val="20"/>
                <w:szCs w:val="20"/>
                <w:lang w:val="en-US"/>
              </w:rPr>
            </w:pPr>
            <w:r w:rsidRPr="00E22B32">
              <w:rPr>
                <w:rFonts w:ascii="Century Gothic" w:hAnsi="Century Gothic"/>
                <w:sz w:val="20"/>
                <w:szCs w:val="20"/>
                <w:lang w:val="en-US"/>
              </w:rPr>
              <w:t>Concertations, interviews and field visits have taken place during the preparation process to idnetify the needs and assess the social cohesion of the proposed adaptation measures.</w:t>
            </w:r>
            <w:r w:rsidR="0070782F" w:rsidRPr="00273EEC">
              <w:rPr>
                <w:rFonts w:ascii="Century Gothic" w:hAnsi="Century Gothic"/>
                <w:sz w:val="20"/>
                <w:szCs w:val="20"/>
                <w:lang w:val="en-US"/>
              </w:rPr>
              <w:t xml:space="preserve">  </w:t>
            </w:r>
            <w:r w:rsidRPr="00E22B32">
              <w:rPr>
                <w:rFonts w:ascii="Century Gothic" w:hAnsi="Century Gothic"/>
                <w:sz w:val="20"/>
                <w:szCs w:val="20"/>
                <w:lang w:val="en-US"/>
              </w:rPr>
              <w:t xml:space="preserve">During the project implementation, awareness raising and information of local elected one, community representants and village people on climate risks, opportunities and measures. </w:t>
            </w:r>
          </w:p>
        </w:tc>
        <w:tc>
          <w:tcPr>
            <w:tcW w:w="4252" w:type="dxa"/>
          </w:tcPr>
          <w:p w:rsidR="0070782F" w:rsidRPr="00273EEC" w:rsidRDefault="006F4FA7">
            <w:pPr>
              <w:spacing w:after="0"/>
              <w:rPr>
                <w:rFonts w:ascii="Century Gothic" w:hAnsi="Century Gothic"/>
                <w:sz w:val="20"/>
                <w:szCs w:val="20"/>
                <w:lang w:val="en-US"/>
              </w:rPr>
            </w:pPr>
            <w:r w:rsidRPr="00273EEC">
              <w:rPr>
                <w:rFonts w:ascii="Century Gothic" w:hAnsi="Century Gothic"/>
                <w:sz w:val="20"/>
                <w:szCs w:val="20"/>
                <w:lang w:val="en-US"/>
              </w:rPr>
              <w:t xml:space="preserve">The impelmentation reports and on ground evidences show that this risk has very well been mitigated through series of training and IEC tools developped by the project </w:t>
            </w:r>
          </w:p>
        </w:tc>
      </w:tr>
      <w:tr w:rsidR="004B3EF3" w:rsidRPr="004B3EF3" w:rsidTr="00111FEC">
        <w:trPr>
          <w:trHeight w:val="190"/>
        </w:trPr>
        <w:tc>
          <w:tcPr>
            <w:tcW w:w="14312" w:type="dxa"/>
            <w:gridSpan w:val="3"/>
          </w:tcPr>
          <w:p w:rsidR="004B3EF3" w:rsidRPr="004B3EF3" w:rsidRDefault="006F4FA7">
            <w:pPr>
              <w:spacing w:after="0"/>
              <w:rPr>
                <w:rFonts w:ascii="Century Gothic" w:hAnsi="Century Gothic"/>
                <w:b/>
                <w:sz w:val="20"/>
                <w:szCs w:val="20"/>
              </w:rPr>
            </w:pPr>
            <w:r>
              <w:rPr>
                <w:rFonts w:ascii="Century Gothic" w:hAnsi="Century Gothic"/>
                <w:b/>
                <w:sz w:val="20"/>
                <w:szCs w:val="20"/>
              </w:rPr>
              <w:t xml:space="preserve">Financial risks </w:t>
            </w:r>
          </w:p>
        </w:tc>
      </w:tr>
      <w:tr w:rsidR="004B4D8D" w:rsidRPr="00997814" w:rsidTr="00941EBF">
        <w:tc>
          <w:tcPr>
            <w:tcW w:w="3539" w:type="dxa"/>
          </w:tcPr>
          <w:p w:rsidR="004B4D8D" w:rsidRPr="00273EEC" w:rsidRDefault="006F4FA7">
            <w:pPr>
              <w:spacing w:after="0"/>
              <w:rPr>
                <w:rFonts w:ascii="Century Gothic" w:hAnsi="Century Gothic"/>
                <w:sz w:val="20"/>
                <w:szCs w:val="20"/>
                <w:lang w:val="en-US"/>
              </w:rPr>
            </w:pPr>
            <w:r w:rsidRPr="00273EEC">
              <w:rPr>
                <w:rFonts w:ascii="Century Gothic" w:hAnsi="Century Gothic"/>
                <w:sz w:val="20"/>
                <w:szCs w:val="20"/>
                <w:lang w:val="en-US"/>
              </w:rPr>
              <w:t xml:space="preserve">The on time availability of fundings and in adequation with the project implementation needs </w:t>
            </w:r>
            <w:r w:rsidR="00C43652" w:rsidRPr="00273EEC">
              <w:rPr>
                <w:rFonts w:ascii="Century Gothic" w:hAnsi="Century Gothic"/>
                <w:sz w:val="20"/>
                <w:szCs w:val="20"/>
                <w:lang w:val="en-US"/>
              </w:rPr>
              <w:t xml:space="preserve"> </w:t>
            </w:r>
          </w:p>
        </w:tc>
        <w:tc>
          <w:tcPr>
            <w:tcW w:w="6521" w:type="dxa"/>
          </w:tcPr>
          <w:p w:rsidR="004B4D8D" w:rsidRPr="00273EEC" w:rsidRDefault="006F4FA7" w:rsidP="00111FEC">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Guinea UNDP office has ensured : </w:t>
            </w:r>
            <w:r w:rsidR="004B4D8D" w:rsidRPr="00273EEC">
              <w:rPr>
                <w:rFonts w:ascii="Century Gothic" w:hAnsi="Century Gothic"/>
                <w:sz w:val="20"/>
                <w:szCs w:val="20"/>
                <w:lang w:val="en-US"/>
              </w:rPr>
              <w:t xml:space="preserve">(i) </w:t>
            </w:r>
            <w:r w:rsidRPr="00273EEC">
              <w:rPr>
                <w:rFonts w:ascii="Century Gothic" w:hAnsi="Century Gothic"/>
                <w:sz w:val="20"/>
                <w:szCs w:val="20"/>
                <w:lang w:val="en-US"/>
              </w:rPr>
              <w:t>provision of financial services and audit, the recruitment</w:t>
            </w:r>
            <w:r w:rsidR="00B30228" w:rsidRPr="00273EEC">
              <w:rPr>
                <w:rFonts w:ascii="Century Gothic" w:hAnsi="Century Gothic"/>
                <w:sz w:val="20"/>
                <w:szCs w:val="20"/>
                <w:lang w:val="en-US"/>
              </w:rPr>
              <w:t xml:space="preserve"> and the contract of the project international staff including the financial auditors and independant assessors,</w:t>
            </w:r>
            <w:r w:rsidR="004B4D8D" w:rsidRPr="00273EEC">
              <w:rPr>
                <w:rFonts w:ascii="Century Gothic" w:hAnsi="Century Gothic"/>
                <w:sz w:val="20"/>
                <w:szCs w:val="20"/>
                <w:lang w:val="en-US"/>
              </w:rPr>
              <w:t xml:space="preserve">  (ii) </w:t>
            </w:r>
            <w:r w:rsidR="00B30228" w:rsidRPr="00273EEC">
              <w:rPr>
                <w:rFonts w:ascii="Century Gothic" w:hAnsi="Century Gothic"/>
                <w:sz w:val="20"/>
                <w:szCs w:val="20"/>
                <w:lang w:val="en-US"/>
              </w:rPr>
              <w:t xml:space="preserve">The monitoring–evaluation and certification of financial expenditures with regard to </w:t>
            </w:r>
            <w:r w:rsidR="001E3D6C" w:rsidRPr="00273EEC">
              <w:rPr>
                <w:rFonts w:ascii="Century Gothic" w:hAnsi="Century Gothic"/>
                <w:sz w:val="20"/>
                <w:szCs w:val="20"/>
                <w:lang w:val="en-US"/>
              </w:rPr>
              <w:t>the budgets approaved by the project national steering committee (NSC),</w:t>
            </w:r>
            <w:r w:rsidR="00B30228" w:rsidRPr="00273EEC">
              <w:rPr>
                <w:rFonts w:ascii="Century Gothic" w:hAnsi="Century Gothic"/>
                <w:sz w:val="20"/>
                <w:szCs w:val="20"/>
                <w:lang w:val="en-US"/>
              </w:rPr>
              <w:t xml:space="preserve"> </w:t>
            </w:r>
            <w:r w:rsidR="004B4D8D" w:rsidRPr="00273EEC">
              <w:rPr>
                <w:rFonts w:ascii="Century Gothic" w:hAnsi="Century Gothic"/>
                <w:sz w:val="20"/>
                <w:szCs w:val="20"/>
                <w:lang w:val="en-US"/>
              </w:rPr>
              <w:t xml:space="preserve">(iii) </w:t>
            </w:r>
            <w:r w:rsidR="001E3D6C" w:rsidRPr="00273EEC">
              <w:rPr>
                <w:rFonts w:ascii="Century Gothic" w:hAnsi="Century Gothic"/>
                <w:sz w:val="20"/>
                <w:szCs w:val="20"/>
                <w:lang w:val="en-US"/>
              </w:rPr>
              <w:t xml:space="preserve">the monitoring of the </w:t>
            </w:r>
            <w:r w:rsidR="007C0A0E" w:rsidRPr="00273EEC">
              <w:rPr>
                <w:rFonts w:ascii="Century Gothic" w:hAnsi="Century Gothic"/>
                <w:sz w:val="20"/>
                <w:szCs w:val="20"/>
                <w:lang w:val="en-US"/>
              </w:rPr>
              <w:t xml:space="preserve">funds disbursement, including the purchases and finacial services </w:t>
            </w:r>
            <w:r w:rsidR="004B4D8D" w:rsidRPr="00273EEC">
              <w:rPr>
                <w:rFonts w:ascii="Century Gothic" w:hAnsi="Century Gothic"/>
                <w:sz w:val="20"/>
                <w:szCs w:val="20"/>
                <w:lang w:val="en-US"/>
              </w:rPr>
              <w:t xml:space="preserve">(v) </w:t>
            </w:r>
            <w:r w:rsidR="007C0A0E" w:rsidRPr="00273EEC">
              <w:rPr>
                <w:rFonts w:ascii="Century Gothic" w:hAnsi="Century Gothic"/>
                <w:sz w:val="20"/>
                <w:szCs w:val="20"/>
                <w:lang w:val="en-US"/>
              </w:rPr>
              <w:t xml:space="preserve">the annual budget reviaw </w:t>
            </w:r>
            <w:r w:rsidR="004B4D8D" w:rsidRPr="00273EEC">
              <w:rPr>
                <w:rFonts w:ascii="Century Gothic" w:hAnsi="Century Gothic"/>
                <w:sz w:val="20"/>
                <w:szCs w:val="20"/>
                <w:lang w:val="en-US"/>
              </w:rPr>
              <w:t xml:space="preserve">, (vii) </w:t>
            </w:r>
            <w:r w:rsidR="007C0A0E" w:rsidRPr="00273EEC">
              <w:rPr>
                <w:rFonts w:ascii="Century Gothic" w:hAnsi="Century Gothic"/>
                <w:sz w:val="20"/>
                <w:szCs w:val="20"/>
                <w:lang w:val="en-US"/>
              </w:rPr>
              <w:t xml:space="preserve">the recruitment of finacial auditors and independant assessors etc. </w:t>
            </w:r>
          </w:p>
          <w:p w:rsidR="004B4D8D" w:rsidRPr="00273EEC" w:rsidRDefault="004B4D8D" w:rsidP="00111FEC">
            <w:pPr>
              <w:spacing w:after="0"/>
              <w:rPr>
                <w:rFonts w:ascii="Century Gothic" w:hAnsi="Century Gothic"/>
                <w:sz w:val="20"/>
                <w:szCs w:val="20"/>
                <w:lang w:val="en-US"/>
              </w:rPr>
            </w:pPr>
          </w:p>
        </w:tc>
        <w:tc>
          <w:tcPr>
            <w:tcW w:w="4252" w:type="dxa"/>
          </w:tcPr>
          <w:p w:rsidR="004B4D8D" w:rsidRPr="00273EEC" w:rsidRDefault="00F576C4" w:rsidP="00111FEC">
            <w:pPr>
              <w:spacing w:after="0"/>
              <w:rPr>
                <w:rFonts w:ascii="Century Gothic" w:hAnsi="Century Gothic"/>
                <w:sz w:val="20"/>
                <w:szCs w:val="20"/>
                <w:lang w:val="en-US"/>
              </w:rPr>
            </w:pPr>
            <w:r w:rsidRPr="00273EEC">
              <w:rPr>
                <w:rFonts w:ascii="Century Gothic" w:hAnsi="Century Gothic"/>
                <w:sz w:val="20"/>
                <w:szCs w:val="20"/>
                <w:lang w:val="en-US"/>
              </w:rPr>
              <w:t xml:space="preserve">The adjustment of the project implementation initail team to fit in the absence of an international agroforestry expert has allowed the recruitment and equipment of 16 community support agents for the close monitoring of the prject actions  </w:t>
            </w:r>
          </w:p>
          <w:p w:rsidR="004B4D8D" w:rsidRPr="00273EEC" w:rsidRDefault="007C0A0E" w:rsidP="007D3FA8">
            <w:pPr>
              <w:spacing w:after="0"/>
              <w:rPr>
                <w:rFonts w:ascii="Century Gothic" w:hAnsi="Century Gothic"/>
                <w:sz w:val="20"/>
                <w:szCs w:val="20"/>
                <w:lang w:val="en-US"/>
              </w:rPr>
            </w:pPr>
            <w:r w:rsidRPr="00E22B32">
              <w:rPr>
                <w:rFonts w:ascii="Century Gothic" w:hAnsi="Century Gothic"/>
                <w:sz w:val="20"/>
                <w:szCs w:val="20"/>
                <w:lang w:val="en-US"/>
              </w:rPr>
              <w:t xml:space="preserve">This step has released the constraint related to </w:t>
            </w:r>
            <w:r w:rsidR="007D3FA8">
              <w:rPr>
                <w:rFonts w:ascii="Century Gothic" w:hAnsi="Century Gothic"/>
                <w:sz w:val="20"/>
                <w:szCs w:val="20"/>
                <w:lang w:val="en-US"/>
              </w:rPr>
              <w:t>enclaving</w:t>
            </w:r>
            <w:r w:rsidR="00F576C4" w:rsidRPr="00E22B32">
              <w:rPr>
                <w:rFonts w:ascii="Century Gothic" w:hAnsi="Century Gothic"/>
                <w:sz w:val="20"/>
                <w:szCs w:val="20"/>
                <w:lang w:val="en-US"/>
              </w:rPr>
              <w:t xml:space="preserve"> and dispersion of the actions in the project zones. </w:t>
            </w:r>
          </w:p>
        </w:tc>
      </w:tr>
      <w:tr w:rsidR="0070782F" w:rsidRPr="00997814" w:rsidTr="00941EBF">
        <w:tc>
          <w:tcPr>
            <w:tcW w:w="3539" w:type="dxa"/>
          </w:tcPr>
          <w:p w:rsidR="0070782F" w:rsidRPr="00273EEC" w:rsidRDefault="005C72B2">
            <w:pPr>
              <w:spacing w:after="0"/>
              <w:rPr>
                <w:rFonts w:ascii="Century Gothic" w:hAnsi="Century Gothic"/>
                <w:sz w:val="20"/>
                <w:szCs w:val="20"/>
                <w:lang w:val="en-US"/>
              </w:rPr>
            </w:pPr>
            <w:r w:rsidRPr="00E22B32">
              <w:rPr>
                <w:rFonts w:ascii="Century Gothic" w:hAnsi="Century Gothic"/>
                <w:sz w:val="20"/>
                <w:szCs w:val="20"/>
                <w:lang w:val="en-US"/>
              </w:rPr>
              <w:t xml:space="preserve">The farmers weak incomes in GKM prefectures </w:t>
            </w:r>
            <w:r w:rsidR="00477213" w:rsidRPr="00E22B32">
              <w:rPr>
                <w:rFonts w:ascii="Century Gothic" w:hAnsi="Century Gothic"/>
                <w:sz w:val="20"/>
                <w:szCs w:val="20"/>
                <w:lang w:val="en-US"/>
              </w:rPr>
              <w:t xml:space="preserve">combined to the weak access to local loans will become an obstacle for the small farmers and the farmers </w:t>
            </w:r>
            <w:r w:rsidR="00477213" w:rsidRPr="00E22B32">
              <w:rPr>
                <w:rFonts w:ascii="Century Gothic" w:hAnsi="Century Gothic"/>
                <w:sz w:val="20"/>
                <w:szCs w:val="20"/>
                <w:lang w:val="en-US"/>
              </w:rPr>
              <w:lastRenderedPageBreak/>
              <w:t xml:space="preserve">organizations to adopt and intensify climate resilient </w:t>
            </w:r>
            <w:r w:rsidR="00412A57">
              <w:rPr>
                <w:rFonts w:ascii="Century Gothic" w:hAnsi="Century Gothic"/>
                <w:sz w:val="20"/>
                <w:szCs w:val="20"/>
                <w:lang w:val="en-US"/>
              </w:rPr>
              <w:t>production</w:t>
            </w:r>
            <w:r w:rsidR="00477213" w:rsidRPr="00E22B32">
              <w:rPr>
                <w:rFonts w:ascii="Century Gothic" w:hAnsi="Century Gothic"/>
                <w:sz w:val="20"/>
                <w:szCs w:val="20"/>
                <w:lang w:val="en-US"/>
              </w:rPr>
              <w:t xml:space="preserve">s systems. </w:t>
            </w:r>
          </w:p>
        </w:tc>
        <w:tc>
          <w:tcPr>
            <w:tcW w:w="6521" w:type="dxa"/>
          </w:tcPr>
          <w:p w:rsidR="0070782F" w:rsidRPr="00273EEC" w:rsidRDefault="00477213">
            <w:pPr>
              <w:spacing w:after="0"/>
              <w:rPr>
                <w:rFonts w:ascii="Century Gothic" w:hAnsi="Century Gothic"/>
                <w:sz w:val="20"/>
                <w:szCs w:val="20"/>
                <w:lang w:val="en-US"/>
              </w:rPr>
            </w:pPr>
            <w:r w:rsidRPr="00E22B32">
              <w:rPr>
                <w:rFonts w:ascii="Century Gothic" w:hAnsi="Century Gothic"/>
                <w:sz w:val="20"/>
                <w:szCs w:val="20"/>
                <w:lang w:val="en-US"/>
              </w:rPr>
              <w:lastRenderedPageBreak/>
              <w:t>The preparation will witness the happening of concertations of the actors to identify</w:t>
            </w:r>
            <w:r w:rsidR="004A1017" w:rsidRPr="00E22B32">
              <w:rPr>
                <w:rFonts w:ascii="Century Gothic" w:hAnsi="Century Gothic"/>
                <w:sz w:val="20"/>
                <w:szCs w:val="20"/>
                <w:lang w:val="en-US"/>
              </w:rPr>
              <w:t xml:space="preserve"> the constraints, notably financial, the intensification of agroforestry as adaptation strategy. These concertations will be reinforced, during the implementation by a study in order to deeply examine the conclusion of the </w:t>
            </w:r>
            <w:r w:rsidR="004A1017" w:rsidRPr="00E22B32">
              <w:rPr>
                <w:rFonts w:ascii="Century Gothic" w:hAnsi="Century Gothic"/>
                <w:sz w:val="20"/>
                <w:szCs w:val="20"/>
                <w:lang w:val="en-US"/>
              </w:rPr>
              <w:lastRenderedPageBreak/>
              <w:t xml:space="preserve">discussions and propose solutions that will be included in the process of planning and the issues that are beyond the competence of the local authorities will be submitted to the national authorities. </w:t>
            </w:r>
          </w:p>
        </w:tc>
        <w:tc>
          <w:tcPr>
            <w:tcW w:w="4252" w:type="dxa"/>
          </w:tcPr>
          <w:p w:rsidR="0070782F" w:rsidRPr="00273EEC" w:rsidRDefault="004A1017">
            <w:pPr>
              <w:spacing w:after="0"/>
              <w:rPr>
                <w:rFonts w:ascii="Century Gothic" w:hAnsi="Century Gothic"/>
                <w:sz w:val="20"/>
                <w:szCs w:val="20"/>
                <w:lang w:val="en-US"/>
              </w:rPr>
            </w:pPr>
            <w:r w:rsidRPr="00E22B32">
              <w:rPr>
                <w:rFonts w:ascii="Century Gothic" w:hAnsi="Century Gothic"/>
                <w:sz w:val="20"/>
                <w:szCs w:val="20"/>
                <w:lang w:val="en-US"/>
              </w:rPr>
              <w:lastRenderedPageBreak/>
              <w:t xml:space="preserve">Despite the efforts, this risk is still actual, a portion of the population is still waiting a </w:t>
            </w:r>
            <w:r w:rsidR="003E08D0" w:rsidRPr="00E22B32">
              <w:rPr>
                <w:rFonts w:ascii="Century Gothic" w:hAnsi="Century Gothic"/>
                <w:sz w:val="20"/>
                <w:szCs w:val="20"/>
                <w:lang w:val="en-US"/>
              </w:rPr>
              <w:t xml:space="preserve">prealable support of the project for the adoption of resilient </w:t>
            </w:r>
            <w:r w:rsidR="00412A57">
              <w:rPr>
                <w:rFonts w:ascii="Century Gothic" w:hAnsi="Century Gothic"/>
                <w:sz w:val="20"/>
                <w:szCs w:val="20"/>
                <w:lang w:val="en-US"/>
              </w:rPr>
              <w:t>production</w:t>
            </w:r>
            <w:r w:rsidR="003E08D0" w:rsidRPr="00E22B32">
              <w:rPr>
                <w:rFonts w:ascii="Century Gothic" w:hAnsi="Century Gothic"/>
                <w:sz w:val="20"/>
                <w:szCs w:val="20"/>
                <w:lang w:val="en-US"/>
              </w:rPr>
              <w:t xml:space="preserve"> systems. </w:t>
            </w:r>
          </w:p>
        </w:tc>
      </w:tr>
      <w:tr w:rsidR="004B3EF3" w:rsidRPr="004B3EF3" w:rsidTr="001A46D1">
        <w:tc>
          <w:tcPr>
            <w:tcW w:w="14312" w:type="dxa"/>
            <w:gridSpan w:val="3"/>
          </w:tcPr>
          <w:p w:rsidR="004B3EF3" w:rsidRPr="004B3EF3" w:rsidRDefault="003E08D0">
            <w:pPr>
              <w:spacing w:after="0"/>
              <w:rPr>
                <w:rFonts w:ascii="Century Gothic" w:hAnsi="Century Gothic"/>
                <w:b/>
                <w:sz w:val="20"/>
                <w:szCs w:val="20"/>
              </w:rPr>
            </w:pPr>
            <w:r>
              <w:rPr>
                <w:rFonts w:ascii="Century Gothic" w:hAnsi="Century Gothic"/>
                <w:b/>
                <w:sz w:val="20"/>
                <w:szCs w:val="20"/>
              </w:rPr>
              <w:lastRenderedPageBreak/>
              <w:t xml:space="preserve">Environmental risks </w:t>
            </w:r>
          </w:p>
        </w:tc>
      </w:tr>
      <w:tr w:rsidR="0070782F" w:rsidRPr="00997814" w:rsidTr="00941EBF">
        <w:tc>
          <w:tcPr>
            <w:tcW w:w="3539" w:type="dxa"/>
          </w:tcPr>
          <w:p w:rsidR="0070782F" w:rsidRPr="00273EEC" w:rsidRDefault="003E08D0">
            <w:pPr>
              <w:spacing w:after="0"/>
              <w:rPr>
                <w:rFonts w:ascii="Century Gothic" w:hAnsi="Century Gothic"/>
                <w:sz w:val="20"/>
                <w:szCs w:val="20"/>
                <w:lang w:val="en-US"/>
              </w:rPr>
            </w:pPr>
            <w:r w:rsidRPr="00273EEC">
              <w:rPr>
                <w:rFonts w:ascii="Century Gothic" w:hAnsi="Century Gothic"/>
                <w:sz w:val="20"/>
                <w:szCs w:val="20"/>
                <w:lang w:val="en-US"/>
              </w:rPr>
              <w:t xml:space="preserve">Unusual and catastrophic </w:t>
            </w:r>
            <w:r w:rsidR="00E22B32" w:rsidRPr="00273EEC">
              <w:rPr>
                <w:rFonts w:ascii="Century Gothic" w:hAnsi="Century Gothic"/>
                <w:sz w:val="20"/>
                <w:szCs w:val="20"/>
                <w:lang w:val="en-US"/>
              </w:rPr>
              <w:t>climate</w:t>
            </w:r>
            <w:r w:rsidRPr="00273EEC">
              <w:rPr>
                <w:rFonts w:ascii="Century Gothic" w:hAnsi="Century Gothic"/>
                <w:sz w:val="20"/>
                <w:szCs w:val="20"/>
                <w:lang w:val="en-US"/>
              </w:rPr>
              <w:t xml:space="preserve"> phenomenons during the project implementation  </w:t>
            </w:r>
          </w:p>
        </w:tc>
        <w:tc>
          <w:tcPr>
            <w:tcW w:w="6521" w:type="dxa"/>
          </w:tcPr>
          <w:p w:rsidR="0070782F" w:rsidRPr="00273EEC" w:rsidRDefault="003E08D0">
            <w:pPr>
              <w:spacing w:after="0"/>
              <w:rPr>
                <w:rFonts w:ascii="Century Gothic" w:hAnsi="Century Gothic"/>
                <w:sz w:val="20"/>
                <w:szCs w:val="20"/>
                <w:lang w:val="en-US"/>
              </w:rPr>
            </w:pPr>
            <w:r w:rsidRPr="00E22B32">
              <w:rPr>
                <w:rFonts w:ascii="Century Gothic" w:hAnsi="Century Gothic"/>
                <w:sz w:val="20"/>
                <w:szCs w:val="20"/>
                <w:lang w:val="en-US"/>
              </w:rPr>
              <w:t xml:space="preserve">Given that the project intevention is planned for a duration of five years, annual variations should be taken into account. </w:t>
            </w:r>
            <w:r w:rsidRPr="00273EEC">
              <w:rPr>
                <w:rFonts w:ascii="Century Gothic" w:hAnsi="Century Gothic"/>
                <w:sz w:val="20"/>
                <w:szCs w:val="20"/>
                <w:lang w:val="en-US"/>
              </w:rPr>
              <w:t>This will go through collection, process, dissemination and monitoring evaluation of the variations and potential changes of climat</w:t>
            </w:r>
            <w:r w:rsidR="0056272C" w:rsidRPr="00273EEC">
              <w:rPr>
                <w:rFonts w:ascii="Century Gothic" w:hAnsi="Century Gothic"/>
                <w:sz w:val="20"/>
                <w:szCs w:val="20"/>
                <w:lang w:val="en-US"/>
              </w:rPr>
              <w:t>e</w:t>
            </w:r>
            <w:r w:rsidRPr="00273EEC">
              <w:rPr>
                <w:rFonts w:ascii="Century Gothic" w:hAnsi="Century Gothic"/>
                <w:sz w:val="20"/>
                <w:szCs w:val="20"/>
                <w:lang w:val="en-US"/>
              </w:rPr>
              <w:t xml:space="preserve"> parameter</w:t>
            </w:r>
          </w:p>
        </w:tc>
        <w:tc>
          <w:tcPr>
            <w:tcW w:w="4252" w:type="dxa"/>
          </w:tcPr>
          <w:p w:rsidR="0070782F" w:rsidRPr="00273EEC" w:rsidRDefault="00C52E32">
            <w:pPr>
              <w:spacing w:after="0"/>
              <w:jc w:val="both"/>
              <w:rPr>
                <w:rFonts w:ascii="Century Gothic" w:hAnsi="Century Gothic"/>
                <w:sz w:val="20"/>
                <w:szCs w:val="20"/>
                <w:lang w:val="en-US"/>
              </w:rPr>
            </w:pPr>
            <w:r w:rsidRPr="00E22B32">
              <w:rPr>
                <w:rFonts w:ascii="Century Gothic" w:hAnsi="Century Gothic"/>
                <w:sz w:val="20"/>
                <w:szCs w:val="20"/>
                <w:lang w:val="en-US"/>
              </w:rPr>
              <w:t xml:space="preserve">Meteorological warning bulletins have regularly been produced with the project support. This has allowed the adaptation of the agricultural calendar, the choice of adapted seeds. Cependant the automatical teletransmission of meteorological data are not almost operational. </w:t>
            </w:r>
          </w:p>
        </w:tc>
      </w:tr>
    </w:tbl>
    <w:p w:rsidR="00D15D14" w:rsidRPr="00273EEC" w:rsidRDefault="00D15D14" w:rsidP="007166F7">
      <w:pPr>
        <w:spacing w:after="0" w:line="360" w:lineRule="auto"/>
        <w:rPr>
          <w:rFonts w:ascii="Century Gothic" w:hAnsi="Century Gothic"/>
          <w:sz w:val="20"/>
          <w:szCs w:val="20"/>
          <w:highlight w:val="lightGray"/>
          <w:lang w:val="en-US"/>
        </w:rPr>
      </w:pPr>
    </w:p>
    <w:p w:rsidR="00926515" w:rsidRPr="00273EEC" w:rsidRDefault="00926515" w:rsidP="007166F7">
      <w:pPr>
        <w:spacing w:after="0" w:line="360" w:lineRule="auto"/>
        <w:rPr>
          <w:rFonts w:ascii="Century Gothic" w:hAnsi="Century Gothic"/>
          <w:sz w:val="20"/>
          <w:szCs w:val="20"/>
          <w:lang w:val="en-US"/>
        </w:rPr>
        <w:sectPr w:rsidR="00926515" w:rsidRPr="00273EEC" w:rsidSect="009D14D8">
          <w:pgSz w:w="16838" w:h="11906" w:orient="landscape"/>
          <w:pgMar w:top="1417" w:right="1417" w:bottom="1417" w:left="1417" w:header="708" w:footer="60" w:gutter="0"/>
          <w:cols w:space="708"/>
          <w:docGrid w:linePitch="360"/>
        </w:sectPr>
      </w:pPr>
    </w:p>
    <w:p w:rsidR="007A3922" w:rsidRPr="00273EEC" w:rsidRDefault="00D863CC" w:rsidP="00170D35">
      <w:pPr>
        <w:pStyle w:val="ea3"/>
        <w:spacing w:line="276" w:lineRule="auto"/>
        <w:rPr>
          <w:lang w:val="en-US"/>
        </w:rPr>
      </w:pPr>
      <w:bookmarkStart w:id="45" w:name="_Toc529627260"/>
      <w:r w:rsidRPr="00273EEC">
        <w:rPr>
          <w:lang w:val="en-US"/>
        </w:rPr>
        <w:lastRenderedPageBreak/>
        <w:t xml:space="preserve">Lessons learnt form other relevant projects </w:t>
      </w:r>
      <w:bookmarkEnd w:id="45"/>
    </w:p>
    <w:p w:rsidR="007A3922" w:rsidRPr="00273EEC" w:rsidRDefault="00D863CC" w:rsidP="00170D35">
      <w:p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Four areas of cooperation between UNDP and the government of Guinea showed synergical options with REMECC project in the framework of CPD 2013</w:t>
      </w:r>
      <w:r w:rsidR="007D3FA8" w:rsidRPr="00273EEC">
        <w:rPr>
          <w:rFonts w:ascii="Century Gothic" w:hAnsi="Century Gothic" w:cs="Times New Roman"/>
          <w:sz w:val="20"/>
          <w:szCs w:val="20"/>
          <w:lang w:val="en-US"/>
        </w:rPr>
        <w:t xml:space="preserve"> </w:t>
      </w:r>
      <w:r w:rsidRPr="00273EEC">
        <w:rPr>
          <w:rFonts w:ascii="Century Gothic" w:hAnsi="Century Gothic" w:cs="Times New Roman"/>
          <w:sz w:val="20"/>
          <w:szCs w:val="20"/>
          <w:lang w:val="en-US"/>
        </w:rPr>
        <w:t>-</w:t>
      </w:r>
      <w:r w:rsidR="007D3FA8" w:rsidRPr="00273EEC">
        <w:rPr>
          <w:rFonts w:ascii="Century Gothic" w:hAnsi="Century Gothic" w:cs="Times New Roman"/>
          <w:sz w:val="20"/>
          <w:szCs w:val="20"/>
          <w:lang w:val="en-US"/>
        </w:rPr>
        <w:t xml:space="preserve"> </w:t>
      </w:r>
      <w:r w:rsidRPr="00273EEC">
        <w:rPr>
          <w:rFonts w:ascii="Century Gothic" w:hAnsi="Century Gothic" w:cs="Times New Roman"/>
          <w:sz w:val="20"/>
          <w:szCs w:val="20"/>
          <w:lang w:val="en-US"/>
        </w:rPr>
        <w:t xml:space="preserve">2017: These areas concern  </w:t>
      </w:r>
    </w:p>
    <w:p w:rsidR="00712C00" w:rsidRPr="00273EEC" w:rsidRDefault="00D863CC" w:rsidP="00AE3A52">
      <w:pPr>
        <w:pStyle w:val="Paragraphedeliste"/>
        <w:numPr>
          <w:ilvl w:val="0"/>
          <w:numId w:val="6"/>
        </w:num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Support to local development and decentralization</w:t>
      </w:r>
      <w:r w:rsidR="00111FEC" w:rsidRPr="00273EEC">
        <w:rPr>
          <w:rFonts w:ascii="Century Gothic" w:hAnsi="Century Gothic" w:cs="Times New Roman"/>
          <w:sz w:val="20"/>
          <w:szCs w:val="20"/>
          <w:lang w:val="en-US"/>
        </w:rPr>
        <w:t>;</w:t>
      </w:r>
    </w:p>
    <w:p w:rsidR="00712C00" w:rsidRPr="001E2D4D" w:rsidRDefault="00D863CC" w:rsidP="00AE3A52">
      <w:pPr>
        <w:pStyle w:val="Paragraphedeliste"/>
        <w:numPr>
          <w:ilvl w:val="0"/>
          <w:numId w:val="6"/>
        </w:numPr>
        <w:spacing w:after="0" w:line="276" w:lineRule="auto"/>
        <w:jc w:val="both"/>
        <w:rPr>
          <w:rFonts w:ascii="Century Gothic" w:hAnsi="Century Gothic" w:cs="Times New Roman"/>
          <w:sz w:val="20"/>
          <w:szCs w:val="20"/>
        </w:rPr>
      </w:pPr>
      <w:r>
        <w:rPr>
          <w:rFonts w:ascii="Century Gothic" w:hAnsi="Century Gothic" w:cs="Times New Roman"/>
          <w:sz w:val="20"/>
          <w:szCs w:val="20"/>
        </w:rPr>
        <w:t xml:space="preserve">Poverty reduction </w:t>
      </w:r>
      <w:r w:rsidR="0056272C">
        <w:rPr>
          <w:rFonts w:ascii="Century Gothic" w:hAnsi="Century Gothic" w:cs="Times New Roman"/>
          <w:sz w:val="20"/>
          <w:szCs w:val="20"/>
        </w:rPr>
        <w:t xml:space="preserve"> </w:t>
      </w:r>
    </w:p>
    <w:p w:rsidR="00712C00" w:rsidRPr="001E2D4D" w:rsidRDefault="00D863CC" w:rsidP="00AE3A52">
      <w:pPr>
        <w:pStyle w:val="Paragraphedeliste"/>
        <w:numPr>
          <w:ilvl w:val="0"/>
          <w:numId w:val="6"/>
        </w:numPr>
        <w:spacing w:after="0" w:line="276" w:lineRule="auto"/>
        <w:jc w:val="both"/>
        <w:rPr>
          <w:rFonts w:ascii="Century Gothic" w:hAnsi="Century Gothic" w:cs="Times New Roman"/>
          <w:sz w:val="20"/>
          <w:szCs w:val="20"/>
        </w:rPr>
      </w:pPr>
      <w:r>
        <w:rPr>
          <w:rFonts w:ascii="Century Gothic" w:hAnsi="Century Gothic" w:cs="Times New Roman"/>
          <w:sz w:val="20"/>
          <w:szCs w:val="20"/>
        </w:rPr>
        <w:t>Natural resources management</w:t>
      </w:r>
      <w:r w:rsidR="00111FEC">
        <w:rPr>
          <w:rFonts w:ascii="Century Gothic" w:hAnsi="Century Gothic" w:cs="Times New Roman"/>
          <w:sz w:val="20"/>
          <w:szCs w:val="20"/>
        </w:rPr>
        <w:t> ;</w:t>
      </w:r>
    </w:p>
    <w:p w:rsidR="007A3922" w:rsidRPr="001E2D4D" w:rsidRDefault="00D863CC" w:rsidP="00AE3A52">
      <w:pPr>
        <w:pStyle w:val="Paragraphedeliste"/>
        <w:numPr>
          <w:ilvl w:val="0"/>
          <w:numId w:val="6"/>
        </w:numPr>
        <w:spacing w:after="0" w:line="276" w:lineRule="auto"/>
        <w:jc w:val="both"/>
        <w:rPr>
          <w:rFonts w:ascii="Century Gothic" w:hAnsi="Century Gothic" w:cs="Times New Roman"/>
          <w:sz w:val="20"/>
          <w:szCs w:val="20"/>
        </w:rPr>
      </w:pPr>
      <w:r>
        <w:rPr>
          <w:rFonts w:ascii="Century Gothic" w:hAnsi="Century Gothic" w:cs="Times New Roman"/>
          <w:sz w:val="20"/>
          <w:szCs w:val="20"/>
        </w:rPr>
        <w:t>Climate change</w:t>
      </w:r>
      <w:r w:rsidR="00111FEC">
        <w:rPr>
          <w:rFonts w:ascii="Century Gothic" w:hAnsi="Century Gothic" w:cs="Times New Roman"/>
          <w:sz w:val="20"/>
          <w:szCs w:val="20"/>
        </w:rPr>
        <w:t>.</w:t>
      </w:r>
    </w:p>
    <w:p w:rsidR="00B6022E" w:rsidRPr="00273EEC" w:rsidRDefault="009226F8" w:rsidP="00170D35">
      <w:p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 xml:space="preserve">Most of the initiatives in the process of implementation in these cooperation areas, have brought avantages to REMECC project. </w:t>
      </w:r>
      <w:r w:rsidRPr="00273EEC">
        <w:rPr>
          <w:rFonts w:ascii="Century Gothic" w:hAnsi="Century Gothic" w:cs="Times New Roman"/>
          <w:sz w:val="20"/>
          <w:szCs w:val="20"/>
          <w:lang w:val="en-US"/>
        </w:rPr>
        <w:t>It’s the second initiative of NAPA implementation. During its preparation three aspects have been particularly taken into account:</w:t>
      </w:r>
    </w:p>
    <w:p w:rsidR="007A3922" w:rsidRPr="00273EEC" w:rsidRDefault="009226F8" w:rsidP="00BB3473">
      <w:pPr>
        <w:pStyle w:val="Paragraphedeliste"/>
        <w:numPr>
          <w:ilvl w:val="0"/>
          <w:numId w:val="7"/>
        </w:num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The choice of the project intervention sites, Zones identified as at high risks face to face to climate change by NAPA</w:t>
      </w:r>
      <w:r w:rsidR="00BE5EC8" w:rsidRPr="00273EEC">
        <w:rPr>
          <w:rFonts w:ascii="Century Gothic" w:hAnsi="Century Gothic" w:cs="Times New Roman"/>
          <w:sz w:val="20"/>
          <w:szCs w:val="20"/>
          <w:lang w:val="en-US"/>
        </w:rPr>
        <w:t>;</w:t>
      </w:r>
    </w:p>
    <w:p w:rsidR="00B6022E" w:rsidRPr="00273EEC" w:rsidRDefault="009226F8" w:rsidP="00BB3473">
      <w:pPr>
        <w:pStyle w:val="Paragraphedeliste"/>
        <w:numPr>
          <w:ilvl w:val="0"/>
          <w:numId w:val="7"/>
        </w:num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 xml:space="preserve">REMECC project implementation partners, notably, the institutions mambers of the steering committee of the project have intervened in the </w:t>
      </w:r>
      <w:r w:rsidR="001064C6" w:rsidRPr="00273EEC">
        <w:rPr>
          <w:rFonts w:ascii="Century Gothic" w:hAnsi="Century Gothic" w:cs="Times New Roman"/>
          <w:sz w:val="20"/>
          <w:szCs w:val="20"/>
          <w:lang w:val="en-US"/>
        </w:rPr>
        <w:t>bodies</w:t>
      </w:r>
      <w:r w:rsidRPr="00273EEC">
        <w:rPr>
          <w:rFonts w:ascii="Century Gothic" w:hAnsi="Century Gothic" w:cs="Times New Roman"/>
          <w:sz w:val="20"/>
          <w:szCs w:val="20"/>
          <w:lang w:val="en-US"/>
        </w:rPr>
        <w:t xml:space="preserve"> of NAPA monitoring;</w:t>
      </w:r>
      <w:r w:rsidR="00734F24" w:rsidRPr="00273EEC">
        <w:rPr>
          <w:rFonts w:ascii="Century Gothic" w:hAnsi="Century Gothic" w:cs="Times New Roman"/>
          <w:sz w:val="20"/>
          <w:szCs w:val="20"/>
          <w:lang w:val="en-US"/>
        </w:rPr>
        <w:t xml:space="preserve"> </w:t>
      </w:r>
      <w:r w:rsidRPr="00273EEC">
        <w:rPr>
          <w:rFonts w:ascii="Century Gothic" w:hAnsi="Century Gothic" w:cs="Times New Roman"/>
          <w:sz w:val="20"/>
          <w:szCs w:val="20"/>
          <w:lang w:val="en-US"/>
        </w:rPr>
        <w:t>These members also ensure the function of members of</w:t>
      </w:r>
      <w:r w:rsidR="003046D8" w:rsidRPr="00273EEC">
        <w:rPr>
          <w:rFonts w:ascii="Century Gothic" w:hAnsi="Century Gothic" w:cs="Times New Roman"/>
          <w:sz w:val="20"/>
          <w:szCs w:val="20"/>
          <w:lang w:val="en-US"/>
        </w:rPr>
        <w:t xml:space="preserve"> other projects</w:t>
      </w:r>
      <w:r w:rsidRPr="00273EEC">
        <w:rPr>
          <w:rFonts w:ascii="Century Gothic" w:hAnsi="Century Gothic" w:cs="Times New Roman"/>
          <w:sz w:val="20"/>
          <w:szCs w:val="20"/>
          <w:lang w:val="en-US"/>
        </w:rPr>
        <w:t xml:space="preserve"> steering committee  such as Biogaz ; This has allowed facilitating the complementarity and synergy above co-funding partnership</w:t>
      </w:r>
      <w:r w:rsidR="003046D8" w:rsidRPr="00273EEC">
        <w:rPr>
          <w:rFonts w:ascii="Century Gothic" w:hAnsi="Century Gothic" w:cs="Times New Roman"/>
          <w:sz w:val="20"/>
          <w:szCs w:val="20"/>
          <w:lang w:val="en-US"/>
        </w:rPr>
        <w:t>s</w:t>
      </w:r>
      <w:r w:rsidRPr="00273EEC">
        <w:rPr>
          <w:rFonts w:ascii="Century Gothic" w:hAnsi="Century Gothic" w:cs="Times New Roman"/>
          <w:sz w:val="20"/>
          <w:szCs w:val="20"/>
          <w:lang w:val="en-US"/>
        </w:rPr>
        <w:t xml:space="preserve">. </w:t>
      </w:r>
    </w:p>
    <w:p w:rsidR="0015552B" w:rsidRPr="00273EEC" w:rsidRDefault="003046D8" w:rsidP="00BB3473">
      <w:pPr>
        <w:pStyle w:val="Paragraphedeliste"/>
        <w:numPr>
          <w:ilvl w:val="0"/>
          <w:numId w:val="7"/>
        </w:num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 xml:space="preserve">Some NAPA orphan actions have been backed by REMECC project. </w:t>
      </w:r>
    </w:p>
    <w:p w:rsidR="00E9000A" w:rsidRPr="00273EEC" w:rsidRDefault="003046D8" w:rsidP="00BB3473">
      <w:p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Synergies have also been developped with other cooperation areas :</w:t>
      </w:r>
    </w:p>
    <w:p w:rsidR="00EF2196" w:rsidRPr="00273EEC" w:rsidRDefault="003046D8" w:rsidP="00BB3473">
      <w:pPr>
        <w:pStyle w:val="Paragraphedeliste"/>
        <w:numPr>
          <w:ilvl w:val="0"/>
          <w:numId w:val="114"/>
        </w:num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Area « support for local development and decentralization through n</w:t>
      </w:r>
      <w:r w:rsidR="008E7AFD" w:rsidRPr="00273EEC">
        <w:rPr>
          <w:rFonts w:ascii="Century Gothic" w:hAnsi="Century Gothic" w:cs="Times New Roman"/>
          <w:sz w:val="20"/>
          <w:szCs w:val="20"/>
          <w:lang w:val="en-US"/>
        </w:rPr>
        <w:t>o</w:t>
      </w:r>
      <w:r w:rsidRPr="00273EEC">
        <w:rPr>
          <w:rFonts w:ascii="Century Gothic" w:hAnsi="Century Gothic" w:cs="Times New Roman"/>
          <w:sz w:val="20"/>
          <w:szCs w:val="20"/>
          <w:lang w:val="en-US"/>
        </w:rPr>
        <w:t>tably</w:t>
      </w:r>
      <w:r w:rsidR="008E7AFD" w:rsidRPr="00273EEC">
        <w:rPr>
          <w:rFonts w:ascii="Century Gothic" w:hAnsi="Century Gothic" w:cs="Times New Roman"/>
          <w:sz w:val="20"/>
          <w:szCs w:val="20"/>
          <w:lang w:val="en-US"/>
        </w:rPr>
        <w:t xml:space="preserve"> </w:t>
      </w:r>
      <w:r w:rsidRPr="00273EEC">
        <w:rPr>
          <w:rFonts w:ascii="Century Gothic" w:hAnsi="Century Gothic" w:cs="Times New Roman"/>
          <w:sz w:val="20"/>
          <w:szCs w:val="20"/>
          <w:lang w:val="en-US"/>
        </w:rPr>
        <w:t>Guinea local development programme (PDLG-2) ;</w:t>
      </w:r>
      <w:r w:rsidR="00D64D59" w:rsidRPr="00273EEC">
        <w:rPr>
          <w:rFonts w:ascii="Century Gothic" w:hAnsi="Century Gothic" w:cs="Times New Roman"/>
          <w:sz w:val="20"/>
          <w:szCs w:val="20"/>
          <w:lang w:val="en-US"/>
        </w:rPr>
        <w:t xml:space="preserve"> </w:t>
      </w:r>
    </w:p>
    <w:p w:rsidR="00D24FC0" w:rsidRPr="00273EEC" w:rsidRDefault="00974EB9" w:rsidP="00BB3473">
      <w:pPr>
        <w:pStyle w:val="Paragraphedeliste"/>
        <w:numPr>
          <w:ilvl w:val="0"/>
          <w:numId w:val="114"/>
        </w:num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 xml:space="preserve">Area « Natrural resouces management » Through national action plan </w:t>
      </w:r>
      <w:r w:rsidR="008E7AFD" w:rsidRPr="00E22B32">
        <w:rPr>
          <w:rFonts w:ascii="Century Gothic" w:hAnsi="Century Gothic" w:cs="Times New Roman"/>
          <w:sz w:val="20"/>
          <w:szCs w:val="20"/>
          <w:lang w:val="en-US"/>
        </w:rPr>
        <w:t>for</w:t>
      </w:r>
      <w:r w:rsidRPr="00E22B32">
        <w:rPr>
          <w:rFonts w:ascii="Century Gothic" w:hAnsi="Century Gothic" w:cs="Times New Roman"/>
          <w:sz w:val="20"/>
          <w:szCs w:val="20"/>
          <w:lang w:val="en-US"/>
        </w:rPr>
        <w:t xml:space="preserve"> desertification </w:t>
      </w:r>
      <w:r w:rsidR="008E7AFD" w:rsidRPr="00E22B32">
        <w:rPr>
          <w:rFonts w:ascii="Century Gothic" w:hAnsi="Century Gothic" w:cs="Times New Roman"/>
          <w:sz w:val="20"/>
          <w:szCs w:val="20"/>
          <w:lang w:val="en-US"/>
        </w:rPr>
        <w:t xml:space="preserve">control </w:t>
      </w:r>
      <w:r w:rsidRPr="00E22B32">
        <w:rPr>
          <w:rFonts w:ascii="Century Gothic" w:hAnsi="Century Gothic" w:cs="Times New Roman"/>
          <w:sz w:val="20"/>
          <w:szCs w:val="20"/>
          <w:lang w:val="en-US"/>
        </w:rPr>
        <w:t xml:space="preserve">and « Mounts Nimba biodiversity conservation » programme. </w:t>
      </w:r>
    </w:p>
    <w:p w:rsidR="00AF3B11" w:rsidRPr="00273EEC" w:rsidRDefault="00974EB9" w:rsidP="00170D35">
      <w:p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 xml:space="preserve">The lessons to be learnt from these partial collaborations, is to take time to idnetify and to well finetune the preferable niches of partnership during the project initiation phase then to better plan their declination by taking into account the deadlines of the project execution. </w:t>
      </w:r>
    </w:p>
    <w:p w:rsidR="00AF3B11" w:rsidRPr="00273EEC" w:rsidRDefault="00080CED" w:rsidP="00170D35">
      <w:p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 xml:space="preserve">Out of these projects and programmes previously identified as relevant during the project concept time, some collaborations have been initiated with other projects during the execution time: It concerns the office for Fouta Massif restauration and development. This office hosts REMECC coordination unit in Labé. </w:t>
      </w:r>
      <w:r w:rsidR="00F610F1" w:rsidRPr="00E22B32">
        <w:rPr>
          <w:rFonts w:ascii="Century Gothic" w:hAnsi="Century Gothic" w:cs="Times New Roman"/>
          <w:sz w:val="20"/>
          <w:szCs w:val="20"/>
          <w:lang w:val="en-US"/>
        </w:rPr>
        <w:t xml:space="preserve">The collaboration with ANPROCA has allowed better targeting and accompanying the needs for support advice of the grassroot beneficiaries. </w:t>
      </w:r>
    </w:p>
    <w:p w:rsidR="00573451" w:rsidRPr="00273EEC" w:rsidRDefault="00F610F1" w:rsidP="00A57C84">
      <w:p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 xml:space="preserve">REMESS project is drawing near its end while other fields of collaboration were in the way to be explored or consolidated : </w:t>
      </w:r>
    </w:p>
    <w:p w:rsidR="00573451" w:rsidRPr="00273EEC" w:rsidRDefault="00A20AB7" w:rsidP="00BB3473">
      <w:pPr>
        <w:pStyle w:val="Paragraphedeliste"/>
        <w:numPr>
          <w:ilvl w:val="0"/>
          <w:numId w:val="115"/>
        </w:num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 xml:space="preserve">In its third phase, PDLG should lay upon REMECC project assets in order to center as long as possible, its activities on the same RM selection and include some climate change resileince aspects in its work. </w:t>
      </w:r>
    </w:p>
    <w:p w:rsidR="00573451" w:rsidRPr="001E2D4D" w:rsidRDefault="00A20AB7" w:rsidP="00BB3473">
      <w:pPr>
        <w:pStyle w:val="Paragraphedeliste"/>
        <w:numPr>
          <w:ilvl w:val="0"/>
          <w:numId w:val="115"/>
        </w:numPr>
        <w:spacing w:after="0"/>
        <w:jc w:val="both"/>
      </w:pPr>
      <w:r w:rsidRPr="00E22B32">
        <w:rPr>
          <w:rFonts w:ascii="Century Gothic" w:hAnsi="Century Gothic" w:cs="Times New Roman"/>
          <w:sz w:val="20"/>
          <w:szCs w:val="20"/>
          <w:lang w:val="en-US"/>
        </w:rPr>
        <w:t xml:space="preserve">The programme for village community support, backed by IFAD and Workd Bank, which work with GUINEA RM 304 in the framework of LDP and the contribution of a technical and financial support to their implementation should mutualize their efforts with REMECC project for more impact. </w:t>
      </w:r>
      <w:r>
        <w:rPr>
          <w:rFonts w:ascii="Century Gothic" w:hAnsi="Century Gothic" w:cs="Times New Roman"/>
          <w:sz w:val="20"/>
          <w:szCs w:val="20"/>
        </w:rPr>
        <w:t xml:space="preserve">These staffs have been trained by REMECC project. </w:t>
      </w:r>
    </w:p>
    <w:p w:rsidR="00A57C84" w:rsidRPr="00273EEC" w:rsidRDefault="00A20AB7" w:rsidP="00BB3473">
      <w:pPr>
        <w:pStyle w:val="Paragraphedeliste"/>
        <w:numPr>
          <w:ilvl w:val="0"/>
          <w:numId w:val="115"/>
        </w:numPr>
        <w:spacing w:after="0" w:line="276" w:lineRule="auto"/>
        <w:jc w:val="both"/>
        <w:rPr>
          <w:rFonts w:ascii="Century Gothic" w:hAnsi="Century Gothic" w:cs="Times New Roman"/>
          <w:sz w:val="20"/>
          <w:szCs w:val="20"/>
          <w:lang w:val="en-US"/>
        </w:rPr>
      </w:pPr>
      <w:r w:rsidRPr="00E22B32">
        <w:rPr>
          <w:rFonts w:ascii="Century Gothic" w:hAnsi="Century Gothic" w:cs="Times New Roman"/>
          <w:sz w:val="20"/>
          <w:szCs w:val="20"/>
          <w:lang w:val="en-US"/>
        </w:rPr>
        <w:t>GEF/UNDP Biogaz Programme and other initiatives from UNICAF, WFP or GIZ in the same zone of application GKM REMECC agroforestry component</w:t>
      </w:r>
      <w:r w:rsidR="00F6766B" w:rsidRPr="00E22B32">
        <w:rPr>
          <w:rFonts w:ascii="Century Gothic" w:hAnsi="Century Gothic" w:cs="Times New Roman"/>
          <w:sz w:val="20"/>
          <w:szCs w:val="20"/>
          <w:lang w:val="en-US"/>
        </w:rPr>
        <w:t xml:space="preserve"> could strenghthen the project assets and communities resilience face to climate change. </w:t>
      </w:r>
    </w:p>
    <w:p w:rsidR="00BE76B8" w:rsidRPr="00273EEC" w:rsidRDefault="00BE76B8" w:rsidP="00170D35">
      <w:pPr>
        <w:spacing w:after="0" w:line="276" w:lineRule="auto"/>
        <w:rPr>
          <w:rFonts w:ascii="Century Gothic" w:hAnsi="Century Gothic"/>
          <w:sz w:val="20"/>
          <w:szCs w:val="20"/>
          <w:highlight w:val="lightGray"/>
          <w:lang w:val="en-US"/>
        </w:rPr>
        <w:sectPr w:rsidR="00BE76B8" w:rsidRPr="00273EEC" w:rsidSect="009D14D8">
          <w:pgSz w:w="11906" w:h="16838"/>
          <w:pgMar w:top="1417" w:right="1417" w:bottom="1417" w:left="1417" w:header="708" w:footer="0" w:gutter="0"/>
          <w:cols w:space="708"/>
          <w:docGrid w:linePitch="360"/>
        </w:sectPr>
      </w:pPr>
    </w:p>
    <w:p w:rsidR="007F7965" w:rsidRPr="001E2D4D" w:rsidRDefault="005C0606" w:rsidP="00BE5EC8">
      <w:pPr>
        <w:pStyle w:val="ea3"/>
      </w:pPr>
      <w:bookmarkStart w:id="46" w:name="_Toc529627261"/>
      <w:r>
        <w:lastRenderedPageBreak/>
        <w:t>Stakeholders p</w:t>
      </w:r>
      <w:r w:rsidR="002D6305">
        <w:t xml:space="preserve">rojected </w:t>
      </w:r>
      <w:r>
        <w:t xml:space="preserve"> participation</w:t>
      </w:r>
      <w:bookmarkEnd w:id="46"/>
    </w:p>
    <w:tbl>
      <w:tblPr>
        <w:tblW w:w="14884" w:type="dxa"/>
        <w:tblInd w:w="-572" w:type="dxa"/>
        <w:tblLayout w:type="fixed"/>
        <w:tblCellMar>
          <w:left w:w="107" w:type="dxa"/>
          <w:right w:w="66" w:type="dxa"/>
        </w:tblCellMar>
        <w:tblLook w:val="04A0" w:firstRow="1" w:lastRow="0" w:firstColumn="1" w:lastColumn="0" w:noHBand="0" w:noVBand="1"/>
      </w:tblPr>
      <w:tblGrid>
        <w:gridCol w:w="1560"/>
        <w:gridCol w:w="2693"/>
        <w:gridCol w:w="5245"/>
        <w:gridCol w:w="5386"/>
      </w:tblGrid>
      <w:tr w:rsidR="00A57C84" w:rsidRPr="001E2D4D" w:rsidTr="001F39BA">
        <w:trPr>
          <w:trHeight w:val="208"/>
          <w:tblHeader/>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0070C0"/>
            <w:hideMark/>
          </w:tcPr>
          <w:p w:rsidR="00A57C84" w:rsidRPr="001E2D4D" w:rsidRDefault="005C0606" w:rsidP="005C0606">
            <w:pPr>
              <w:spacing w:after="0" w:line="240" w:lineRule="auto"/>
              <w:jc w:val="center"/>
              <w:rPr>
                <w:rFonts w:ascii="Century Gothic" w:hAnsi="Century Gothic" w:cs="Times New Roman"/>
                <w:b/>
                <w:i/>
                <w:color w:val="FFFFFF" w:themeColor="background1"/>
                <w:sz w:val="20"/>
                <w:szCs w:val="20"/>
              </w:rPr>
            </w:pPr>
            <w:r>
              <w:rPr>
                <w:rFonts w:ascii="Century Gothic" w:hAnsi="Century Gothic" w:cs="Times New Roman"/>
                <w:b/>
                <w:i/>
                <w:color w:val="FFFFFF" w:themeColor="background1"/>
                <w:sz w:val="20"/>
                <w:szCs w:val="20"/>
                <w:lang w:val="en-US"/>
              </w:rPr>
              <w:t>Stakeholder</w:t>
            </w:r>
          </w:p>
        </w:tc>
        <w:tc>
          <w:tcPr>
            <w:tcW w:w="5245" w:type="dxa"/>
            <w:tcBorders>
              <w:top w:val="single" w:sz="4" w:space="0" w:color="000000"/>
              <w:left w:val="single" w:sz="4" w:space="0" w:color="000000"/>
              <w:bottom w:val="single" w:sz="4" w:space="0" w:color="000000"/>
              <w:right w:val="single" w:sz="4" w:space="0" w:color="auto"/>
            </w:tcBorders>
            <w:shd w:val="clear" w:color="auto" w:fill="0070C0"/>
            <w:hideMark/>
          </w:tcPr>
          <w:p w:rsidR="00A57C84" w:rsidRPr="00E22B32" w:rsidRDefault="005C0606" w:rsidP="005C0606">
            <w:pPr>
              <w:spacing w:after="0" w:line="240" w:lineRule="auto"/>
              <w:jc w:val="center"/>
              <w:rPr>
                <w:rFonts w:ascii="Century Gothic" w:hAnsi="Century Gothic" w:cs="Times New Roman"/>
                <w:b/>
                <w:i/>
                <w:color w:val="FFFFFF" w:themeColor="background1"/>
                <w:sz w:val="20"/>
                <w:szCs w:val="20"/>
                <w:lang w:val="en-US"/>
              </w:rPr>
            </w:pPr>
            <w:r w:rsidRPr="00E22B32">
              <w:rPr>
                <w:rFonts w:ascii="Century Gothic" w:hAnsi="Century Gothic" w:cs="Times New Roman"/>
                <w:b/>
                <w:i/>
                <w:color w:val="FFFFFF" w:themeColor="background1"/>
                <w:sz w:val="20"/>
                <w:szCs w:val="20"/>
                <w:lang w:val="en-US"/>
              </w:rPr>
              <w:t>Level of involvement given in the project</w:t>
            </w:r>
          </w:p>
        </w:tc>
        <w:tc>
          <w:tcPr>
            <w:tcW w:w="5386" w:type="dxa"/>
            <w:tcBorders>
              <w:top w:val="single" w:sz="4" w:space="0" w:color="000000"/>
              <w:left w:val="single" w:sz="4" w:space="0" w:color="000000"/>
              <w:bottom w:val="single" w:sz="4" w:space="0" w:color="000000"/>
              <w:right w:val="single" w:sz="4" w:space="0" w:color="auto"/>
            </w:tcBorders>
            <w:shd w:val="clear" w:color="auto" w:fill="0070C0"/>
          </w:tcPr>
          <w:p w:rsidR="00A57C84" w:rsidRPr="001E2D4D" w:rsidRDefault="005C0606" w:rsidP="005C0606">
            <w:pPr>
              <w:spacing w:after="0" w:line="240" w:lineRule="auto"/>
              <w:jc w:val="center"/>
              <w:rPr>
                <w:rFonts w:ascii="Century Gothic" w:hAnsi="Century Gothic" w:cs="Times New Roman"/>
                <w:b/>
                <w:i/>
                <w:color w:val="FFFFFF" w:themeColor="background1"/>
                <w:sz w:val="20"/>
                <w:szCs w:val="20"/>
              </w:rPr>
            </w:pPr>
            <w:r>
              <w:rPr>
                <w:rFonts w:ascii="Century Gothic" w:hAnsi="Century Gothic" w:cs="Times New Roman"/>
                <w:b/>
                <w:i/>
                <w:color w:val="FFFFFF" w:themeColor="background1"/>
                <w:sz w:val="20"/>
                <w:szCs w:val="20"/>
              </w:rPr>
              <w:t>Remarks and comments</w:t>
            </w:r>
          </w:p>
        </w:tc>
      </w:tr>
      <w:tr w:rsidR="000A13F4" w:rsidRPr="00997814" w:rsidTr="00E22B32">
        <w:trPr>
          <w:trHeight w:hRule="exact" w:val="1098"/>
        </w:trPr>
        <w:tc>
          <w:tcPr>
            <w:tcW w:w="1560" w:type="dxa"/>
            <w:vMerge w:val="restart"/>
            <w:tcBorders>
              <w:top w:val="single" w:sz="4" w:space="0" w:color="000000"/>
              <w:left w:val="single" w:sz="4" w:space="0" w:color="000000"/>
              <w:right w:val="single" w:sz="4" w:space="0" w:color="000000"/>
            </w:tcBorders>
            <w:vAlign w:val="center"/>
          </w:tcPr>
          <w:p w:rsidR="000A13F4" w:rsidRPr="00273EEC" w:rsidRDefault="00F16CD6" w:rsidP="001F39BA">
            <w:pPr>
              <w:spacing w:line="240" w:lineRule="auto"/>
              <w:rPr>
                <w:rFonts w:ascii="Century Gothic" w:hAnsi="Century Gothic" w:cs="Times New Roman"/>
                <w:sz w:val="20"/>
                <w:szCs w:val="20"/>
                <w:lang w:val="en-US"/>
              </w:rPr>
            </w:pPr>
            <w:r w:rsidRPr="00273EEC">
              <w:rPr>
                <w:rFonts w:ascii="Century Gothic" w:eastAsia="Garamond" w:hAnsi="Century Gothic" w:cs="Garamond"/>
                <w:sz w:val="20"/>
                <w:szCs w:val="20"/>
                <w:lang w:val="en-US"/>
              </w:rPr>
              <w:t>Ministry for environment, waters and Forests</w:t>
            </w:r>
            <w:r w:rsidR="000A13F4" w:rsidRPr="00273EEC">
              <w:rPr>
                <w:rFonts w:ascii="Century Gothic" w:hAnsi="Century Gothic"/>
                <w:b/>
                <w:sz w:val="20"/>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0A13F4" w:rsidRPr="00273EEC" w:rsidRDefault="00CF294C" w:rsidP="00CF294C">
            <w:pPr>
              <w:spacing w:after="0" w:line="240" w:lineRule="auto"/>
              <w:jc w:val="both"/>
              <w:rPr>
                <w:rFonts w:ascii="Century Gothic" w:hAnsi="Century Gothic" w:cs="Times New Roman"/>
                <w:sz w:val="20"/>
                <w:szCs w:val="20"/>
                <w:lang w:val="en-US"/>
              </w:rPr>
            </w:pPr>
            <w:r w:rsidRPr="00273EEC">
              <w:rPr>
                <w:rFonts w:ascii="Century Gothic" w:hAnsi="Century Gothic"/>
                <w:sz w:val="20"/>
                <w:lang w:val="en-US"/>
              </w:rPr>
              <w:t>National directorate for waters, forests and environment</w:t>
            </w:r>
          </w:p>
        </w:tc>
        <w:tc>
          <w:tcPr>
            <w:tcW w:w="5245" w:type="dxa"/>
            <w:tcBorders>
              <w:top w:val="single" w:sz="4" w:space="0" w:color="000000"/>
              <w:left w:val="single" w:sz="4" w:space="0" w:color="000000"/>
              <w:bottom w:val="single" w:sz="4" w:space="0" w:color="000000"/>
              <w:right w:val="single" w:sz="4" w:space="0" w:color="auto"/>
            </w:tcBorders>
            <w:vAlign w:val="center"/>
          </w:tcPr>
          <w:p w:rsidR="000A13F4" w:rsidRPr="00273EEC" w:rsidRDefault="000A13F4" w:rsidP="001064C6">
            <w:pPr>
              <w:spacing w:after="0" w:line="240" w:lineRule="auto"/>
              <w:jc w:val="both"/>
              <w:rPr>
                <w:rFonts w:ascii="Century Gothic" w:hAnsi="Century Gothic" w:cs="Times New Roman"/>
                <w:sz w:val="20"/>
                <w:szCs w:val="20"/>
                <w:lang w:val="en-US"/>
              </w:rPr>
            </w:pPr>
            <w:r w:rsidRPr="00273EEC">
              <w:rPr>
                <w:rFonts w:ascii="Century Gothic" w:hAnsi="Century Gothic"/>
                <w:sz w:val="20"/>
                <w:lang w:val="en-US"/>
              </w:rPr>
              <w:t xml:space="preserve"> DNEEF </w:t>
            </w:r>
            <w:r w:rsidR="003D7658" w:rsidRPr="00273EEC">
              <w:rPr>
                <w:rFonts w:ascii="Century Gothic" w:hAnsi="Century Gothic"/>
                <w:sz w:val="20"/>
                <w:lang w:val="en-US"/>
              </w:rPr>
              <w:t>is m</w:t>
            </w:r>
            <w:r w:rsidR="001064C6" w:rsidRPr="00273EEC">
              <w:rPr>
                <w:rFonts w:ascii="Century Gothic" w:hAnsi="Century Gothic"/>
                <w:sz w:val="20"/>
                <w:lang w:val="en-US"/>
              </w:rPr>
              <w:t>e</w:t>
            </w:r>
            <w:r w:rsidR="003D7658" w:rsidRPr="00273EEC">
              <w:rPr>
                <w:rFonts w:ascii="Century Gothic" w:hAnsi="Century Gothic"/>
                <w:sz w:val="20"/>
                <w:lang w:val="en-US"/>
              </w:rPr>
              <w:t>mber of NSC and participate in all the meeting that it organizes</w:t>
            </w:r>
          </w:p>
        </w:tc>
        <w:tc>
          <w:tcPr>
            <w:tcW w:w="5386" w:type="dxa"/>
            <w:tcBorders>
              <w:top w:val="single" w:sz="4" w:space="0" w:color="000000"/>
              <w:left w:val="single" w:sz="4" w:space="0" w:color="000000"/>
              <w:bottom w:val="single" w:sz="4" w:space="0" w:color="000000"/>
              <w:right w:val="single" w:sz="4" w:space="0" w:color="auto"/>
            </w:tcBorders>
            <w:vAlign w:val="center"/>
          </w:tcPr>
          <w:p w:rsidR="000A13F4" w:rsidRPr="00273EEC" w:rsidRDefault="00116893" w:rsidP="001F39BA">
            <w:pPr>
              <w:spacing w:line="240" w:lineRule="auto"/>
              <w:ind w:left="1"/>
              <w:rPr>
                <w:rFonts w:ascii="Century Gothic" w:hAnsi="Century Gothic"/>
                <w:sz w:val="20"/>
                <w:lang w:val="en-US"/>
              </w:rPr>
            </w:pPr>
            <w:r w:rsidRPr="00273EEC">
              <w:rPr>
                <w:rFonts w:ascii="Century Gothic" w:hAnsi="Century Gothic"/>
                <w:sz w:val="20"/>
                <w:lang w:val="en-US"/>
              </w:rPr>
              <w:t>Has fully played its role of tutorial organisation for projrct execution as well in national, regional than local level</w:t>
            </w:r>
            <w:r w:rsidR="000A13F4" w:rsidRPr="00273EEC">
              <w:rPr>
                <w:rFonts w:ascii="Century Gothic" w:hAnsi="Century Gothic"/>
                <w:sz w:val="20"/>
                <w:lang w:val="en-US"/>
              </w:rPr>
              <w:t>.</w:t>
            </w:r>
          </w:p>
          <w:p w:rsidR="000A13F4" w:rsidRPr="00273EEC" w:rsidRDefault="000A13F4" w:rsidP="00C25AD8">
            <w:pPr>
              <w:spacing w:after="0" w:line="240" w:lineRule="auto"/>
              <w:jc w:val="both"/>
              <w:rPr>
                <w:rFonts w:ascii="Century Gothic" w:hAnsi="Century Gothic" w:cs="Times New Roman"/>
                <w:sz w:val="20"/>
                <w:szCs w:val="20"/>
                <w:lang w:val="en-US"/>
              </w:rPr>
            </w:pPr>
          </w:p>
        </w:tc>
      </w:tr>
      <w:tr w:rsidR="000A13F4" w:rsidRPr="00997814" w:rsidTr="004E2752">
        <w:trPr>
          <w:trHeight w:val="387"/>
        </w:trPr>
        <w:tc>
          <w:tcPr>
            <w:tcW w:w="1560" w:type="dxa"/>
            <w:vMerge/>
            <w:tcBorders>
              <w:left w:val="single" w:sz="4" w:space="0" w:color="000000"/>
              <w:right w:val="single" w:sz="4" w:space="0" w:color="000000"/>
            </w:tcBorders>
            <w:vAlign w:val="center"/>
          </w:tcPr>
          <w:p w:rsidR="000A13F4" w:rsidRPr="00273EEC" w:rsidRDefault="000A13F4">
            <w:pPr>
              <w:spacing w:after="0" w:line="240" w:lineRule="auto"/>
              <w:jc w:val="both"/>
              <w:rPr>
                <w:rFonts w:ascii="Century Gothic" w:hAnsi="Century Gothic" w:cs="Times New Roman"/>
                <w:sz w:val="20"/>
                <w:szCs w:val="20"/>
                <w:lang w:val="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A13F4" w:rsidRPr="00273EEC" w:rsidRDefault="00CF294C" w:rsidP="00E22B32">
            <w:pPr>
              <w:spacing w:line="240" w:lineRule="auto"/>
              <w:ind w:left="1"/>
              <w:rPr>
                <w:rFonts w:ascii="Century Gothic" w:hAnsi="Century Gothic" w:cs="Times New Roman"/>
                <w:sz w:val="20"/>
                <w:szCs w:val="20"/>
                <w:lang w:val="en-US"/>
              </w:rPr>
            </w:pPr>
            <w:r w:rsidRPr="00273EEC">
              <w:rPr>
                <w:rFonts w:ascii="Century Gothic" w:hAnsi="Century Gothic"/>
                <w:sz w:val="20"/>
                <w:lang w:val="en-US"/>
              </w:rPr>
              <w:t>National directorate for environment and sustainable development</w:t>
            </w:r>
            <w:r w:rsidR="003D7658" w:rsidRPr="00273EEC">
              <w:rPr>
                <w:rFonts w:ascii="Century Gothic" w:hAnsi="Century Gothic"/>
                <w:sz w:val="20"/>
                <w:lang w:val="en-US"/>
              </w:rPr>
              <w:t xml:space="preserve"> (DNPEDD)</w:t>
            </w:r>
          </w:p>
        </w:tc>
        <w:tc>
          <w:tcPr>
            <w:tcW w:w="5245" w:type="dxa"/>
            <w:tcBorders>
              <w:top w:val="single" w:sz="4" w:space="0" w:color="000000"/>
              <w:left w:val="single" w:sz="4" w:space="0" w:color="000000"/>
              <w:bottom w:val="single" w:sz="4" w:space="0" w:color="000000"/>
              <w:right w:val="single" w:sz="4" w:space="0" w:color="auto"/>
            </w:tcBorders>
            <w:vAlign w:val="center"/>
          </w:tcPr>
          <w:p w:rsidR="000A13F4" w:rsidRPr="00273EEC" w:rsidRDefault="000A13F4" w:rsidP="001F39BA">
            <w:pPr>
              <w:spacing w:line="240" w:lineRule="auto"/>
              <w:ind w:left="1"/>
              <w:rPr>
                <w:rFonts w:ascii="Century Gothic" w:hAnsi="Century Gothic"/>
                <w:sz w:val="20"/>
                <w:lang w:val="en-US"/>
              </w:rPr>
            </w:pPr>
            <w:r w:rsidRPr="00273EEC">
              <w:rPr>
                <w:rFonts w:ascii="Century Gothic" w:hAnsi="Century Gothic"/>
                <w:sz w:val="20"/>
                <w:lang w:val="en-US"/>
              </w:rPr>
              <w:t xml:space="preserve">DNPEDD </w:t>
            </w:r>
            <w:r w:rsidR="003D7658" w:rsidRPr="00273EEC">
              <w:rPr>
                <w:rFonts w:ascii="Century Gothic" w:hAnsi="Century Gothic"/>
                <w:sz w:val="20"/>
                <w:lang w:val="en-US"/>
              </w:rPr>
              <w:t xml:space="preserve">ensures the direct supervisionof the project implementation and brings its technical support to the project activities </w:t>
            </w:r>
          </w:p>
          <w:p w:rsidR="000A13F4" w:rsidRPr="00273EEC" w:rsidRDefault="003D7658">
            <w:pPr>
              <w:spacing w:after="0" w:line="240" w:lineRule="auto"/>
              <w:jc w:val="both"/>
              <w:rPr>
                <w:rFonts w:ascii="Century Gothic" w:hAnsi="Century Gothic" w:cs="Times New Roman"/>
                <w:sz w:val="20"/>
                <w:szCs w:val="20"/>
                <w:lang w:val="en-US"/>
              </w:rPr>
            </w:pPr>
            <w:r w:rsidRPr="00273EEC">
              <w:rPr>
                <w:rFonts w:ascii="Century Gothic" w:hAnsi="Century Gothic"/>
                <w:sz w:val="20"/>
                <w:lang w:val="en-US"/>
              </w:rPr>
              <w:t xml:space="preserve">It is also memember of the NSC and participate in all the meetings that it organizes </w:t>
            </w:r>
          </w:p>
        </w:tc>
        <w:tc>
          <w:tcPr>
            <w:tcW w:w="5386" w:type="dxa"/>
            <w:tcBorders>
              <w:top w:val="single" w:sz="4" w:space="0" w:color="000000"/>
              <w:left w:val="single" w:sz="4" w:space="0" w:color="000000"/>
              <w:bottom w:val="single" w:sz="4" w:space="0" w:color="000000"/>
              <w:right w:val="single" w:sz="4" w:space="0" w:color="auto"/>
            </w:tcBorders>
            <w:vAlign w:val="center"/>
          </w:tcPr>
          <w:p w:rsidR="000A13F4" w:rsidRPr="00273EEC" w:rsidRDefault="00116893" w:rsidP="00116893">
            <w:pPr>
              <w:spacing w:after="0" w:line="240" w:lineRule="auto"/>
              <w:jc w:val="both"/>
              <w:rPr>
                <w:rFonts w:ascii="Century Gothic" w:hAnsi="Century Gothic" w:cs="Times New Roman"/>
                <w:sz w:val="20"/>
                <w:szCs w:val="20"/>
                <w:lang w:val="en-US"/>
              </w:rPr>
            </w:pPr>
            <w:r w:rsidRPr="00273EEC">
              <w:rPr>
                <w:rFonts w:ascii="Century Gothic" w:hAnsi="Century Gothic"/>
                <w:sz w:val="20"/>
                <w:lang w:val="en-US"/>
              </w:rPr>
              <w:t xml:space="preserve">It ensures periodically monitoring evaluation and technical support mission in the field. </w:t>
            </w:r>
          </w:p>
        </w:tc>
      </w:tr>
      <w:tr w:rsidR="000A13F4" w:rsidRPr="00997814" w:rsidTr="004E2752">
        <w:trPr>
          <w:trHeight w:val="557"/>
        </w:trPr>
        <w:tc>
          <w:tcPr>
            <w:tcW w:w="1560" w:type="dxa"/>
            <w:vMerge/>
            <w:tcBorders>
              <w:left w:val="single" w:sz="4" w:space="0" w:color="000000"/>
              <w:right w:val="single" w:sz="4" w:space="0" w:color="000000"/>
            </w:tcBorders>
            <w:vAlign w:val="center"/>
          </w:tcPr>
          <w:p w:rsidR="000A13F4" w:rsidRPr="00273EEC" w:rsidRDefault="000A13F4" w:rsidP="001F39BA">
            <w:pPr>
              <w:spacing w:after="0" w:line="240" w:lineRule="auto"/>
              <w:rPr>
                <w:rFonts w:ascii="Century Gothic" w:eastAsia="Calibri" w:hAnsi="Century Gothic" w:cs="Times New Roman"/>
                <w:sz w:val="20"/>
                <w:szCs w:val="20"/>
                <w:lang w:val="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A13F4" w:rsidRPr="00273EEC" w:rsidRDefault="00CF294C" w:rsidP="00CF294C">
            <w:pPr>
              <w:spacing w:after="0" w:line="240" w:lineRule="auto"/>
              <w:jc w:val="both"/>
              <w:rPr>
                <w:rFonts w:ascii="Century Gothic" w:hAnsi="Century Gothic" w:cs="Times New Roman"/>
                <w:sz w:val="20"/>
                <w:szCs w:val="20"/>
                <w:lang w:val="en-US"/>
              </w:rPr>
            </w:pPr>
            <w:r w:rsidRPr="00273EEC">
              <w:rPr>
                <w:rFonts w:ascii="Century Gothic" w:hAnsi="Century Gothic"/>
                <w:sz w:val="20"/>
                <w:lang w:val="en-US"/>
              </w:rPr>
              <w:t>Directorate general for climate unit</w:t>
            </w:r>
          </w:p>
        </w:tc>
        <w:tc>
          <w:tcPr>
            <w:tcW w:w="5245" w:type="dxa"/>
            <w:tcBorders>
              <w:top w:val="single" w:sz="4" w:space="0" w:color="000000"/>
              <w:left w:val="single" w:sz="4" w:space="0" w:color="000000"/>
              <w:bottom w:val="single" w:sz="4" w:space="0" w:color="000000"/>
              <w:right w:val="single" w:sz="4" w:space="0" w:color="auto"/>
            </w:tcBorders>
            <w:tcMar>
              <w:top w:w="0" w:type="dxa"/>
              <w:left w:w="0" w:type="dxa"/>
              <w:bottom w:w="0" w:type="dxa"/>
              <w:right w:w="22" w:type="dxa"/>
            </w:tcMar>
            <w:vAlign w:val="center"/>
          </w:tcPr>
          <w:p w:rsidR="000A13F4" w:rsidRPr="00273EEC" w:rsidRDefault="003D7658" w:rsidP="003D7658">
            <w:pPr>
              <w:spacing w:after="0" w:line="240" w:lineRule="auto"/>
              <w:jc w:val="both"/>
              <w:rPr>
                <w:rFonts w:ascii="Century Gothic" w:hAnsi="Century Gothic" w:cs="Times New Roman"/>
                <w:sz w:val="20"/>
                <w:szCs w:val="20"/>
                <w:lang w:val="en-US"/>
              </w:rPr>
            </w:pPr>
            <w:r w:rsidRPr="00273EEC">
              <w:rPr>
                <w:rFonts w:ascii="Century Gothic" w:hAnsi="Century Gothic"/>
                <w:sz w:val="20"/>
                <w:lang w:val="en-US"/>
              </w:rPr>
              <w:t xml:space="preserve">It is NSC member and participates in all the meetings that it organizes </w:t>
            </w:r>
          </w:p>
        </w:tc>
        <w:tc>
          <w:tcPr>
            <w:tcW w:w="5386" w:type="dxa"/>
            <w:tcBorders>
              <w:top w:val="single" w:sz="4" w:space="0" w:color="000000"/>
              <w:left w:val="single" w:sz="4" w:space="0" w:color="000000"/>
              <w:bottom w:val="single" w:sz="4" w:space="0" w:color="000000"/>
              <w:right w:val="single" w:sz="4" w:space="0" w:color="auto"/>
            </w:tcBorders>
            <w:vAlign w:val="center"/>
          </w:tcPr>
          <w:p w:rsidR="000A13F4" w:rsidRPr="00273EEC" w:rsidRDefault="00116893" w:rsidP="00116893">
            <w:pPr>
              <w:spacing w:after="0" w:line="240" w:lineRule="auto"/>
              <w:jc w:val="both"/>
              <w:rPr>
                <w:rFonts w:ascii="Century Gothic" w:hAnsi="Century Gothic" w:cs="Times New Roman"/>
                <w:sz w:val="20"/>
                <w:szCs w:val="20"/>
                <w:lang w:val="en-US"/>
              </w:rPr>
            </w:pPr>
            <w:r w:rsidRPr="00273EEC">
              <w:rPr>
                <w:rFonts w:ascii="Century Gothic" w:hAnsi="Century Gothic"/>
                <w:sz w:val="20"/>
                <w:lang w:val="en-US"/>
              </w:rPr>
              <w:t xml:space="preserve">It has participated and directed the content of the  thematics broadcasted by the project team in the field in its actions of awareness raising, information and environmental education of the actors and beneficiaries. </w:t>
            </w:r>
          </w:p>
        </w:tc>
      </w:tr>
      <w:tr w:rsidR="000A13F4" w:rsidRPr="00997814" w:rsidTr="004E2752">
        <w:trPr>
          <w:trHeight w:val="692"/>
        </w:trPr>
        <w:tc>
          <w:tcPr>
            <w:tcW w:w="1560" w:type="dxa"/>
            <w:vMerge/>
            <w:tcBorders>
              <w:left w:val="single" w:sz="4" w:space="0" w:color="000000"/>
              <w:bottom w:val="single" w:sz="4" w:space="0" w:color="000000"/>
              <w:right w:val="single" w:sz="4" w:space="0" w:color="000000"/>
            </w:tcBorders>
            <w:tcMar>
              <w:top w:w="0" w:type="dxa"/>
              <w:left w:w="0" w:type="dxa"/>
              <w:bottom w:w="0" w:type="dxa"/>
              <w:right w:w="22" w:type="dxa"/>
            </w:tcMar>
            <w:vAlign w:val="center"/>
          </w:tcPr>
          <w:p w:rsidR="000A13F4" w:rsidRPr="00273EEC" w:rsidRDefault="000A13F4">
            <w:pPr>
              <w:spacing w:after="0" w:line="240" w:lineRule="auto"/>
              <w:jc w:val="both"/>
              <w:rPr>
                <w:rFonts w:ascii="Century Gothic" w:hAnsi="Century Gothic" w:cs="Times New Roman"/>
                <w:sz w:val="20"/>
                <w:szCs w:val="20"/>
                <w:lang w:val="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A13F4" w:rsidRPr="00273EEC" w:rsidRDefault="00CF294C" w:rsidP="001064C6">
            <w:pPr>
              <w:spacing w:line="240" w:lineRule="auto"/>
              <w:ind w:left="1"/>
              <w:rPr>
                <w:rFonts w:ascii="Century Gothic" w:hAnsi="Century Gothic" w:cs="Times New Roman"/>
                <w:sz w:val="20"/>
                <w:szCs w:val="20"/>
                <w:lang w:val="en-US"/>
              </w:rPr>
            </w:pPr>
            <w:r w:rsidRPr="00273EEC">
              <w:rPr>
                <w:rFonts w:ascii="Century Gothic" w:hAnsi="Century Gothic"/>
                <w:sz w:val="20"/>
                <w:lang w:val="en-US"/>
              </w:rPr>
              <w:t>GEF focal point and CCNUCC focal</w:t>
            </w:r>
            <w:r w:rsidR="007D3FA8" w:rsidRPr="00273EEC">
              <w:rPr>
                <w:rFonts w:ascii="Century Gothic" w:hAnsi="Century Gothic"/>
                <w:sz w:val="20"/>
                <w:lang w:val="en-US"/>
              </w:rPr>
              <w:t xml:space="preserve"> </w:t>
            </w:r>
            <w:r w:rsidR="001064C6" w:rsidRPr="00273EEC">
              <w:rPr>
                <w:rFonts w:ascii="Century Gothic" w:hAnsi="Century Gothic"/>
                <w:sz w:val="20"/>
                <w:lang w:val="en-US"/>
              </w:rPr>
              <w:t xml:space="preserve"> </w:t>
            </w:r>
            <w:r w:rsidRPr="00273EEC">
              <w:rPr>
                <w:rFonts w:ascii="Century Gothic" w:hAnsi="Century Gothic"/>
                <w:sz w:val="20"/>
                <w:lang w:val="en-US"/>
              </w:rPr>
              <w:t>point</w:t>
            </w:r>
          </w:p>
        </w:tc>
        <w:tc>
          <w:tcPr>
            <w:tcW w:w="5245" w:type="dxa"/>
            <w:tcBorders>
              <w:top w:val="single" w:sz="4" w:space="0" w:color="000000"/>
              <w:left w:val="single" w:sz="4" w:space="0" w:color="000000"/>
              <w:bottom w:val="single" w:sz="4" w:space="0" w:color="000000"/>
              <w:right w:val="single" w:sz="4" w:space="0" w:color="auto"/>
            </w:tcBorders>
            <w:tcMar>
              <w:top w:w="0" w:type="dxa"/>
              <w:left w:w="0" w:type="dxa"/>
              <w:bottom w:w="0" w:type="dxa"/>
              <w:right w:w="22" w:type="dxa"/>
            </w:tcMar>
            <w:vAlign w:val="center"/>
          </w:tcPr>
          <w:p w:rsidR="000A13F4" w:rsidRPr="00273EEC" w:rsidRDefault="003D7658" w:rsidP="00C25AD8">
            <w:pPr>
              <w:spacing w:after="0" w:line="240" w:lineRule="auto"/>
              <w:jc w:val="both"/>
              <w:rPr>
                <w:rFonts w:ascii="Century Gothic" w:hAnsi="Century Gothic" w:cs="Times New Roman"/>
                <w:sz w:val="20"/>
                <w:szCs w:val="20"/>
                <w:lang w:val="en-US"/>
              </w:rPr>
            </w:pPr>
            <w:r w:rsidRPr="00273EEC">
              <w:rPr>
                <w:rFonts w:ascii="Century Gothic" w:hAnsi="Century Gothic"/>
                <w:sz w:val="20"/>
                <w:lang w:val="en-US"/>
              </w:rPr>
              <w:t>It is NSC member and participates in all the meetings that it organizes</w:t>
            </w:r>
          </w:p>
        </w:tc>
        <w:tc>
          <w:tcPr>
            <w:tcW w:w="5386" w:type="dxa"/>
            <w:tcBorders>
              <w:top w:val="single" w:sz="4" w:space="0" w:color="000000"/>
              <w:left w:val="single" w:sz="4" w:space="0" w:color="000000"/>
              <w:bottom w:val="single" w:sz="4" w:space="0" w:color="000000"/>
              <w:right w:val="single" w:sz="4" w:space="0" w:color="auto"/>
            </w:tcBorders>
            <w:vAlign w:val="center"/>
          </w:tcPr>
          <w:p w:rsidR="000A13F4" w:rsidRPr="00273EEC" w:rsidRDefault="00116893" w:rsidP="00116893">
            <w:pPr>
              <w:spacing w:after="0" w:line="240" w:lineRule="auto"/>
              <w:jc w:val="both"/>
              <w:rPr>
                <w:rFonts w:ascii="Century Gothic" w:hAnsi="Century Gothic" w:cs="Times New Roman"/>
                <w:sz w:val="20"/>
                <w:szCs w:val="20"/>
                <w:lang w:val="en-US"/>
              </w:rPr>
            </w:pPr>
            <w:r w:rsidRPr="00273EEC">
              <w:rPr>
                <w:rFonts w:ascii="Century Gothic" w:hAnsi="Century Gothic"/>
                <w:sz w:val="20"/>
                <w:lang w:val="en-US"/>
              </w:rPr>
              <w:t xml:space="preserve">In his quality of gef focal point, it has participated in the project activities since its identification, appropriation and implementation on the ground. </w:t>
            </w:r>
          </w:p>
        </w:tc>
      </w:tr>
      <w:tr w:rsidR="000A13F4" w:rsidRPr="00997814" w:rsidTr="00E22B32">
        <w:trPr>
          <w:trHeight w:hRule="exact" w:val="2515"/>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2" w:type="dxa"/>
            </w:tcMar>
            <w:vAlign w:val="center"/>
          </w:tcPr>
          <w:p w:rsidR="000A13F4" w:rsidRPr="001E2D4D" w:rsidRDefault="00F16CD6" w:rsidP="00F16CD6">
            <w:pPr>
              <w:spacing w:after="0" w:line="240" w:lineRule="auto"/>
              <w:jc w:val="both"/>
              <w:rPr>
                <w:rFonts w:ascii="Century Gothic" w:hAnsi="Century Gothic" w:cs="Times New Roman"/>
                <w:sz w:val="20"/>
                <w:szCs w:val="20"/>
              </w:rPr>
            </w:pPr>
            <w:r>
              <w:rPr>
                <w:rFonts w:ascii="Century Gothic" w:hAnsi="Century Gothic"/>
                <w:b/>
                <w:sz w:val="20"/>
              </w:rPr>
              <w:t>Ministry for transports</w:t>
            </w:r>
            <w:r w:rsidR="000A13F4" w:rsidRPr="001E2D4D">
              <w:rPr>
                <w:rFonts w:ascii="Century Gothic" w:hAnsi="Century Gothic"/>
                <w:b/>
                <w:sz w:val="20"/>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0A13F4" w:rsidRPr="001E2D4D" w:rsidRDefault="00CF294C" w:rsidP="005F2876">
            <w:pPr>
              <w:spacing w:line="240" w:lineRule="auto"/>
              <w:ind w:left="1"/>
              <w:rPr>
                <w:rFonts w:ascii="Century Gothic" w:hAnsi="Century Gothic" w:cs="Times New Roman"/>
                <w:sz w:val="20"/>
                <w:szCs w:val="20"/>
              </w:rPr>
            </w:pPr>
            <w:r>
              <w:rPr>
                <w:rFonts w:ascii="Century Gothic" w:hAnsi="Century Gothic"/>
                <w:sz w:val="20"/>
              </w:rPr>
              <w:t>Natio</w:t>
            </w:r>
            <w:r w:rsidR="005F2876">
              <w:rPr>
                <w:rFonts w:ascii="Century Gothic" w:hAnsi="Century Gothic"/>
                <w:sz w:val="20"/>
              </w:rPr>
              <w:t xml:space="preserve">nal directorate meteorology  </w:t>
            </w:r>
            <w:r w:rsidR="000A13F4" w:rsidRPr="001E2D4D">
              <w:rPr>
                <w:rFonts w:ascii="Century Gothic" w:hAnsi="Century Gothic"/>
                <w:sz w:val="20"/>
              </w:rPr>
              <w:t>(DNM)</w:t>
            </w:r>
          </w:p>
        </w:tc>
        <w:tc>
          <w:tcPr>
            <w:tcW w:w="5245" w:type="dxa"/>
            <w:tcBorders>
              <w:top w:val="single" w:sz="4" w:space="0" w:color="000000"/>
              <w:left w:val="single" w:sz="4" w:space="0" w:color="000000"/>
              <w:bottom w:val="single" w:sz="4" w:space="0" w:color="000000"/>
              <w:right w:val="single" w:sz="4" w:space="0" w:color="auto"/>
            </w:tcBorders>
            <w:tcMar>
              <w:top w:w="0" w:type="dxa"/>
              <w:left w:w="0" w:type="dxa"/>
              <w:bottom w:w="0" w:type="dxa"/>
              <w:right w:w="22" w:type="dxa"/>
            </w:tcMar>
            <w:vAlign w:val="center"/>
          </w:tcPr>
          <w:p w:rsidR="000A13F4" w:rsidRPr="00273EEC" w:rsidRDefault="003D7658" w:rsidP="007D3FA8">
            <w:pPr>
              <w:spacing w:line="240" w:lineRule="auto"/>
              <w:ind w:left="1"/>
              <w:rPr>
                <w:rFonts w:ascii="Century Gothic" w:hAnsi="Century Gothic" w:cs="Times New Roman"/>
                <w:sz w:val="20"/>
                <w:szCs w:val="20"/>
                <w:lang w:val="en-US"/>
              </w:rPr>
            </w:pPr>
            <w:r w:rsidRPr="00273EEC">
              <w:rPr>
                <w:rFonts w:ascii="Century Gothic" w:hAnsi="Century Gothic"/>
                <w:sz w:val="20"/>
                <w:lang w:val="en-US"/>
              </w:rPr>
              <w:t>It is NSC member and participates in all the meetings that it organizes. DNM actively participates in the realization of the project, particularly concerning Component 3 activities. Some stations have been equipped by the project even if they only serve for supply</w:t>
            </w:r>
            <w:r w:rsidR="000A13F4" w:rsidRPr="00273EEC">
              <w:rPr>
                <w:rFonts w:ascii="Century Gothic" w:hAnsi="Century Gothic"/>
                <w:sz w:val="20"/>
                <w:lang w:val="en-US"/>
              </w:rPr>
              <w:t xml:space="preserve"> </w:t>
            </w:r>
            <w:r w:rsidR="00BD798C" w:rsidRPr="00273EEC">
              <w:rPr>
                <w:rFonts w:ascii="Century Gothic" w:hAnsi="Century Gothic"/>
                <w:sz w:val="20"/>
                <w:lang w:val="en-US"/>
              </w:rPr>
              <w:t xml:space="preserve">meteorology national system </w:t>
            </w:r>
            <w:r w:rsidR="000A13F4" w:rsidRPr="00273EEC">
              <w:rPr>
                <w:rFonts w:ascii="Century Gothic" w:hAnsi="Century Gothic"/>
                <w:sz w:val="20"/>
                <w:lang w:val="en-US"/>
              </w:rPr>
              <w:t xml:space="preserve"> </w:t>
            </w:r>
          </w:p>
        </w:tc>
        <w:tc>
          <w:tcPr>
            <w:tcW w:w="5386" w:type="dxa"/>
            <w:tcBorders>
              <w:top w:val="single" w:sz="4" w:space="0" w:color="000000"/>
              <w:left w:val="single" w:sz="4" w:space="0" w:color="000000"/>
              <w:bottom w:val="single" w:sz="4" w:space="0" w:color="000000"/>
              <w:right w:val="single" w:sz="4" w:space="0" w:color="auto"/>
            </w:tcBorders>
            <w:vAlign w:val="center"/>
          </w:tcPr>
          <w:p w:rsidR="000A13F4" w:rsidRPr="00273EEC" w:rsidRDefault="00456049" w:rsidP="001F39BA">
            <w:pPr>
              <w:spacing w:line="240" w:lineRule="auto"/>
              <w:ind w:left="1"/>
              <w:rPr>
                <w:rFonts w:ascii="Century Gothic" w:hAnsi="Century Gothic"/>
                <w:sz w:val="20"/>
                <w:lang w:val="en-US"/>
              </w:rPr>
            </w:pPr>
            <w:r w:rsidRPr="00273EEC">
              <w:rPr>
                <w:rFonts w:ascii="Century Gothic" w:hAnsi="Century Gothic"/>
                <w:sz w:val="20"/>
                <w:lang w:val="en-US"/>
              </w:rPr>
              <w:t xml:space="preserve">Meanwhile, we must notice the weak capacities that this direction has </w:t>
            </w:r>
            <w:r w:rsidR="00AB1511" w:rsidRPr="00273EEC">
              <w:rPr>
                <w:rFonts w:ascii="Century Gothic" w:hAnsi="Century Gothic"/>
                <w:sz w:val="20"/>
                <w:lang w:val="en-US"/>
              </w:rPr>
              <w:t xml:space="preserve">as well  at national level as in the field that makes most of observers of the village pluviometric stations are paid by the project, </w:t>
            </w:r>
            <w:r w:rsidR="00354402" w:rsidRPr="00273EEC">
              <w:rPr>
                <w:rFonts w:ascii="Century Gothic" w:hAnsi="Century Gothic"/>
                <w:sz w:val="20"/>
                <w:lang w:val="en-US"/>
              </w:rPr>
              <w:t xml:space="preserve">which lays the problem of viability of these stations  during the post project period. </w:t>
            </w:r>
          </w:p>
          <w:p w:rsidR="000A13F4" w:rsidRPr="00273EEC" w:rsidRDefault="000A13F4" w:rsidP="00C25AD8">
            <w:pPr>
              <w:spacing w:after="0" w:line="240" w:lineRule="auto"/>
              <w:jc w:val="both"/>
              <w:rPr>
                <w:rFonts w:ascii="Century Gothic" w:hAnsi="Century Gothic" w:cs="Times New Roman"/>
                <w:sz w:val="20"/>
                <w:szCs w:val="20"/>
                <w:lang w:val="en-US"/>
              </w:rPr>
            </w:pPr>
          </w:p>
        </w:tc>
      </w:tr>
      <w:tr w:rsidR="000A13F4" w:rsidRPr="00997814" w:rsidTr="004E2752">
        <w:trPr>
          <w:trHeight w:val="562"/>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2" w:type="dxa"/>
            </w:tcMar>
            <w:vAlign w:val="center"/>
          </w:tcPr>
          <w:p w:rsidR="000A13F4" w:rsidRPr="001E2D4D" w:rsidRDefault="00F16CD6" w:rsidP="00F16CD6">
            <w:pPr>
              <w:spacing w:after="0" w:line="240" w:lineRule="auto"/>
              <w:jc w:val="both"/>
              <w:rPr>
                <w:rFonts w:ascii="Century Gothic" w:hAnsi="Century Gothic" w:cs="Times New Roman"/>
                <w:sz w:val="20"/>
                <w:szCs w:val="20"/>
              </w:rPr>
            </w:pPr>
            <w:r>
              <w:rPr>
                <w:rFonts w:ascii="Century Gothic" w:hAnsi="Century Gothic"/>
                <w:b/>
                <w:sz w:val="20"/>
              </w:rPr>
              <w:lastRenderedPageBreak/>
              <w:t>Ministry for agriculture</w:t>
            </w:r>
          </w:p>
        </w:tc>
        <w:tc>
          <w:tcPr>
            <w:tcW w:w="2693" w:type="dxa"/>
            <w:tcBorders>
              <w:top w:val="single" w:sz="4" w:space="0" w:color="000000"/>
              <w:left w:val="single" w:sz="4" w:space="0" w:color="000000"/>
              <w:bottom w:val="single" w:sz="4" w:space="0" w:color="000000"/>
              <w:right w:val="single" w:sz="4" w:space="0" w:color="000000"/>
            </w:tcBorders>
            <w:vAlign w:val="center"/>
          </w:tcPr>
          <w:p w:rsidR="000A13F4" w:rsidRPr="001E2D4D" w:rsidRDefault="005F2876" w:rsidP="00AB0C56">
            <w:pPr>
              <w:spacing w:after="0" w:line="240" w:lineRule="auto"/>
              <w:jc w:val="both"/>
              <w:rPr>
                <w:rFonts w:ascii="Century Gothic" w:hAnsi="Century Gothic" w:cs="Times New Roman"/>
                <w:sz w:val="20"/>
                <w:szCs w:val="20"/>
              </w:rPr>
            </w:pPr>
            <w:r>
              <w:rPr>
                <w:rFonts w:ascii="Century Gothic" w:hAnsi="Century Gothic"/>
                <w:sz w:val="20"/>
              </w:rPr>
              <w:t xml:space="preserve">National directorate for </w:t>
            </w:r>
            <w:r w:rsidR="00AB0C56">
              <w:rPr>
                <w:rFonts w:ascii="Century Gothic" w:hAnsi="Century Gothic"/>
                <w:sz w:val="20"/>
              </w:rPr>
              <w:t xml:space="preserve">agriculture </w:t>
            </w:r>
          </w:p>
        </w:tc>
        <w:tc>
          <w:tcPr>
            <w:tcW w:w="5245" w:type="dxa"/>
            <w:tcBorders>
              <w:top w:val="single" w:sz="4" w:space="0" w:color="000000"/>
              <w:left w:val="single" w:sz="4" w:space="0" w:color="000000"/>
              <w:bottom w:val="single" w:sz="4" w:space="0" w:color="000000"/>
              <w:right w:val="single" w:sz="4" w:space="0" w:color="auto"/>
            </w:tcBorders>
            <w:tcMar>
              <w:top w:w="0" w:type="dxa"/>
              <w:left w:w="0" w:type="dxa"/>
              <w:bottom w:w="0" w:type="dxa"/>
              <w:right w:w="22" w:type="dxa"/>
            </w:tcMar>
            <w:vAlign w:val="center"/>
          </w:tcPr>
          <w:p w:rsidR="000A13F4" w:rsidRPr="00273EEC" w:rsidRDefault="00BD798C" w:rsidP="001F39BA">
            <w:pPr>
              <w:spacing w:line="240" w:lineRule="auto"/>
              <w:ind w:left="1"/>
              <w:rPr>
                <w:rFonts w:ascii="Century Gothic" w:hAnsi="Century Gothic"/>
                <w:sz w:val="20"/>
                <w:lang w:val="en-US"/>
              </w:rPr>
            </w:pPr>
            <w:r w:rsidRPr="00273EEC">
              <w:rPr>
                <w:rFonts w:ascii="Century Gothic" w:hAnsi="Century Gothic"/>
                <w:sz w:val="20"/>
                <w:lang w:val="en-US"/>
              </w:rPr>
              <w:t>Participates in the project activities in his quality of NSC memeber and to bring its tecnical support through notably DRA</w:t>
            </w:r>
          </w:p>
          <w:p w:rsidR="000A13F4" w:rsidRPr="00273EEC" w:rsidRDefault="000A13F4" w:rsidP="00C25AD8">
            <w:pPr>
              <w:spacing w:after="0" w:line="240" w:lineRule="auto"/>
              <w:jc w:val="both"/>
              <w:rPr>
                <w:rFonts w:ascii="Century Gothic" w:hAnsi="Century Gothic" w:cs="Times New Roman"/>
                <w:sz w:val="20"/>
                <w:szCs w:val="20"/>
                <w:lang w:val="en-US"/>
              </w:rPr>
            </w:pPr>
          </w:p>
        </w:tc>
        <w:tc>
          <w:tcPr>
            <w:tcW w:w="5386" w:type="dxa"/>
            <w:tcBorders>
              <w:top w:val="single" w:sz="4" w:space="0" w:color="000000"/>
              <w:left w:val="single" w:sz="4" w:space="0" w:color="000000"/>
              <w:bottom w:val="single" w:sz="4" w:space="0" w:color="000000"/>
              <w:right w:val="single" w:sz="4" w:space="0" w:color="auto"/>
            </w:tcBorders>
            <w:vAlign w:val="center"/>
          </w:tcPr>
          <w:p w:rsidR="000A13F4" w:rsidRPr="00273EEC" w:rsidRDefault="00354402" w:rsidP="003D0A69">
            <w:pPr>
              <w:spacing w:after="0" w:line="240" w:lineRule="auto"/>
              <w:jc w:val="both"/>
              <w:rPr>
                <w:rFonts w:ascii="Century Gothic" w:hAnsi="Century Gothic" w:cs="Times New Roman"/>
                <w:sz w:val="20"/>
                <w:szCs w:val="20"/>
                <w:lang w:val="en-US"/>
              </w:rPr>
            </w:pPr>
            <w:r w:rsidRPr="00273EEC">
              <w:rPr>
                <w:rFonts w:ascii="Century Gothic" w:hAnsi="Century Gothic"/>
                <w:sz w:val="20"/>
                <w:lang w:val="en-US"/>
              </w:rPr>
              <w:t>The involvement of DRA agents, the prefectural technical services and the community agents is clearly below expectation</w:t>
            </w:r>
            <w:r w:rsidR="003D0A69" w:rsidRPr="00273EEC">
              <w:rPr>
                <w:rFonts w:ascii="Century Gothic" w:hAnsi="Century Gothic"/>
                <w:sz w:val="20"/>
                <w:lang w:val="en-US"/>
              </w:rPr>
              <w:t xml:space="preserve">. Indeed, the agricultural </w:t>
            </w:r>
            <w:r w:rsidR="00412A57" w:rsidRPr="00273EEC">
              <w:rPr>
                <w:rFonts w:ascii="Century Gothic" w:hAnsi="Century Gothic"/>
                <w:sz w:val="20"/>
                <w:lang w:val="en-US"/>
              </w:rPr>
              <w:t>production</w:t>
            </w:r>
            <w:r w:rsidR="003D0A69" w:rsidRPr="00273EEC">
              <w:rPr>
                <w:rFonts w:ascii="Century Gothic" w:hAnsi="Century Gothic"/>
                <w:sz w:val="20"/>
                <w:lang w:val="en-US"/>
              </w:rPr>
              <w:t xml:space="preserve"> activities acknowledge lack of technical supports. It is expected that the situation will improve during 2017-2019 campaignes to allow intensification actions of the agricultural </w:t>
            </w:r>
            <w:r w:rsidR="00412A57" w:rsidRPr="00273EEC">
              <w:rPr>
                <w:rFonts w:ascii="Century Gothic" w:hAnsi="Century Gothic"/>
                <w:sz w:val="20"/>
                <w:lang w:val="en-US"/>
              </w:rPr>
              <w:t>production</w:t>
            </w:r>
            <w:r w:rsidR="003D0A69" w:rsidRPr="00273EEC">
              <w:rPr>
                <w:rFonts w:ascii="Century Gothic" w:hAnsi="Century Gothic"/>
                <w:sz w:val="20"/>
                <w:lang w:val="en-US"/>
              </w:rPr>
              <w:t xml:space="preserve">. </w:t>
            </w:r>
          </w:p>
        </w:tc>
      </w:tr>
      <w:tr w:rsidR="00AA74E3" w:rsidRPr="00997814" w:rsidTr="004E2752">
        <w:trPr>
          <w:trHeight w:val="562"/>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2" w:type="dxa"/>
            </w:tcMar>
            <w:vAlign w:val="center"/>
          </w:tcPr>
          <w:p w:rsidR="00AA74E3" w:rsidRPr="00273EEC" w:rsidRDefault="00AA74E3" w:rsidP="00AA74E3">
            <w:pPr>
              <w:spacing w:after="0" w:line="240" w:lineRule="auto"/>
              <w:jc w:val="both"/>
              <w:rPr>
                <w:rFonts w:ascii="Century Gothic" w:hAnsi="Century Gothic"/>
                <w:b/>
                <w:sz w:val="20"/>
                <w:lang w:val="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AA74E3" w:rsidRPr="00273EEC" w:rsidRDefault="00AA74E3" w:rsidP="00AB0C56">
            <w:pPr>
              <w:spacing w:after="0" w:line="240" w:lineRule="auto"/>
              <w:jc w:val="both"/>
              <w:rPr>
                <w:rFonts w:ascii="Century Gothic" w:hAnsi="Century Gothic"/>
                <w:sz w:val="20"/>
                <w:lang w:val="en-US"/>
              </w:rPr>
            </w:pPr>
            <w:r w:rsidRPr="00273EEC">
              <w:rPr>
                <w:rFonts w:ascii="Century Gothic" w:hAnsi="Century Gothic"/>
                <w:sz w:val="20"/>
                <w:lang w:val="en-US"/>
              </w:rPr>
              <w:t xml:space="preserve">Bureau </w:t>
            </w:r>
            <w:r w:rsidR="00AB0C56" w:rsidRPr="00273EEC">
              <w:rPr>
                <w:rFonts w:ascii="Century Gothic" w:hAnsi="Century Gothic"/>
                <w:sz w:val="20"/>
                <w:lang w:val="en-US"/>
              </w:rPr>
              <w:t>of strategy and development</w:t>
            </w:r>
          </w:p>
        </w:tc>
        <w:tc>
          <w:tcPr>
            <w:tcW w:w="5245" w:type="dxa"/>
            <w:tcBorders>
              <w:top w:val="single" w:sz="4" w:space="0" w:color="000000"/>
              <w:left w:val="single" w:sz="4" w:space="0" w:color="000000"/>
              <w:bottom w:val="single" w:sz="4" w:space="0" w:color="000000"/>
              <w:right w:val="single" w:sz="4" w:space="0" w:color="auto"/>
            </w:tcBorders>
            <w:tcMar>
              <w:top w:w="0" w:type="dxa"/>
              <w:left w:w="0" w:type="dxa"/>
              <w:bottom w:w="0" w:type="dxa"/>
              <w:right w:w="22" w:type="dxa"/>
            </w:tcMar>
            <w:vAlign w:val="center"/>
          </w:tcPr>
          <w:p w:rsidR="00AA74E3" w:rsidRPr="00273EEC" w:rsidRDefault="00BD798C" w:rsidP="00BD798C">
            <w:pPr>
              <w:spacing w:line="240" w:lineRule="auto"/>
              <w:ind w:left="1"/>
              <w:rPr>
                <w:rFonts w:ascii="Century Gothic" w:hAnsi="Century Gothic"/>
                <w:sz w:val="20"/>
                <w:lang w:val="en-US"/>
              </w:rPr>
            </w:pPr>
            <w:r w:rsidRPr="00273EEC">
              <w:rPr>
                <w:rFonts w:ascii="Century Gothic" w:hAnsi="Century Gothic"/>
                <w:sz w:val="20"/>
                <w:lang w:val="en-US"/>
              </w:rPr>
              <w:t xml:space="preserve">Meanwhile, DSD participates in the different meetings of NSC </w:t>
            </w:r>
          </w:p>
        </w:tc>
        <w:tc>
          <w:tcPr>
            <w:tcW w:w="5386" w:type="dxa"/>
            <w:tcBorders>
              <w:top w:val="single" w:sz="4" w:space="0" w:color="000000"/>
              <w:left w:val="single" w:sz="4" w:space="0" w:color="000000"/>
              <w:bottom w:val="single" w:sz="4" w:space="0" w:color="000000"/>
              <w:right w:val="single" w:sz="4" w:space="0" w:color="auto"/>
            </w:tcBorders>
            <w:vAlign w:val="center"/>
          </w:tcPr>
          <w:p w:rsidR="00AA74E3" w:rsidRPr="00273EEC" w:rsidRDefault="003D0A69" w:rsidP="003D0A69">
            <w:pPr>
              <w:spacing w:after="0" w:line="240" w:lineRule="auto"/>
              <w:jc w:val="both"/>
              <w:rPr>
                <w:rFonts w:ascii="Century Gothic" w:hAnsi="Century Gothic"/>
                <w:sz w:val="20"/>
                <w:lang w:val="en-US"/>
              </w:rPr>
            </w:pPr>
            <w:r w:rsidRPr="00273EEC">
              <w:rPr>
                <w:rFonts w:ascii="Century Gothic" w:hAnsi="Century Gothic"/>
                <w:sz w:val="20"/>
                <w:lang w:val="en-US"/>
              </w:rPr>
              <w:t xml:space="preserve">The role of startegic orientation of this office remains nuanced, for being less visible on the ground, with less notable improvement on the choice of agricultural seeds and the cultivation systems. </w:t>
            </w:r>
          </w:p>
        </w:tc>
      </w:tr>
      <w:tr w:rsidR="00AA74E3" w:rsidRPr="00997814" w:rsidTr="004E2752">
        <w:trPr>
          <w:trHeight w:val="562"/>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2" w:type="dxa"/>
            </w:tcMar>
            <w:vAlign w:val="center"/>
          </w:tcPr>
          <w:p w:rsidR="00AA74E3" w:rsidRPr="00273EEC" w:rsidRDefault="00F16CD6" w:rsidP="00F16CD6">
            <w:pPr>
              <w:spacing w:after="0" w:line="240" w:lineRule="auto"/>
              <w:jc w:val="both"/>
              <w:rPr>
                <w:rFonts w:ascii="Century Gothic" w:hAnsi="Century Gothic"/>
                <w:b/>
                <w:sz w:val="20"/>
                <w:lang w:val="en-US"/>
              </w:rPr>
            </w:pPr>
            <w:r w:rsidRPr="00273EEC">
              <w:rPr>
                <w:rFonts w:ascii="Century Gothic" w:hAnsi="Century Gothic"/>
                <w:b/>
                <w:sz w:val="20"/>
                <w:lang w:val="en-US"/>
              </w:rPr>
              <w:t>Ministry for territorial administration and political affairs</w:t>
            </w:r>
            <w:r w:rsidR="00AA74E3" w:rsidRPr="00273EEC">
              <w:rPr>
                <w:rFonts w:ascii="Century Gothic" w:hAnsi="Century Gothic"/>
                <w:b/>
                <w:sz w:val="20"/>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AA74E3" w:rsidRPr="00273EEC" w:rsidRDefault="00AB0C56" w:rsidP="00E22B32">
            <w:pPr>
              <w:spacing w:after="0"/>
              <w:rPr>
                <w:rFonts w:ascii="Century Gothic" w:hAnsi="Century Gothic"/>
                <w:sz w:val="20"/>
                <w:lang w:val="en-US"/>
              </w:rPr>
            </w:pPr>
            <w:r w:rsidRPr="00273EEC">
              <w:rPr>
                <w:rFonts w:ascii="Century Gothic" w:hAnsi="Century Gothic"/>
                <w:sz w:val="20"/>
                <w:lang w:val="en-US"/>
              </w:rPr>
              <w:t>National directorate for local development</w:t>
            </w:r>
          </w:p>
        </w:tc>
        <w:tc>
          <w:tcPr>
            <w:tcW w:w="5245" w:type="dxa"/>
            <w:tcBorders>
              <w:top w:val="single" w:sz="4" w:space="0" w:color="000000"/>
              <w:left w:val="single" w:sz="4" w:space="0" w:color="000000"/>
              <w:bottom w:val="single" w:sz="4" w:space="0" w:color="000000"/>
              <w:right w:val="single" w:sz="4" w:space="0" w:color="auto"/>
            </w:tcBorders>
            <w:tcMar>
              <w:top w:w="0" w:type="dxa"/>
              <w:left w:w="0" w:type="dxa"/>
              <w:bottom w:w="0" w:type="dxa"/>
              <w:right w:w="22" w:type="dxa"/>
            </w:tcMar>
            <w:vAlign w:val="center"/>
          </w:tcPr>
          <w:p w:rsidR="00AA74E3" w:rsidRPr="00273EEC" w:rsidRDefault="00BD798C" w:rsidP="00BD798C">
            <w:pPr>
              <w:spacing w:line="240" w:lineRule="auto"/>
              <w:ind w:left="1"/>
              <w:rPr>
                <w:rFonts w:ascii="Century Gothic" w:hAnsi="Century Gothic"/>
                <w:sz w:val="20"/>
                <w:lang w:val="en-US"/>
              </w:rPr>
            </w:pPr>
            <w:r w:rsidRPr="00273EEC">
              <w:rPr>
                <w:rFonts w:ascii="Century Gothic" w:hAnsi="Century Gothic"/>
                <w:sz w:val="20"/>
                <w:lang w:val="en-US"/>
              </w:rPr>
              <w:t xml:space="preserve">Moreover, DNDL participates in the different NSC meetings. The ministry has taken the engagement to spare some funds as its contribution to the project co funding which should cover the cost of the agents interventions for the review of the local development plans in order to include climate change issue. </w:t>
            </w:r>
          </w:p>
        </w:tc>
        <w:tc>
          <w:tcPr>
            <w:tcW w:w="5386" w:type="dxa"/>
            <w:tcBorders>
              <w:top w:val="single" w:sz="4" w:space="0" w:color="000000"/>
              <w:left w:val="single" w:sz="4" w:space="0" w:color="000000"/>
              <w:bottom w:val="single" w:sz="4" w:space="0" w:color="000000"/>
              <w:right w:val="single" w:sz="4" w:space="0" w:color="auto"/>
            </w:tcBorders>
            <w:vAlign w:val="center"/>
          </w:tcPr>
          <w:p w:rsidR="00AA74E3" w:rsidRPr="00273EEC" w:rsidRDefault="003D0A69" w:rsidP="003D0A69">
            <w:pPr>
              <w:spacing w:after="0" w:line="240" w:lineRule="auto"/>
              <w:jc w:val="both"/>
              <w:rPr>
                <w:rFonts w:ascii="Century Gothic" w:hAnsi="Century Gothic"/>
                <w:sz w:val="20"/>
                <w:lang w:val="en-US"/>
              </w:rPr>
            </w:pPr>
            <w:r w:rsidRPr="00273EEC">
              <w:rPr>
                <w:rFonts w:ascii="Century Gothic" w:hAnsi="Century Gothic"/>
                <w:sz w:val="20"/>
                <w:lang w:val="en-US"/>
              </w:rPr>
              <w:t xml:space="preserve">DNP has lead with DMR (without CERACO participation) the review of local development plans to include climate change issues in contractual form meanwhile the implementation of these plans rises problem for lake of financial means. </w:t>
            </w:r>
          </w:p>
        </w:tc>
      </w:tr>
      <w:tr w:rsidR="00AA74E3" w:rsidRPr="00997814" w:rsidTr="004E2752">
        <w:trPr>
          <w:trHeight w:val="562"/>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2" w:type="dxa"/>
            </w:tcMar>
            <w:vAlign w:val="center"/>
          </w:tcPr>
          <w:p w:rsidR="00AA74E3" w:rsidRPr="001E2D4D" w:rsidRDefault="00F16CD6" w:rsidP="00F16CD6">
            <w:pPr>
              <w:spacing w:after="0" w:line="240" w:lineRule="auto"/>
              <w:jc w:val="both"/>
              <w:rPr>
                <w:rFonts w:ascii="Century Gothic" w:hAnsi="Century Gothic"/>
                <w:b/>
                <w:sz w:val="20"/>
              </w:rPr>
            </w:pPr>
            <w:r>
              <w:rPr>
                <w:rFonts w:ascii="Century Gothic" w:hAnsi="Century Gothic"/>
                <w:b/>
                <w:sz w:val="20"/>
              </w:rPr>
              <w:t>Ministry for livestock farming</w:t>
            </w:r>
          </w:p>
        </w:tc>
        <w:tc>
          <w:tcPr>
            <w:tcW w:w="2693" w:type="dxa"/>
            <w:tcBorders>
              <w:top w:val="single" w:sz="4" w:space="0" w:color="000000"/>
              <w:left w:val="single" w:sz="4" w:space="0" w:color="000000"/>
              <w:bottom w:val="single" w:sz="4" w:space="0" w:color="000000"/>
              <w:right w:val="single" w:sz="4" w:space="0" w:color="000000"/>
            </w:tcBorders>
            <w:vAlign w:val="center"/>
          </w:tcPr>
          <w:p w:rsidR="00AA74E3" w:rsidRPr="001E2D4D" w:rsidRDefault="00AB0C56" w:rsidP="00AB0C56">
            <w:pPr>
              <w:spacing w:after="0" w:line="240" w:lineRule="auto"/>
              <w:jc w:val="both"/>
              <w:rPr>
                <w:rFonts w:ascii="Century Gothic" w:hAnsi="Century Gothic"/>
                <w:sz w:val="20"/>
              </w:rPr>
            </w:pPr>
            <w:r>
              <w:rPr>
                <w:rFonts w:ascii="Century Gothic" w:hAnsi="Century Gothic"/>
                <w:sz w:val="20"/>
              </w:rPr>
              <w:t xml:space="preserve">National directorate for animal </w:t>
            </w:r>
            <w:r w:rsidR="00412A57">
              <w:rPr>
                <w:rFonts w:ascii="Century Gothic" w:hAnsi="Century Gothic"/>
                <w:sz w:val="20"/>
              </w:rPr>
              <w:t>production</w:t>
            </w:r>
          </w:p>
        </w:tc>
        <w:tc>
          <w:tcPr>
            <w:tcW w:w="5245" w:type="dxa"/>
            <w:tcBorders>
              <w:top w:val="single" w:sz="4" w:space="0" w:color="000000"/>
              <w:left w:val="single" w:sz="4" w:space="0" w:color="000000"/>
              <w:bottom w:val="single" w:sz="4" w:space="0" w:color="000000"/>
              <w:right w:val="single" w:sz="4" w:space="0" w:color="auto"/>
            </w:tcBorders>
            <w:tcMar>
              <w:top w:w="0" w:type="dxa"/>
              <w:left w:w="0" w:type="dxa"/>
              <w:bottom w:w="0" w:type="dxa"/>
              <w:right w:w="22" w:type="dxa"/>
            </w:tcMar>
            <w:vAlign w:val="center"/>
          </w:tcPr>
          <w:p w:rsidR="00881C46" w:rsidRPr="00273EEC" w:rsidRDefault="00AA74E3" w:rsidP="00AA74E3">
            <w:pPr>
              <w:spacing w:line="240" w:lineRule="auto"/>
              <w:ind w:left="1"/>
              <w:rPr>
                <w:rFonts w:ascii="Century Gothic" w:hAnsi="Century Gothic"/>
                <w:sz w:val="20"/>
                <w:lang w:val="en-US"/>
              </w:rPr>
            </w:pPr>
            <w:r w:rsidRPr="00273EEC">
              <w:rPr>
                <w:rFonts w:ascii="Century Gothic" w:hAnsi="Century Gothic"/>
                <w:sz w:val="20"/>
                <w:lang w:val="en-US"/>
              </w:rPr>
              <w:t>lDNE particip</w:t>
            </w:r>
            <w:r w:rsidR="00BD798C" w:rsidRPr="00273EEC">
              <w:rPr>
                <w:rFonts w:ascii="Century Gothic" w:hAnsi="Century Gothic"/>
                <w:sz w:val="20"/>
                <w:lang w:val="en-US"/>
              </w:rPr>
              <w:t>at</w:t>
            </w:r>
            <w:r w:rsidRPr="00273EEC">
              <w:rPr>
                <w:rFonts w:ascii="Century Gothic" w:hAnsi="Century Gothic"/>
                <w:sz w:val="20"/>
                <w:lang w:val="en-US"/>
              </w:rPr>
              <w:t>e</w:t>
            </w:r>
            <w:r w:rsidR="00BD798C" w:rsidRPr="00273EEC">
              <w:rPr>
                <w:rFonts w:ascii="Century Gothic" w:hAnsi="Century Gothic"/>
                <w:sz w:val="20"/>
                <w:lang w:val="en-US"/>
              </w:rPr>
              <w:t>s in NSC different meetings.It was expected form the ministry of livestock farming, the involvement of agents as well in national, regional than in local level in</w:t>
            </w:r>
            <w:sdt>
              <w:sdtPr>
                <w:rPr>
                  <w:rFonts w:ascii="Century Gothic" w:hAnsi="Century Gothic"/>
                  <w:sz w:val="20"/>
                  <w:lang w:val="en-US"/>
                </w:rPr>
                <w:alias w:val="Adresse société"/>
                <w:tag w:val=""/>
                <w:id w:val="-1467353490"/>
                <w:placeholder>
                  <w:docPart w:val="2349A131597E48E7ABAC908C8E4564BC"/>
                </w:placeholder>
                <w:dataBinding w:prefixMappings="xmlns:ns0='http://schemas.microsoft.com/office/2006/coverPageProps' " w:xpath="/ns0:CoverPageProperties[1]/ns0:CompanyAddress[1]" w:storeItemID="{55AF091B-3C7A-41E3-B477-F2FDAA23CFDA}"/>
                <w:text/>
              </w:sdtPr>
              <w:sdtEndPr/>
              <w:sdtContent>
                <w:r w:rsidR="00BD798C" w:rsidRPr="00273EEC">
                  <w:rPr>
                    <w:rFonts w:ascii="Century Gothic" w:hAnsi="Century Gothic"/>
                    <w:sz w:val="20"/>
                    <w:lang w:val="en-US"/>
                  </w:rPr>
                  <w:t xml:space="preserve"> support </w:t>
                </w:r>
              </w:sdtContent>
            </w:sdt>
            <w:r w:rsidR="00BD798C" w:rsidRPr="00273EEC">
              <w:rPr>
                <w:rFonts w:ascii="Century Gothic" w:hAnsi="Century Gothic"/>
                <w:sz w:val="20"/>
                <w:lang w:val="en-US"/>
              </w:rPr>
              <w:t xml:space="preserve"> council</w:t>
            </w:r>
          </w:p>
          <w:p w:rsidR="00AA74E3" w:rsidRPr="00273EEC" w:rsidRDefault="00AA74E3" w:rsidP="00881C46">
            <w:pPr>
              <w:spacing w:line="240" w:lineRule="auto"/>
              <w:ind w:left="1"/>
              <w:rPr>
                <w:rFonts w:ascii="Century Gothic" w:hAnsi="Century Gothic"/>
                <w:sz w:val="20"/>
                <w:lang w:val="en-US"/>
              </w:rPr>
            </w:pPr>
          </w:p>
        </w:tc>
        <w:tc>
          <w:tcPr>
            <w:tcW w:w="5386" w:type="dxa"/>
            <w:tcBorders>
              <w:top w:val="single" w:sz="4" w:space="0" w:color="000000"/>
              <w:left w:val="single" w:sz="4" w:space="0" w:color="000000"/>
              <w:bottom w:val="single" w:sz="4" w:space="0" w:color="000000"/>
              <w:right w:val="single" w:sz="4" w:space="0" w:color="auto"/>
            </w:tcBorders>
            <w:vAlign w:val="center"/>
          </w:tcPr>
          <w:p w:rsidR="00AA74E3" w:rsidRPr="00273EEC" w:rsidRDefault="003D0A69" w:rsidP="003D0A69">
            <w:pPr>
              <w:spacing w:after="0"/>
              <w:rPr>
                <w:rFonts w:ascii="Century Gothic" w:hAnsi="Century Gothic"/>
                <w:sz w:val="20"/>
                <w:lang w:val="en-US"/>
              </w:rPr>
            </w:pPr>
            <w:r w:rsidRPr="00273EEC">
              <w:rPr>
                <w:rFonts w:ascii="Century Gothic" w:hAnsi="Century Gothic"/>
                <w:sz w:val="20"/>
                <w:lang w:val="en-US"/>
              </w:rPr>
              <w:t xml:space="preserve">The expected support of the farming bodies as well at national, regional and local level remained nuanced, for the involvement of the agents is quasi inexistent. </w:t>
            </w:r>
          </w:p>
        </w:tc>
      </w:tr>
      <w:tr w:rsidR="00AA74E3" w:rsidRPr="00997814" w:rsidTr="004E2752">
        <w:trPr>
          <w:trHeight w:val="562"/>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2" w:type="dxa"/>
            </w:tcMar>
            <w:vAlign w:val="center"/>
          </w:tcPr>
          <w:p w:rsidR="00AA74E3" w:rsidRPr="001E2D4D" w:rsidRDefault="00F16CD6" w:rsidP="00F16CD6">
            <w:pPr>
              <w:spacing w:after="0" w:line="240" w:lineRule="auto"/>
              <w:jc w:val="both"/>
              <w:rPr>
                <w:rFonts w:ascii="Century Gothic" w:hAnsi="Century Gothic"/>
                <w:b/>
                <w:sz w:val="20"/>
              </w:rPr>
            </w:pPr>
            <w:r>
              <w:rPr>
                <w:rFonts w:ascii="Century Gothic" w:hAnsi="Century Gothic"/>
                <w:b/>
                <w:sz w:val="20"/>
              </w:rPr>
              <w:t>Ministry for international cooperation</w:t>
            </w:r>
            <w:r w:rsidR="00AA74E3" w:rsidRPr="001E2D4D">
              <w:rPr>
                <w:rFonts w:ascii="Century Gothic" w:hAnsi="Century Gothic"/>
                <w:b/>
                <w:sz w:val="20"/>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AA74E3" w:rsidRPr="00273EEC" w:rsidRDefault="00841C1A" w:rsidP="00841C1A">
            <w:pPr>
              <w:spacing w:after="0" w:line="240" w:lineRule="auto"/>
              <w:jc w:val="both"/>
              <w:rPr>
                <w:rFonts w:ascii="Century Gothic" w:hAnsi="Century Gothic"/>
                <w:sz w:val="20"/>
                <w:lang w:val="en-US"/>
              </w:rPr>
            </w:pPr>
            <w:r w:rsidRPr="00273EEC">
              <w:rPr>
                <w:rFonts w:ascii="Century Gothic" w:hAnsi="Century Gothic"/>
                <w:sz w:val="20"/>
                <w:lang w:val="en-US"/>
              </w:rPr>
              <w:t xml:space="preserve">National directorate for international cooperation </w:t>
            </w:r>
          </w:p>
        </w:tc>
        <w:tc>
          <w:tcPr>
            <w:tcW w:w="5245" w:type="dxa"/>
            <w:tcBorders>
              <w:top w:val="single" w:sz="4" w:space="0" w:color="000000"/>
              <w:left w:val="single" w:sz="4" w:space="0" w:color="000000"/>
              <w:bottom w:val="single" w:sz="4" w:space="0" w:color="000000"/>
              <w:right w:val="single" w:sz="4" w:space="0" w:color="auto"/>
            </w:tcBorders>
            <w:tcMar>
              <w:top w:w="0" w:type="dxa"/>
              <w:left w:w="0" w:type="dxa"/>
              <w:bottom w:w="0" w:type="dxa"/>
              <w:right w:w="22" w:type="dxa"/>
            </w:tcMar>
            <w:vAlign w:val="center"/>
          </w:tcPr>
          <w:p w:rsidR="00AA74E3" w:rsidRPr="00273EEC" w:rsidRDefault="00BD798C" w:rsidP="00BD798C">
            <w:pPr>
              <w:spacing w:line="240" w:lineRule="auto"/>
              <w:ind w:left="1"/>
              <w:rPr>
                <w:rFonts w:ascii="Century Gothic" w:hAnsi="Century Gothic"/>
                <w:sz w:val="20"/>
                <w:lang w:val="en-US"/>
              </w:rPr>
            </w:pPr>
            <w:r w:rsidRPr="00273EEC">
              <w:rPr>
                <w:rFonts w:ascii="Century Gothic" w:hAnsi="Century Gothic"/>
                <w:sz w:val="20"/>
                <w:lang w:val="en-US"/>
              </w:rPr>
              <w:t xml:space="preserve">It participates inthe different NSC meetings </w:t>
            </w:r>
          </w:p>
        </w:tc>
        <w:tc>
          <w:tcPr>
            <w:tcW w:w="5386" w:type="dxa"/>
            <w:tcBorders>
              <w:top w:val="single" w:sz="4" w:space="0" w:color="000000"/>
              <w:left w:val="single" w:sz="4" w:space="0" w:color="000000"/>
              <w:bottom w:val="single" w:sz="4" w:space="0" w:color="000000"/>
              <w:right w:val="single" w:sz="4" w:space="0" w:color="auto"/>
            </w:tcBorders>
            <w:vAlign w:val="center"/>
          </w:tcPr>
          <w:p w:rsidR="00AA74E3" w:rsidRPr="00273EEC" w:rsidRDefault="003D0A69" w:rsidP="003D0A69">
            <w:pPr>
              <w:spacing w:after="0" w:line="240" w:lineRule="auto"/>
              <w:jc w:val="both"/>
              <w:rPr>
                <w:rFonts w:ascii="Century Gothic" w:hAnsi="Century Gothic"/>
                <w:sz w:val="20"/>
                <w:lang w:val="en-US"/>
              </w:rPr>
            </w:pPr>
            <w:r w:rsidRPr="00273EEC">
              <w:rPr>
                <w:rFonts w:ascii="Century Gothic" w:hAnsi="Century Gothic"/>
                <w:sz w:val="20"/>
                <w:lang w:val="en-US"/>
              </w:rPr>
              <w:t xml:space="preserve">The involvement and the role played by this directorate remain less significant </w:t>
            </w:r>
          </w:p>
        </w:tc>
      </w:tr>
      <w:tr w:rsidR="00881C46" w:rsidRPr="00997814" w:rsidTr="004E2752">
        <w:trPr>
          <w:trHeight w:val="562"/>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2" w:type="dxa"/>
            </w:tcMar>
            <w:vAlign w:val="center"/>
          </w:tcPr>
          <w:p w:rsidR="00881C46" w:rsidRPr="00273EEC" w:rsidRDefault="00881C46" w:rsidP="00C25AD8">
            <w:pPr>
              <w:spacing w:after="0" w:line="240" w:lineRule="auto"/>
              <w:jc w:val="both"/>
              <w:rPr>
                <w:rFonts w:ascii="Century Gothic" w:hAnsi="Century Gothic"/>
                <w:b/>
                <w:sz w:val="20"/>
                <w:lang w:val="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81C46" w:rsidRPr="00273EEC" w:rsidRDefault="00881C46" w:rsidP="00C25AD8">
            <w:pPr>
              <w:spacing w:after="0" w:line="240" w:lineRule="auto"/>
              <w:jc w:val="both"/>
              <w:rPr>
                <w:rFonts w:ascii="Century Gothic" w:hAnsi="Century Gothic"/>
                <w:sz w:val="20"/>
                <w:lang w:val="en-US"/>
              </w:rPr>
            </w:pPr>
          </w:p>
        </w:tc>
        <w:tc>
          <w:tcPr>
            <w:tcW w:w="5245" w:type="dxa"/>
            <w:tcBorders>
              <w:top w:val="single" w:sz="4" w:space="0" w:color="000000"/>
              <w:left w:val="single" w:sz="4" w:space="0" w:color="000000"/>
              <w:bottom w:val="single" w:sz="4" w:space="0" w:color="000000"/>
              <w:right w:val="single" w:sz="4" w:space="0" w:color="auto"/>
            </w:tcBorders>
            <w:tcMar>
              <w:top w:w="0" w:type="dxa"/>
              <w:left w:w="0" w:type="dxa"/>
              <w:bottom w:w="0" w:type="dxa"/>
              <w:right w:w="22" w:type="dxa"/>
            </w:tcMar>
            <w:vAlign w:val="center"/>
          </w:tcPr>
          <w:p w:rsidR="00881C46" w:rsidRPr="00273EEC" w:rsidRDefault="00881C46" w:rsidP="00881C46">
            <w:pPr>
              <w:spacing w:line="240" w:lineRule="auto"/>
              <w:ind w:left="1"/>
              <w:rPr>
                <w:rFonts w:ascii="Century Gothic" w:hAnsi="Century Gothic"/>
                <w:sz w:val="20"/>
                <w:lang w:val="en-US"/>
              </w:rPr>
            </w:pPr>
          </w:p>
        </w:tc>
        <w:tc>
          <w:tcPr>
            <w:tcW w:w="5386" w:type="dxa"/>
            <w:tcBorders>
              <w:top w:val="single" w:sz="4" w:space="0" w:color="000000"/>
              <w:left w:val="single" w:sz="4" w:space="0" w:color="000000"/>
              <w:bottom w:val="single" w:sz="4" w:space="0" w:color="000000"/>
              <w:right w:val="single" w:sz="4" w:space="0" w:color="auto"/>
            </w:tcBorders>
            <w:vAlign w:val="center"/>
          </w:tcPr>
          <w:p w:rsidR="00881C46" w:rsidRPr="00273EEC" w:rsidRDefault="00881C46" w:rsidP="00C25AD8">
            <w:pPr>
              <w:spacing w:after="0" w:line="240" w:lineRule="auto"/>
              <w:jc w:val="both"/>
              <w:rPr>
                <w:rFonts w:ascii="Century Gothic" w:hAnsi="Century Gothic"/>
                <w:sz w:val="20"/>
                <w:lang w:val="en-US"/>
              </w:rPr>
            </w:pPr>
          </w:p>
        </w:tc>
      </w:tr>
      <w:tr w:rsidR="00881C46" w:rsidRPr="00997814" w:rsidTr="004E2752">
        <w:trPr>
          <w:trHeight w:val="562"/>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2" w:type="dxa"/>
            </w:tcMar>
            <w:vAlign w:val="center"/>
          </w:tcPr>
          <w:p w:rsidR="00881C46" w:rsidRPr="00273EEC" w:rsidRDefault="00CF294C" w:rsidP="00CF294C">
            <w:pPr>
              <w:spacing w:after="0" w:line="240" w:lineRule="auto"/>
              <w:jc w:val="both"/>
              <w:rPr>
                <w:rFonts w:ascii="Century Gothic" w:hAnsi="Century Gothic"/>
                <w:b/>
                <w:sz w:val="20"/>
                <w:lang w:val="en-US"/>
              </w:rPr>
            </w:pPr>
            <w:r w:rsidRPr="00273EEC">
              <w:rPr>
                <w:rFonts w:ascii="Century Gothic" w:hAnsi="Century Gothic"/>
                <w:b/>
                <w:sz w:val="20"/>
                <w:lang w:val="en-US"/>
              </w:rPr>
              <w:t>Ministry for economy and finance</w:t>
            </w:r>
            <w:r w:rsidR="00881C46" w:rsidRPr="00273EEC">
              <w:rPr>
                <w:rFonts w:ascii="Century Gothic" w:hAnsi="Century Gothic"/>
                <w:b/>
                <w:sz w:val="20"/>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881C46" w:rsidRPr="00273EEC" w:rsidRDefault="00841C1A" w:rsidP="00841C1A">
            <w:pPr>
              <w:spacing w:after="0" w:line="240" w:lineRule="auto"/>
              <w:jc w:val="both"/>
              <w:rPr>
                <w:rFonts w:ascii="Century Gothic" w:hAnsi="Century Gothic"/>
                <w:sz w:val="20"/>
                <w:lang w:val="en-US"/>
              </w:rPr>
            </w:pPr>
            <w:r w:rsidRPr="00273EEC">
              <w:rPr>
                <w:rFonts w:ascii="Century Gothic" w:hAnsi="Century Gothic"/>
                <w:sz w:val="20"/>
                <w:lang w:val="en-US"/>
              </w:rPr>
              <w:t>National directorate for public investments</w:t>
            </w:r>
          </w:p>
        </w:tc>
        <w:tc>
          <w:tcPr>
            <w:tcW w:w="5245" w:type="dxa"/>
            <w:tcBorders>
              <w:top w:val="single" w:sz="4" w:space="0" w:color="000000"/>
              <w:left w:val="single" w:sz="4" w:space="0" w:color="000000"/>
              <w:bottom w:val="single" w:sz="4" w:space="0" w:color="000000"/>
              <w:right w:val="single" w:sz="4" w:space="0" w:color="auto"/>
            </w:tcBorders>
            <w:tcMar>
              <w:top w:w="0" w:type="dxa"/>
              <w:left w:w="0" w:type="dxa"/>
              <w:bottom w:w="0" w:type="dxa"/>
              <w:right w:w="22" w:type="dxa"/>
            </w:tcMar>
            <w:vAlign w:val="center"/>
          </w:tcPr>
          <w:p w:rsidR="00881C46" w:rsidRPr="00273EEC" w:rsidRDefault="00116893" w:rsidP="00116893">
            <w:pPr>
              <w:spacing w:line="240" w:lineRule="auto"/>
              <w:ind w:left="1"/>
              <w:rPr>
                <w:rFonts w:ascii="Century Gothic" w:hAnsi="Century Gothic"/>
                <w:sz w:val="20"/>
                <w:lang w:val="en-US"/>
              </w:rPr>
            </w:pPr>
            <w:r w:rsidRPr="00273EEC">
              <w:rPr>
                <w:rFonts w:ascii="Century Gothic" w:hAnsi="Century Gothic"/>
                <w:sz w:val="20"/>
                <w:lang w:val="en-US"/>
              </w:rPr>
              <w:t xml:space="preserve">It ensure the annual programmation of the national financial counterpart of Guinea </w:t>
            </w:r>
          </w:p>
        </w:tc>
        <w:tc>
          <w:tcPr>
            <w:tcW w:w="5386" w:type="dxa"/>
            <w:tcBorders>
              <w:top w:val="single" w:sz="4" w:space="0" w:color="000000"/>
              <w:left w:val="single" w:sz="4" w:space="0" w:color="000000"/>
              <w:bottom w:val="single" w:sz="4" w:space="0" w:color="000000"/>
              <w:right w:val="single" w:sz="4" w:space="0" w:color="auto"/>
            </w:tcBorders>
            <w:vAlign w:val="center"/>
          </w:tcPr>
          <w:p w:rsidR="00881C46" w:rsidRPr="00273EEC" w:rsidRDefault="003D0A69" w:rsidP="003D0A69">
            <w:pPr>
              <w:spacing w:after="0" w:line="240" w:lineRule="auto"/>
              <w:jc w:val="both"/>
              <w:rPr>
                <w:rFonts w:ascii="Century Gothic" w:hAnsi="Century Gothic"/>
                <w:sz w:val="20"/>
                <w:lang w:val="en-US"/>
              </w:rPr>
            </w:pPr>
            <w:r w:rsidRPr="00273EEC">
              <w:rPr>
                <w:rFonts w:ascii="Century Gothic" w:hAnsi="Century Gothic"/>
                <w:sz w:val="20"/>
                <w:lang w:val="en-US"/>
              </w:rPr>
              <w:t xml:space="preserve">The ministry for economy and finace has fully palyed the role expected from it </w:t>
            </w:r>
            <w:r w:rsidR="00B74800" w:rsidRPr="00273EEC">
              <w:rPr>
                <w:rFonts w:ascii="Century Gothic" w:hAnsi="Century Gothic"/>
                <w:sz w:val="20"/>
                <w:lang w:val="en-US"/>
              </w:rPr>
              <w:t>Le</w:t>
            </w:r>
            <w:r w:rsidRPr="00273EEC">
              <w:rPr>
                <w:rFonts w:ascii="Century Gothic" w:hAnsi="Century Gothic"/>
                <w:sz w:val="20"/>
                <w:lang w:val="en-US"/>
              </w:rPr>
              <w:t xml:space="preserve">in close collaboration with UNDP, </w:t>
            </w:r>
            <w:r w:rsidR="00B74800" w:rsidRPr="00273EEC">
              <w:rPr>
                <w:rFonts w:ascii="Century Gothic" w:hAnsi="Century Gothic"/>
                <w:sz w:val="20"/>
                <w:lang w:val="en-US"/>
              </w:rPr>
              <w:t xml:space="preserve">  </w:t>
            </w:r>
            <w:r w:rsidRPr="00273EEC">
              <w:rPr>
                <w:rFonts w:ascii="Century Gothic" w:hAnsi="Century Gothic"/>
                <w:sz w:val="20"/>
                <w:lang w:val="en-US"/>
              </w:rPr>
              <w:t xml:space="preserve">the ministry has contributed by the refection of </w:t>
            </w:r>
            <w:r w:rsidRPr="00273EEC">
              <w:rPr>
                <w:rFonts w:ascii="Century Gothic" w:hAnsi="Century Gothic"/>
                <w:sz w:val="20"/>
                <w:lang w:val="en-US"/>
              </w:rPr>
              <w:lastRenderedPageBreak/>
              <w:t xml:space="preserve">the project headquarters in Labé and the availing of the national counterpart despite the lateness. </w:t>
            </w:r>
          </w:p>
        </w:tc>
      </w:tr>
      <w:tr w:rsidR="00881C46" w:rsidRPr="00997814" w:rsidTr="004E2752">
        <w:trPr>
          <w:trHeight w:val="562"/>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2" w:type="dxa"/>
            </w:tcMar>
            <w:vAlign w:val="center"/>
          </w:tcPr>
          <w:p w:rsidR="00F16CD6" w:rsidRPr="00273EEC" w:rsidRDefault="00CF294C" w:rsidP="00C25AD8">
            <w:pPr>
              <w:spacing w:after="0" w:line="240" w:lineRule="auto"/>
              <w:jc w:val="both"/>
              <w:rPr>
                <w:rFonts w:ascii="Century Gothic" w:hAnsi="Century Gothic"/>
                <w:b/>
                <w:sz w:val="20"/>
                <w:lang w:val="en-US"/>
              </w:rPr>
            </w:pPr>
            <w:r w:rsidRPr="00273EEC">
              <w:rPr>
                <w:rFonts w:ascii="Century Gothic" w:hAnsi="Century Gothic"/>
                <w:b/>
                <w:sz w:val="20"/>
                <w:lang w:val="en-US"/>
              </w:rPr>
              <w:lastRenderedPageBreak/>
              <w:t>M</w:t>
            </w:r>
            <w:r w:rsidR="00F16CD6" w:rsidRPr="00273EEC">
              <w:rPr>
                <w:rFonts w:ascii="Century Gothic" w:hAnsi="Century Gothic"/>
                <w:b/>
                <w:sz w:val="20"/>
                <w:lang w:val="en-US"/>
              </w:rPr>
              <w:t xml:space="preserve">inistry </w:t>
            </w:r>
            <w:r w:rsidRPr="00273EEC">
              <w:rPr>
                <w:rFonts w:ascii="Century Gothic" w:hAnsi="Century Gothic"/>
                <w:b/>
                <w:sz w:val="20"/>
                <w:lang w:val="en-US"/>
              </w:rPr>
              <w:t xml:space="preserve">for </w:t>
            </w:r>
            <w:r w:rsidR="00F16CD6" w:rsidRPr="00273EEC">
              <w:rPr>
                <w:rFonts w:ascii="Century Gothic" w:hAnsi="Century Gothic"/>
                <w:b/>
                <w:sz w:val="20"/>
                <w:lang w:val="en-US"/>
              </w:rPr>
              <w:t>soci</w:t>
            </w:r>
            <w:r w:rsidRPr="00273EEC">
              <w:rPr>
                <w:rFonts w:ascii="Century Gothic" w:hAnsi="Century Gothic"/>
                <w:b/>
                <w:sz w:val="20"/>
                <w:lang w:val="en-US"/>
              </w:rPr>
              <w:t>al affairs, woman and child promotion</w:t>
            </w:r>
            <w:r w:rsidR="00F16CD6" w:rsidRPr="00273EEC">
              <w:rPr>
                <w:rFonts w:ascii="Century Gothic" w:hAnsi="Century Gothic"/>
                <w:b/>
                <w:sz w:val="20"/>
                <w:lang w:val="en-US"/>
              </w:rPr>
              <w:t xml:space="preserve"> </w:t>
            </w:r>
          </w:p>
          <w:p w:rsidR="00F16CD6" w:rsidRPr="00273EEC" w:rsidRDefault="00F16CD6" w:rsidP="00C25AD8">
            <w:pPr>
              <w:spacing w:after="0" w:line="240" w:lineRule="auto"/>
              <w:jc w:val="both"/>
              <w:rPr>
                <w:rFonts w:ascii="Century Gothic" w:hAnsi="Century Gothic"/>
                <w:b/>
                <w:sz w:val="20"/>
                <w:lang w:val="en-US"/>
              </w:rPr>
            </w:pPr>
          </w:p>
          <w:p w:rsidR="00881C46" w:rsidRPr="00273EEC" w:rsidRDefault="00881C46" w:rsidP="00C25AD8">
            <w:pPr>
              <w:spacing w:after="0" w:line="240" w:lineRule="auto"/>
              <w:jc w:val="both"/>
              <w:rPr>
                <w:rFonts w:ascii="Century Gothic" w:hAnsi="Century Gothic"/>
                <w:b/>
                <w:sz w:val="20"/>
                <w:lang w:val="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81C46" w:rsidRPr="00273EEC" w:rsidRDefault="00841C1A" w:rsidP="00841C1A">
            <w:pPr>
              <w:spacing w:after="0" w:line="240" w:lineRule="auto"/>
              <w:jc w:val="both"/>
              <w:rPr>
                <w:rFonts w:ascii="Century Gothic" w:hAnsi="Century Gothic"/>
                <w:sz w:val="20"/>
                <w:lang w:val="en-US"/>
              </w:rPr>
            </w:pPr>
            <w:r w:rsidRPr="00273EEC">
              <w:rPr>
                <w:rFonts w:ascii="Century Gothic" w:hAnsi="Century Gothic"/>
                <w:sz w:val="20"/>
                <w:lang w:val="en-US"/>
              </w:rPr>
              <w:t>Regional directorates of Labé and Boké</w:t>
            </w:r>
          </w:p>
        </w:tc>
        <w:tc>
          <w:tcPr>
            <w:tcW w:w="5245" w:type="dxa"/>
            <w:tcBorders>
              <w:top w:val="single" w:sz="4" w:space="0" w:color="000000"/>
              <w:left w:val="single" w:sz="4" w:space="0" w:color="000000"/>
              <w:bottom w:val="single" w:sz="4" w:space="0" w:color="000000"/>
              <w:right w:val="single" w:sz="4" w:space="0" w:color="auto"/>
            </w:tcBorders>
            <w:tcMar>
              <w:top w:w="0" w:type="dxa"/>
              <w:left w:w="0" w:type="dxa"/>
              <w:bottom w:w="0" w:type="dxa"/>
              <w:right w:w="22" w:type="dxa"/>
            </w:tcMar>
            <w:vAlign w:val="center"/>
          </w:tcPr>
          <w:p w:rsidR="00881C46" w:rsidRPr="00273EEC" w:rsidRDefault="00116893" w:rsidP="00116893">
            <w:pPr>
              <w:spacing w:line="240" w:lineRule="auto"/>
              <w:ind w:left="1"/>
              <w:rPr>
                <w:rFonts w:ascii="Century Gothic" w:hAnsi="Century Gothic"/>
                <w:sz w:val="20"/>
                <w:lang w:val="en-US"/>
              </w:rPr>
            </w:pPr>
            <w:r w:rsidRPr="00273EEC">
              <w:rPr>
                <w:rFonts w:ascii="Century Gothic" w:hAnsi="Century Gothic"/>
                <w:sz w:val="20"/>
                <w:lang w:val="en-US"/>
              </w:rPr>
              <w:t xml:space="preserve">They are members of the prefectural technical steering committees </w:t>
            </w:r>
          </w:p>
        </w:tc>
        <w:tc>
          <w:tcPr>
            <w:tcW w:w="5386" w:type="dxa"/>
            <w:tcBorders>
              <w:top w:val="single" w:sz="4" w:space="0" w:color="000000"/>
              <w:left w:val="single" w:sz="4" w:space="0" w:color="000000"/>
              <w:bottom w:val="single" w:sz="4" w:space="0" w:color="000000"/>
              <w:right w:val="single" w:sz="4" w:space="0" w:color="auto"/>
            </w:tcBorders>
            <w:vAlign w:val="center"/>
          </w:tcPr>
          <w:p w:rsidR="00881C46" w:rsidRPr="00273EEC" w:rsidRDefault="003D0A69" w:rsidP="00C25AD8">
            <w:pPr>
              <w:spacing w:after="0" w:line="240" w:lineRule="auto"/>
              <w:jc w:val="both"/>
              <w:rPr>
                <w:rFonts w:ascii="Century Gothic" w:hAnsi="Century Gothic"/>
                <w:sz w:val="20"/>
                <w:lang w:val="en-US"/>
              </w:rPr>
            </w:pPr>
            <w:r w:rsidRPr="00273EEC">
              <w:rPr>
                <w:rFonts w:ascii="Century Gothic" w:hAnsi="Century Gothic"/>
                <w:sz w:val="20"/>
                <w:lang w:val="en-US"/>
              </w:rPr>
              <w:t xml:space="preserve">The project has put a particular emphasis save to the training of the gender expert, on a strong involvement of women in the </w:t>
            </w:r>
            <w:r w:rsidR="00412A57" w:rsidRPr="00273EEC">
              <w:rPr>
                <w:rFonts w:ascii="Century Gothic" w:hAnsi="Century Gothic"/>
                <w:sz w:val="20"/>
                <w:lang w:val="en-US"/>
              </w:rPr>
              <w:t>productive</w:t>
            </w:r>
            <w:r w:rsidRPr="00273EEC">
              <w:rPr>
                <w:rFonts w:ascii="Century Gothic" w:hAnsi="Century Gothic"/>
                <w:sz w:val="20"/>
                <w:lang w:val="en-US"/>
              </w:rPr>
              <w:t xml:space="preserve"> activities of the project</w:t>
            </w:r>
            <w:r w:rsidR="004463CA" w:rsidRPr="00273EEC">
              <w:rPr>
                <w:rFonts w:ascii="Century Gothic" w:hAnsi="Century Gothic"/>
                <w:sz w:val="20"/>
                <w:lang w:val="en-US"/>
              </w:rPr>
              <w:t xml:space="preserve">. This was dtermining in the success of the improvement actions of the agricultural </w:t>
            </w:r>
            <w:r w:rsidR="00412A57" w:rsidRPr="00273EEC">
              <w:rPr>
                <w:rFonts w:ascii="Century Gothic" w:hAnsi="Century Gothic"/>
                <w:sz w:val="20"/>
                <w:lang w:val="en-US"/>
              </w:rPr>
              <w:t>production</w:t>
            </w:r>
            <w:r w:rsidR="004463CA" w:rsidRPr="00273EEC">
              <w:rPr>
                <w:rFonts w:ascii="Century Gothic" w:hAnsi="Century Gothic"/>
                <w:sz w:val="20"/>
                <w:lang w:val="en-US"/>
              </w:rPr>
              <w:t xml:space="preserve"> through the adoption of agroforestry practices, promotion of vegetables farming plants, small  ruminants farming, poultry farming, (laying hens etc.). </w:t>
            </w:r>
          </w:p>
          <w:p w:rsidR="00B74800" w:rsidRPr="00273EEC" w:rsidRDefault="004463CA" w:rsidP="004463CA">
            <w:pPr>
              <w:spacing w:after="0" w:line="240" w:lineRule="auto"/>
              <w:jc w:val="both"/>
              <w:rPr>
                <w:rFonts w:ascii="Century Gothic" w:hAnsi="Century Gothic"/>
                <w:sz w:val="20"/>
                <w:lang w:val="en-US"/>
              </w:rPr>
            </w:pPr>
            <w:r w:rsidRPr="00273EEC">
              <w:rPr>
                <w:rFonts w:ascii="Century Gothic" w:hAnsi="Century Gothic"/>
                <w:sz w:val="20"/>
                <w:lang w:val="en-US"/>
              </w:rPr>
              <w:t xml:space="preserve">The ministry for women statu sis member of the steering comittee and help (through its representationsat prefectural and community level) for the consideration of gender aspects-identification of the beneficiairies and concrete actions of implementation, awareness raising, information and populations education on the ground. </w:t>
            </w:r>
          </w:p>
        </w:tc>
      </w:tr>
      <w:tr w:rsidR="00881C46" w:rsidRPr="00997814" w:rsidTr="004E2752">
        <w:trPr>
          <w:trHeight w:val="562"/>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2" w:type="dxa"/>
            </w:tcMar>
            <w:vAlign w:val="center"/>
          </w:tcPr>
          <w:p w:rsidR="00881C46" w:rsidRPr="00E74C4D" w:rsidRDefault="00F16CD6" w:rsidP="00F16CD6">
            <w:pPr>
              <w:spacing w:after="0" w:line="240" w:lineRule="auto"/>
              <w:jc w:val="both"/>
              <w:rPr>
                <w:rFonts w:ascii="Century Gothic" w:hAnsi="Century Gothic"/>
                <w:b/>
                <w:sz w:val="20"/>
                <w:szCs w:val="20"/>
              </w:rPr>
            </w:pPr>
            <w:r>
              <w:rPr>
                <w:rFonts w:ascii="Century Gothic" w:hAnsi="Century Gothic"/>
                <w:b/>
                <w:sz w:val="20"/>
                <w:szCs w:val="20"/>
              </w:rPr>
              <w:t>UNDP</w:t>
            </w:r>
            <w:r w:rsidR="00881C46" w:rsidRPr="00E74C4D">
              <w:rPr>
                <w:rFonts w:ascii="Century Gothic" w:hAnsi="Century Gothic"/>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881C46" w:rsidRPr="00273EEC" w:rsidRDefault="00841C1A" w:rsidP="00E22B32">
            <w:pPr>
              <w:spacing w:after="0"/>
              <w:rPr>
                <w:rFonts w:ascii="Century Gothic" w:hAnsi="Century Gothic"/>
                <w:sz w:val="20"/>
                <w:szCs w:val="20"/>
                <w:lang w:val="en-US"/>
              </w:rPr>
            </w:pPr>
            <w:r w:rsidRPr="00273EEC">
              <w:rPr>
                <w:rFonts w:ascii="Century Gothic" w:hAnsi="Century Gothic"/>
                <w:sz w:val="20"/>
                <w:szCs w:val="20"/>
                <w:lang w:val="en-US"/>
              </w:rPr>
              <w:t xml:space="preserve"> UNDP country office in Guinea</w:t>
            </w:r>
          </w:p>
        </w:tc>
        <w:tc>
          <w:tcPr>
            <w:tcW w:w="5245" w:type="dxa"/>
            <w:tcBorders>
              <w:top w:val="single" w:sz="4" w:space="0" w:color="000000"/>
              <w:left w:val="single" w:sz="4" w:space="0" w:color="000000"/>
              <w:bottom w:val="single" w:sz="4" w:space="0" w:color="000000"/>
              <w:right w:val="single" w:sz="4" w:space="0" w:color="auto"/>
            </w:tcBorders>
            <w:tcMar>
              <w:top w:w="0" w:type="dxa"/>
              <w:left w:w="0" w:type="dxa"/>
              <w:bottom w:w="0" w:type="dxa"/>
              <w:right w:w="22" w:type="dxa"/>
            </w:tcMar>
            <w:vAlign w:val="center"/>
          </w:tcPr>
          <w:p w:rsidR="00881C46" w:rsidRPr="00E74C4D" w:rsidRDefault="00116893" w:rsidP="00116893">
            <w:pPr>
              <w:spacing w:line="240" w:lineRule="auto"/>
              <w:ind w:left="1"/>
              <w:rPr>
                <w:rFonts w:ascii="Century Gothic" w:hAnsi="Century Gothic"/>
                <w:sz w:val="20"/>
                <w:szCs w:val="20"/>
              </w:rPr>
            </w:pPr>
            <w:r>
              <w:rPr>
                <w:rFonts w:ascii="Century Gothic" w:hAnsi="Century Gothic"/>
                <w:sz w:val="20"/>
                <w:szCs w:val="20"/>
              </w:rPr>
              <w:t xml:space="preserve">Project implementation agancy </w:t>
            </w:r>
          </w:p>
        </w:tc>
        <w:tc>
          <w:tcPr>
            <w:tcW w:w="5386" w:type="dxa"/>
            <w:tcBorders>
              <w:top w:val="single" w:sz="4" w:space="0" w:color="000000"/>
              <w:left w:val="single" w:sz="4" w:space="0" w:color="000000"/>
              <w:bottom w:val="single" w:sz="4" w:space="0" w:color="000000"/>
              <w:right w:val="single" w:sz="4" w:space="0" w:color="auto"/>
            </w:tcBorders>
            <w:vAlign w:val="center"/>
          </w:tcPr>
          <w:p w:rsidR="00881C46" w:rsidRPr="00273EEC" w:rsidRDefault="004463CA" w:rsidP="00E22B32">
            <w:pPr>
              <w:spacing w:after="0"/>
              <w:ind w:right="8"/>
              <w:rPr>
                <w:rFonts w:ascii="Century Gothic" w:hAnsi="Century Gothic"/>
                <w:sz w:val="20"/>
                <w:szCs w:val="20"/>
                <w:lang w:val="en-US"/>
              </w:rPr>
            </w:pPr>
            <w:r w:rsidRPr="00273EEC">
              <w:rPr>
                <w:rFonts w:ascii="Century Gothic" w:hAnsi="Century Gothic"/>
                <w:sz w:val="20"/>
                <w:szCs w:val="20"/>
                <w:lang w:val="en-US"/>
              </w:rPr>
              <w:t xml:space="preserve">UNDP –Guinea office has fully played its role of project implementation agency by not sparing any effort to support the project execution through management and financial resources allocation (more than the projected amont), the recruitment of agents and national and international consultantsof the project leading periodical monitoring &amp;evaluation missions </w:t>
            </w:r>
            <w:r w:rsidR="00B74800" w:rsidRPr="00273EEC">
              <w:rPr>
                <w:rFonts w:ascii="Century Gothic" w:hAnsi="Century Gothic"/>
                <w:sz w:val="20"/>
                <w:szCs w:val="20"/>
                <w:lang w:val="en-US"/>
              </w:rPr>
              <w:t xml:space="preserve"> </w:t>
            </w:r>
            <w:r w:rsidRPr="00273EEC">
              <w:rPr>
                <w:rFonts w:ascii="Century Gothic" w:hAnsi="Century Gothic"/>
                <w:sz w:val="20"/>
                <w:szCs w:val="20"/>
                <w:lang w:val="en-US"/>
              </w:rPr>
              <w:t xml:space="preserve">of the activities on the ground through environment and sustainable development programme and also the management team which has carried out supervision missions. The project has also taken advantage of support from WFP, IFAD and other organizations. </w:t>
            </w:r>
          </w:p>
        </w:tc>
      </w:tr>
    </w:tbl>
    <w:p w:rsidR="001F39BA" w:rsidRPr="00273EEC" w:rsidRDefault="001F39BA" w:rsidP="007166F7">
      <w:pPr>
        <w:spacing w:after="0" w:line="360" w:lineRule="auto"/>
        <w:rPr>
          <w:rFonts w:ascii="Century Gothic" w:hAnsi="Century Gothic"/>
          <w:sz w:val="20"/>
          <w:szCs w:val="20"/>
          <w:highlight w:val="lightGray"/>
          <w:lang w:val="en-US"/>
        </w:rPr>
        <w:sectPr w:rsidR="001F39BA" w:rsidRPr="00273EEC" w:rsidSect="00670FA1">
          <w:pgSz w:w="16838" w:h="11906" w:orient="landscape"/>
          <w:pgMar w:top="1417" w:right="1417" w:bottom="1560" w:left="1417" w:header="708" w:footer="60" w:gutter="0"/>
          <w:cols w:space="708"/>
          <w:docGrid w:linePitch="360"/>
        </w:sectPr>
      </w:pPr>
    </w:p>
    <w:p w:rsidR="00134BBF" w:rsidRPr="00273EEC" w:rsidRDefault="00114C55" w:rsidP="004F7A0E">
      <w:pPr>
        <w:spacing w:after="0" w:line="360" w:lineRule="auto"/>
        <w:jc w:val="both"/>
        <w:rPr>
          <w:rFonts w:ascii="Century Gothic" w:hAnsi="Century Gothic"/>
          <w:sz w:val="20"/>
          <w:szCs w:val="20"/>
          <w:lang w:val="en-US"/>
        </w:rPr>
      </w:pPr>
      <w:r w:rsidRPr="00E22B32">
        <w:rPr>
          <w:rFonts w:ascii="Century Gothic" w:hAnsi="Century Gothic"/>
          <w:sz w:val="20"/>
          <w:szCs w:val="20"/>
          <w:lang w:val="en-US"/>
        </w:rPr>
        <w:lastRenderedPageBreak/>
        <w:t>In view</w:t>
      </w:r>
      <w:r w:rsidR="007D3FA8">
        <w:rPr>
          <w:rFonts w:ascii="Century Gothic" w:hAnsi="Century Gothic"/>
          <w:sz w:val="20"/>
          <w:szCs w:val="20"/>
          <w:lang w:val="en-US"/>
        </w:rPr>
        <w:t xml:space="preserve"> </w:t>
      </w:r>
      <w:r w:rsidRPr="00E22B32">
        <w:rPr>
          <w:rFonts w:ascii="Century Gothic" w:hAnsi="Century Gothic"/>
          <w:sz w:val="20"/>
          <w:szCs w:val="20"/>
          <w:lang w:val="en-US"/>
        </w:rPr>
        <w:t xml:space="preserve">of </w:t>
      </w:r>
      <w:r w:rsidR="00823002" w:rsidRPr="00E22B32">
        <w:rPr>
          <w:rFonts w:ascii="Century Gothic" w:hAnsi="Century Gothic"/>
          <w:sz w:val="20"/>
          <w:szCs w:val="20"/>
          <w:lang w:val="en-US"/>
        </w:rPr>
        <w:t>the</w:t>
      </w:r>
      <w:r w:rsidRPr="00E22B32">
        <w:rPr>
          <w:rFonts w:ascii="Century Gothic" w:hAnsi="Century Gothic"/>
          <w:sz w:val="20"/>
          <w:szCs w:val="20"/>
          <w:lang w:val="en-US"/>
        </w:rPr>
        <w:t xml:space="preserve"> </w:t>
      </w:r>
      <w:r w:rsidR="00C60592" w:rsidRPr="00E22B32">
        <w:rPr>
          <w:rFonts w:ascii="Century Gothic" w:hAnsi="Century Gothic"/>
          <w:sz w:val="20"/>
          <w:szCs w:val="20"/>
          <w:lang w:val="en-US"/>
        </w:rPr>
        <w:t>preceding, the s</w:t>
      </w:r>
      <w:r w:rsidR="00823002" w:rsidRPr="00E22B32">
        <w:rPr>
          <w:rFonts w:ascii="Century Gothic" w:hAnsi="Century Gothic"/>
          <w:sz w:val="20"/>
          <w:szCs w:val="20"/>
          <w:lang w:val="en-US"/>
        </w:rPr>
        <w:t xml:space="preserve">takeholders </w:t>
      </w:r>
      <w:r w:rsidR="009C695B" w:rsidRPr="00E22B32">
        <w:rPr>
          <w:rFonts w:ascii="Century Gothic" w:hAnsi="Century Gothic"/>
          <w:sz w:val="20"/>
          <w:szCs w:val="20"/>
          <w:lang w:val="en-US"/>
        </w:rPr>
        <w:t xml:space="preserve">was able to be involved at different levels , to the extent of their potential contribution to the </w:t>
      </w:r>
      <w:r w:rsidR="005E4EB0">
        <w:rPr>
          <w:rFonts w:ascii="Century Gothic" w:hAnsi="Century Gothic"/>
          <w:sz w:val="20"/>
          <w:szCs w:val="20"/>
          <w:lang w:val="en-US"/>
        </w:rPr>
        <w:t>outcome</w:t>
      </w:r>
      <w:r w:rsidR="009C695B" w:rsidRPr="00E22B32">
        <w:rPr>
          <w:rFonts w:ascii="Century Gothic" w:hAnsi="Century Gothic"/>
          <w:sz w:val="20"/>
          <w:szCs w:val="20"/>
          <w:lang w:val="en-US"/>
        </w:rPr>
        <w:t xml:space="preserve">s and estimated  impacts of the project. As planned in the starting arrangements of the project, a consistent startegy of mobilization of the f the stakeholders have been deployed. That has allowed the participation of the key stakeholders inaccordnace with the projections. The mobilization of other stakeholders  has not followed as it should and has been bellow expectations, consequently the weight of the project execution has been often supported by less partners than projected. </w:t>
      </w:r>
      <w:r w:rsidR="00C63027" w:rsidRPr="00E22B32">
        <w:rPr>
          <w:rFonts w:ascii="Century Gothic" w:hAnsi="Century Gothic"/>
          <w:sz w:val="20"/>
          <w:lang w:val="en-US"/>
        </w:rPr>
        <w:t xml:space="preserve">As the matrix of the stakeholders involvement below specifies, The ministry of agriculture, the ministry of livestock farming, and the ministry for international cooperation have not finally participated to the extent of their potential contribution. This lukewarm mobilization could jeopardize the appropriation of some </w:t>
      </w:r>
      <w:r w:rsidR="005E4EB0">
        <w:rPr>
          <w:rFonts w:ascii="Century Gothic" w:hAnsi="Century Gothic"/>
          <w:sz w:val="20"/>
          <w:lang w:val="en-US"/>
        </w:rPr>
        <w:t>outcome</w:t>
      </w:r>
      <w:r w:rsidR="00C63027" w:rsidRPr="00E22B32">
        <w:rPr>
          <w:rFonts w:ascii="Century Gothic" w:hAnsi="Century Gothic"/>
          <w:sz w:val="20"/>
          <w:lang w:val="en-US"/>
        </w:rPr>
        <w:t xml:space="preserve">s, notably, those which the concerned stakeholders have the sovereign charge. In these conditions, it was important to clearly lay down the basis of the cooperation of the concerned partners, tha mandate that has been given to them and the clear conditions for their participation.  </w:t>
      </w:r>
    </w:p>
    <w:p w:rsidR="007F7965" w:rsidRPr="00354DAD" w:rsidRDefault="00C63027" w:rsidP="00245AFD">
      <w:pPr>
        <w:pStyle w:val="ea3"/>
        <w:spacing w:line="276" w:lineRule="auto"/>
      </w:pPr>
      <w:bookmarkStart w:id="47" w:name="_Toc529627262"/>
      <w:r>
        <w:t xml:space="preserve">Replication approach </w:t>
      </w:r>
      <w:bookmarkEnd w:id="47"/>
    </w:p>
    <w:p w:rsidR="00F01715" w:rsidRPr="00273EEC" w:rsidRDefault="00C63027"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The project has identified the villages of the 16 rurale municipalities within Gaoual ; koundara and Mali prefectures as experiment sites for the households resilience and the agricultural communities vulnerable to climate change effects. These resilience models centered on external fields and secured tapades and networked make the concerned rurale municipalities, to become « resilience poles » for High Guinea agro ecologic</w:t>
      </w:r>
      <w:r w:rsidR="00B6198B" w:rsidRPr="00E22B32">
        <w:rPr>
          <w:rFonts w:ascii="Century Gothic" w:hAnsi="Century Gothic"/>
          <w:sz w:val="20"/>
          <w:szCs w:val="20"/>
          <w:lang w:val="en-US"/>
        </w:rPr>
        <w:t xml:space="preserve">al </w:t>
      </w:r>
      <w:r w:rsidRPr="00E22B32">
        <w:rPr>
          <w:rFonts w:ascii="Century Gothic" w:hAnsi="Century Gothic"/>
          <w:sz w:val="20"/>
          <w:szCs w:val="20"/>
          <w:lang w:val="en-US"/>
        </w:rPr>
        <w:t xml:space="preserve">region. </w:t>
      </w:r>
    </w:p>
    <w:p w:rsidR="00F01715" w:rsidRPr="00273EEC" w:rsidRDefault="00B6198B"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They should be reproduced in all the rural communities of this natural region. The reflexion must go on for their anchorage and their adaptation in view of a sacaling up in the other natural regions of Guiena and in the regions possessing similar climate and agro ecological conditions in CILSS space. </w:t>
      </w:r>
    </w:p>
    <w:p w:rsidR="00245AFD" w:rsidRPr="00273EEC" w:rsidRDefault="00B6198B"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AMAT tool that has been used to guide the seting up of actions relating to these resileince models could be coupled with other tools (such as FAO tool  AMED – approach for sustainable livelihoods-) to better finetune the interventions relating to replication.</w:t>
      </w:r>
      <w:r w:rsidR="003E340A" w:rsidRPr="00273EEC">
        <w:rPr>
          <w:rFonts w:ascii="Century Gothic" w:hAnsi="Century Gothic"/>
          <w:sz w:val="20"/>
          <w:szCs w:val="20"/>
          <w:lang w:val="en-US"/>
        </w:rPr>
        <w:t xml:space="preserve"> </w:t>
      </w:r>
    </w:p>
    <w:p w:rsidR="0049483A" w:rsidRPr="00273EEC" w:rsidRDefault="002D4739"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The arrangements of climate sensitive planning; the provision of equipments allowing to apprehende the veolution of climate conditions, the tehcnological packages, IEC strategies and tools launched by the projectcan individually serve as reference practices for climate change resilience improvement in Guinea. </w:t>
      </w:r>
    </w:p>
    <w:p w:rsidR="007F7965" w:rsidRPr="00354DAD" w:rsidRDefault="002D4739" w:rsidP="00245AFD">
      <w:pPr>
        <w:pStyle w:val="ea3"/>
        <w:spacing w:line="276" w:lineRule="auto"/>
      </w:pPr>
      <w:bookmarkStart w:id="48" w:name="_Toc529627263"/>
      <w:r>
        <w:t>UNDP comparative benefit</w:t>
      </w:r>
      <w:bookmarkEnd w:id="48"/>
    </w:p>
    <w:p w:rsidR="00E84EA9" w:rsidRPr="00273EEC" w:rsidRDefault="002D4739"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This project represent UNDP direct contribution for the support of GUinea development through two strategic axis. </w:t>
      </w:r>
    </w:p>
    <w:p w:rsidR="00E84EA9" w:rsidRPr="00273EEC" w:rsidRDefault="002D4739" w:rsidP="00E22B32">
      <w:pPr>
        <w:pStyle w:val="Paragraphedeliste"/>
        <w:numPr>
          <w:ilvl w:val="0"/>
          <w:numId w:val="52"/>
        </w:numPr>
        <w:spacing w:after="0" w:line="276" w:lineRule="auto"/>
        <w:ind w:left="360"/>
        <w:jc w:val="both"/>
        <w:rPr>
          <w:rFonts w:ascii="Century Gothic" w:hAnsi="Century Gothic"/>
          <w:sz w:val="20"/>
          <w:szCs w:val="20"/>
          <w:lang w:val="en-US"/>
        </w:rPr>
      </w:pPr>
      <w:r w:rsidRPr="00273EEC">
        <w:rPr>
          <w:rFonts w:ascii="Century Gothic" w:hAnsi="Century Gothic"/>
          <w:b/>
          <w:sz w:val="20"/>
          <w:szCs w:val="20"/>
          <w:lang w:val="en-US"/>
        </w:rPr>
        <w:t>For axis 1</w:t>
      </w:r>
      <w:r w:rsidR="0080673D" w:rsidRPr="00273EEC">
        <w:rPr>
          <w:rFonts w:ascii="Century Gothic" w:hAnsi="Century Gothic"/>
          <w:b/>
          <w:sz w:val="20"/>
          <w:szCs w:val="20"/>
          <w:lang w:val="en-US"/>
        </w:rPr>
        <w:t xml:space="preserve">- </w:t>
      </w:r>
      <w:r w:rsidR="005E4EB0" w:rsidRPr="00273EEC">
        <w:rPr>
          <w:rFonts w:ascii="Century Gothic" w:hAnsi="Century Gothic"/>
          <w:b/>
          <w:sz w:val="20"/>
          <w:szCs w:val="20"/>
          <w:lang w:val="en-US"/>
        </w:rPr>
        <w:t>good governance</w:t>
      </w:r>
      <w:r w:rsidRPr="00273EEC">
        <w:rPr>
          <w:rFonts w:ascii="Century Gothic" w:hAnsi="Century Gothic"/>
          <w:b/>
          <w:sz w:val="20"/>
          <w:szCs w:val="20"/>
          <w:lang w:val="en-US"/>
        </w:rPr>
        <w:t xml:space="preserve"> promotion</w:t>
      </w:r>
      <w:r w:rsidR="007D3FA8" w:rsidRPr="00273EEC">
        <w:rPr>
          <w:rFonts w:ascii="Century Gothic" w:hAnsi="Century Gothic"/>
          <w:b/>
          <w:sz w:val="20"/>
          <w:szCs w:val="20"/>
          <w:lang w:val="en-US"/>
        </w:rPr>
        <w:t> :</w:t>
      </w:r>
      <w:r w:rsidR="0050349D" w:rsidRPr="00273EEC">
        <w:rPr>
          <w:rFonts w:ascii="Century Gothic" w:hAnsi="Century Gothic"/>
          <w:sz w:val="20"/>
          <w:szCs w:val="20"/>
          <w:lang w:val="en-US"/>
        </w:rPr>
        <w:t xml:space="preserve"> </w:t>
      </w:r>
      <w:r w:rsidRPr="00E22B32">
        <w:rPr>
          <w:rFonts w:ascii="Century Gothic" w:hAnsi="Century Gothic"/>
          <w:sz w:val="20"/>
          <w:szCs w:val="20"/>
          <w:lang w:val="en-US"/>
        </w:rPr>
        <w:t xml:space="preserve">Through this axis, UNDP has taken the engagement with Guinea government to provide to the structures and state/non state organizations at central, deconcentrated, decentralized level capacities to formulate and implement dvelopment policies and programmes and to ensure a civil control. To that effect, UNDP in the framework of this present project, has provided a support allowing PDL, PAI, BCA review through a process of consultation under the from of fora </w:t>
      </w:r>
      <w:r w:rsidR="0012289A" w:rsidRPr="00E22B32">
        <w:rPr>
          <w:rFonts w:ascii="Century Gothic" w:hAnsi="Century Gothic"/>
          <w:sz w:val="20"/>
          <w:szCs w:val="20"/>
          <w:lang w:val="en-US"/>
        </w:rPr>
        <w:t xml:space="preserve">fostering citizen participation. </w:t>
      </w:r>
    </w:p>
    <w:p w:rsidR="00E84EA9" w:rsidRPr="00273EEC" w:rsidRDefault="0012289A" w:rsidP="00623094">
      <w:pPr>
        <w:pStyle w:val="Paragraphedeliste"/>
        <w:numPr>
          <w:ilvl w:val="0"/>
          <w:numId w:val="52"/>
        </w:numPr>
        <w:spacing w:after="0" w:line="276" w:lineRule="auto"/>
        <w:ind w:left="360"/>
        <w:jc w:val="both"/>
        <w:rPr>
          <w:rFonts w:ascii="Century Gothic" w:hAnsi="Century Gothic"/>
          <w:sz w:val="20"/>
          <w:szCs w:val="20"/>
          <w:lang w:val="en-US"/>
        </w:rPr>
      </w:pPr>
      <w:r w:rsidRPr="00E22B32">
        <w:rPr>
          <w:rFonts w:ascii="Century Gothic" w:hAnsi="Century Gothic"/>
          <w:b/>
          <w:sz w:val="20"/>
          <w:szCs w:val="20"/>
          <w:lang w:val="en-US"/>
        </w:rPr>
        <w:lastRenderedPageBreak/>
        <w:t>For axis 2</w:t>
      </w:r>
      <w:r w:rsidR="0071743B" w:rsidRPr="00E22B32">
        <w:rPr>
          <w:rFonts w:ascii="Century Gothic" w:hAnsi="Century Gothic"/>
          <w:b/>
          <w:sz w:val="20"/>
          <w:szCs w:val="20"/>
          <w:lang w:val="en-US"/>
        </w:rPr>
        <w:t>-</w:t>
      </w:r>
      <w:r w:rsidRPr="00E22B32">
        <w:rPr>
          <w:rFonts w:ascii="Century Gothic" w:hAnsi="Century Gothic"/>
          <w:b/>
          <w:sz w:val="20"/>
          <w:szCs w:val="20"/>
          <w:lang w:val="en-US"/>
        </w:rPr>
        <w:t xml:space="preserve">Triggering economic growth and promoting subsistence opportunities and incomes for all. </w:t>
      </w:r>
      <w:r w:rsidRPr="00E22B32">
        <w:rPr>
          <w:rFonts w:ascii="Century Gothic" w:hAnsi="Century Gothic"/>
          <w:sz w:val="20"/>
          <w:szCs w:val="20"/>
          <w:lang w:val="en-US"/>
        </w:rPr>
        <w:t xml:space="preserve">Through this axis, UNDP engagement with the governement is translated by a support to private and public sector, local communities and populations to ensure a sustainable environment management, in a context of climate change adaptation and risks of natural </w:t>
      </w:r>
      <w:r w:rsidR="00EB0E7D" w:rsidRPr="00E22B32">
        <w:rPr>
          <w:rFonts w:ascii="Century Gothic" w:hAnsi="Century Gothic"/>
          <w:sz w:val="20"/>
          <w:szCs w:val="20"/>
          <w:lang w:val="en-US"/>
        </w:rPr>
        <w:t xml:space="preserve">disasters. REMECC project has served as lever to UNDP for the preservation of subsistence and incomes opprotunities regarding climate changes but also for the strengthening of the collaboration between public and private sector, the communities and the grassroot community organizations.  </w:t>
      </w:r>
    </w:p>
    <w:p w:rsidR="0080673D" w:rsidRPr="00273EEC" w:rsidRDefault="00EB0E7D"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Thereby, UNDP interventions as planned through REMECC project are meant to contribute to boost an inclusive and sustainable growth which favor rational use of natural resources.  </w:t>
      </w:r>
    </w:p>
    <w:p w:rsidR="004A306B" w:rsidRPr="00273EEC" w:rsidRDefault="00EB0E7D" w:rsidP="00245AFD">
      <w:pPr>
        <w:pStyle w:val="ea3"/>
        <w:spacing w:line="276" w:lineRule="auto"/>
        <w:rPr>
          <w:lang w:val="en-US"/>
        </w:rPr>
      </w:pPr>
      <w:bookmarkStart w:id="49" w:name="_Toc529627264"/>
      <w:r w:rsidRPr="00273EEC">
        <w:rPr>
          <w:lang w:val="en-US"/>
        </w:rPr>
        <w:t xml:space="preserve">Links between the project and other interventions within the sector </w:t>
      </w:r>
      <w:bookmarkEnd w:id="49"/>
    </w:p>
    <w:p w:rsidR="004665C3" w:rsidRPr="00E74C4D" w:rsidRDefault="00EB0E7D" w:rsidP="00245AFD">
      <w:pPr>
        <w:spacing w:after="0" w:line="276" w:lineRule="auto"/>
        <w:jc w:val="both"/>
        <w:rPr>
          <w:rFonts w:ascii="Century Gothic" w:hAnsi="Century Gothic"/>
          <w:sz w:val="20"/>
          <w:szCs w:val="20"/>
        </w:rPr>
      </w:pPr>
      <w:r w:rsidRPr="00E22B32">
        <w:rPr>
          <w:rFonts w:ascii="Century Gothic" w:hAnsi="Century Gothic"/>
          <w:sz w:val="20"/>
          <w:szCs w:val="20"/>
          <w:lang w:val="en-US"/>
        </w:rPr>
        <w:t xml:space="preserve">Number of interventions in the environment sector have got synergetic effects on REMECC project interventions. It’s the case of most of the nine (9) project fitting in the framework of cooperation cycle </w:t>
      </w:r>
      <w:r w:rsidR="005F6130" w:rsidRPr="00E22B32">
        <w:rPr>
          <w:rFonts w:ascii="Century Gothic" w:hAnsi="Century Gothic"/>
          <w:sz w:val="20"/>
          <w:szCs w:val="20"/>
          <w:lang w:val="en-US"/>
        </w:rPr>
        <w:t xml:space="preserve">between UNDP and the government through CPD. Three of these projects say Biogaz project, environment decentralized management Project and Project Strengthening resilience and adaptation to climate changes impacts in coatal zone are contemporary to GKM REMECC project. Some of these interventions have given place to some collaborations relationship with the project.  </w:t>
      </w:r>
      <w:r w:rsidR="005F6130">
        <w:rPr>
          <w:rFonts w:ascii="Century Gothic" w:hAnsi="Century Gothic"/>
          <w:sz w:val="20"/>
          <w:szCs w:val="20"/>
        </w:rPr>
        <w:t xml:space="preserve">Among these interentions we can name : </w:t>
      </w:r>
    </w:p>
    <w:p w:rsidR="004A306B" w:rsidRPr="00E74C4D" w:rsidRDefault="005F6130" w:rsidP="00623094">
      <w:pPr>
        <w:pStyle w:val="Paragraphedeliste"/>
        <w:numPr>
          <w:ilvl w:val="0"/>
          <w:numId w:val="23"/>
        </w:numPr>
        <w:spacing w:line="276" w:lineRule="auto"/>
        <w:jc w:val="both"/>
        <w:rPr>
          <w:rFonts w:ascii="Century Gothic" w:hAnsi="Century Gothic"/>
          <w:sz w:val="20"/>
          <w:szCs w:val="20"/>
        </w:rPr>
      </w:pPr>
      <w:r w:rsidRPr="00E22B32">
        <w:rPr>
          <w:rFonts w:ascii="Century Gothic" w:hAnsi="Century Gothic"/>
          <w:sz w:val="20"/>
          <w:szCs w:val="20"/>
          <w:lang w:val="en-US"/>
        </w:rPr>
        <w:t xml:space="preserve">For Biogaz project : in the prefectures covered by the seting up of biogaz biodigesters to allow ensuring  </w:t>
      </w:r>
      <w:r w:rsidR="003270A1" w:rsidRPr="00E22B32">
        <w:rPr>
          <w:rFonts w:ascii="Century Gothic" w:hAnsi="Century Gothic"/>
          <w:sz w:val="20"/>
          <w:szCs w:val="20"/>
          <w:lang w:val="en-US"/>
        </w:rPr>
        <w:t>organic fertilizers (</w:t>
      </w:r>
      <w:r w:rsidR="00F83A05" w:rsidRPr="00E22B32">
        <w:rPr>
          <w:rFonts w:ascii="Century Gothic" w:hAnsi="Century Gothic"/>
          <w:sz w:val="20"/>
          <w:szCs w:val="20"/>
          <w:lang w:val="en-US"/>
        </w:rPr>
        <w:t xml:space="preserve">effluent) in supplement to the compost bin realized by the project , strengthen energy servicing in the agroforest farms. </w:t>
      </w:r>
      <w:r w:rsidR="00F83A05">
        <w:rPr>
          <w:rFonts w:ascii="Century Gothic" w:hAnsi="Century Gothic"/>
          <w:sz w:val="20"/>
          <w:szCs w:val="20"/>
        </w:rPr>
        <w:t>Etc.</w:t>
      </w:r>
      <w:r w:rsidR="00D64D59">
        <w:rPr>
          <w:rFonts w:ascii="Century Gothic" w:hAnsi="Century Gothic"/>
          <w:sz w:val="20"/>
          <w:szCs w:val="20"/>
        </w:rPr>
        <w:t xml:space="preserve"> </w:t>
      </w:r>
    </w:p>
    <w:p w:rsidR="004A306B" w:rsidRPr="00273EEC" w:rsidRDefault="005C4363" w:rsidP="00623094">
      <w:pPr>
        <w:pStyle w:val="Paragraphedeliste"/>
        <w:numPr>
          <w:ilvl w:val="0"/>
          <w:numId w:val="23"/>
        </w:numPr>
        <w:spacing w:before="240" w:line="276" w:lineRule="auto"/>
        <w:jc w:val="both"/>
        <w:rPr>
          <w:rFonts w:ascii="Century Gothic" w:hAnsi="Century Gothic"/>
          <w:sz w:val="20"/>
          <w:szCs w:val="20"/>
          <w:lang w:val="en-US"/>
        </w:rPr>
      </w:pPr>
      <w:r w:rsidRPr="00273EEC">
        <w:rPr>
          <w:rFonts w:ascii="Century Gothic" w:hAnsi="Century Gothic"/>
          <w:sz w:val="20"/>
          <w:szCs w:val="20"/>
          <w:lang w:val="en-US"/>
        </w:rPr>
        <w:t>For enviro</w:t>
      </w:r>
      <w:r w:rsidR="00F83A05" w:rsidRPr="00273EEC">
        <w:rPr>
          <w:rFonts w:ascii="Century Gothic" w:hAnsi="Century Gothic"/>
          <w:sz w:val="20"/>
          <w:szCs w:val="20"/>
          <w:lang w:val="en-US"/>
        </w:rPr>
        <w:t>nment decentralized management project : project of strenghthening deconcentrated offices including the intervention area of the project on environment management and the implementation of Rio conventions ;</w:t>
      </w:r>
    </w:p>
    <w:p w:rsidR="00747A83" w:rsidRPr="00273EEC" w:rsidRDefault="00F83A05" w:rsidP="00623094">
      <w:pPr>
        <w:pStyle w:val="Paragraphedeliste"/>
        <w:numPr>
          <w:ilvl w:val="0"/>
          <w:numId w:val="23"/>
        </w:numPr>
        <w:spacing w:line="276" w:lineRule="auto"/>
        <w:jc w:val="both"/>
        <w:rPr>
          <w:rFonts w:ascii="Century Gothic" w:hAnsi="Century Gothic"/>
          <w:sz w:val="20"/>
          <w:szCs w:val="20"/>
          <w:lang w:val="en-US"/>
        </w:rPr>
      </w:pPr>
      <w:r w:rsidRPr="00E22B32">
        <w:rPr>
          <w:rFonts w:ascii="Century Gothic" w:hAnsi="Century Gothic"/>
          <w:sz w:val="20"/>
          <w:szCs w:val="20"/>
          <w:lang w:val="en-US"/>
        </w:rPr>
        <w:t xml:space="preserve">For Micro-finance programme (SGP/GEF): several micro projects of MFP reinforce REMECC actions and vice versa, particularly in Mali. </w:t>
      </w:r>
    </w:p>
    <w:p w:rsidR="00747A83" w:rsidRPr="00273EEC" w:rsidRDefault="00F83A05" w:rsidP="00623094">
      <w:pPr>
        <w:pStyle w:val="Paragraphedeliste"/>
        <w:numPr>
          <w:ilvl w:val="0"/>
          <w:numId w:val="23"/>
        </w:numPr>
        <w:spacing w:line="276" w:lineRule="auto"/>
        <w:jc w:val="both"/>
        <w:rPr>
          <w:rFonts w:ascii="Century Gothic" w:hAnsi="Century Gothic"/>
          <w:sz w:val="20"/>
          <w:szCs w:val="20"/>
          <w:lang w:val="en-US"/>
        </w:rPr>
      </w:pPr>
      <w:r w:rsidRPr="00E22B32">
        <w:rPr>
          <w:rFonts w:ascii="Century Gothic" w:hAnsi="Century Gothic"/>
          <w:sz w:val="20"/>
          <w:szCs w:val="20"/>
          <w:lang w:val="en-US"/>
        </w:rPr>
        <w:t xml:space="preserve">For project ABE adaptation based on High Guinea vulnerable communities ecosystems: exchanges within PEDD have allowed project AbE to </w:t>
      </w:r>
      <w:r w:rsidR="005C4363" w:rsidRPr="00E22B32">
        <w:rPr>
          <w:rFonts w:ascii="Century Gothic" w:hAnsi="Century Gothic"/>
          <w:sz w:val="20"/>
          <w:szCs w:val="20"/>
          <w:lang w:val="en-US"/>
        </w:rPr>
        <w:t>draw</w:t>
      </w:r>
      <w:r w:rsidRPr="00E22B32">
        <w:rPr>
          <w:rFonts w:ascii="Century Gothic" w:hAnsi="Century Gothic"/>
          <w:sz w:val="20"/>
          <w:szCs w:val="20"/>
          <w:lang w:val="en-US"/>
        </w:rPr>
        <w:t xml:space="preserve"> a strong inspiration of REMECC approach and experiences which representant in Gaoual has become AbE technical manager.   </w:t>
      </w:r>
    </w:p>
    <w:p w:rsidR="008C5136" w:rsidRPr="00273EEC" w:rsidRDefault="005C4363" w:rsidP="00623094">
      <w:pPr>
        <w:pStyle w:val="Paragraphedeliste"/>
        <w:numPr>
          <w:ilvl w:val="0"/>
          <w:numId w:val="23"/>
        </w:numPr>
        <w:spacing w:line="276" w:lineRule="auto"/>
        <w:jc w:val="both"/>
        <w:rPr>
          <w:rFonts w:ascii="Century Gothic" w:hAnsi="Century Gothic"/>
          <w:sz w:val="20"/>
          <w:szCs w:val="20"/>
          <w:lang w:val="en-US"/>
        </w:rPr>
      </w:pPr>
      <w:r w:rsidRPr="00273EEC">
        <w:rPr>
          <w:rFonts w:ascii="Century Gothic" w:hAnsi="Century Gothic"/>
          <w:sz w:val="20"/>
          <w:szCs w:val="20"/>
          <w:lang w:val="en-US"/>
        </w:rPr>
        <w:t>for</w:t>
      </w:r>
      <w:r w:rsidR="008C5136" w:rsidRPr="00273EEC">
        <w:rPr>
          <w:rFonts w:ascii="Century Gothic" w:hAnsi="Century Gothic"/>
          <w:sz w:val="20"/>
          <w:szCs w:val="20"/>
          <w:lang w:val="en-US"/>
        </w:rPr>
        <w:t xml:space="preserve"> </w:t>
      </w:r>
      <w:r w:rsidRPr="00273EEC">
        <w:rPr>
          <w:rFonts w:ascii="Century Gothic" w:hAnsi="Century Gothic"/>
          <w:sz w:val="20"/>
          <w:szCs w:val="20"/>
          <w:lang w:val="en-US"/>
        </w:rPr>
        <w:t xml:space="preserve">Project : Strengthening resilience and adaptation to climate changes impacts in coatal zone(RAZC) : </w:t>
      </w:r>
      <w:r w:rsidR="00303BB8" w:rsidRPr="00273EEC">
        <w:rPr>
          <w:rFonts w:ascii="Century Gothic" w:hAnsi="Century Gothic"/>
          <w:sz w:val="20"/>
          <w:szCs w:val="20"/>
          <w:lang w:val="en-US"/>
        </w:rPr>
        <w:t>involving atakeholders at local level approach and the review of the LDP used in this project has drewn inspiration for REMECC implementation.</w:t>
      </w:r>
      <w:r w:rsidRPr="00273EEC">
        <w:rPr>
          <w:rFonts w:ascii="Century Gothic" w:hAnsi="Century Gothic"/>
          <w:sz w:val="20"/>
          <w:szCs w:val="20"/>
          <w:lang w:val="en-US"/>
        </w:rPr>
        <w:t xml:space="preserve"> </w:t>
      </w:r>
    </w:p>
    <w:p w:rsidR="007F7965" w:rsidRPr="00E74C4D" w:rsidRDefault="0093368D" w:rsidP="00245AFD">
      <w:pPr>
        <w:pStyle w:val="ea3"/>
        <w:spacing w:line="276" w:lineRule="auto"/>
      </w:pPr>
      <w:bookmarkStart w:id="50" w:name="_Toc529627265"/>
      <w:r>
        <w:t>Management m</w:t>
      </w:r>
      <w:r w:rsidR="000E6AB2">
        <w:t>ethod</w:t>
      </w:r>
      <w:bookmarkEnd w:id="50"/>
    </w:p>
    <w:p w:rsidR="00847D7F" w:rsidRPr="00273EEC" w:rsidRDefault="0093368D"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The project has been implemented by the ministry for environment, waters and forests (MEWF) under NIM mod-national execution measures (NEM) over a period of five years, from june 2013 to june 2018., </w:t>
      </w:r>
      <w:r w:rsidR="00761C28">
        <w:rPr>
          <w:rFonts w:ascii="Century Gothic" w:hAnsi="Century Gothic"/>
          <w:sz w:val="20"/>
          <w:szCs w:val="20"/>
          <w:lang w:val="en-US"/>
        </w:rPr>
        <w:t>in accordance</w:t>
      </w:r>
      <w:r w:rsidRPr="00E22B32">
        <w:rPr>
          <w:rFonts w:ascii="Century Gothic" w:hAnsi="Century Gothic"/>
          <w:sz w:val="20"/>
          <w:szCs w:val="20"/>
          <w:lang w:val="en-US"/>
        </w:rPr>
        <w:t xml:space="preserve"> with the base type agreement in terms of assistance and the action plan of UNDP country programme (CPAP 2013-2017). The MEWF has ensured the leadership and the coordination of the project. The soustraitances with the partners responsible to undertake the specific tasks each time it is necessary and in the law framework of UNDP and GUinea government, </w:t>
      </w:r>
      <w:r w:rsidR="009D5324" w:rsidRPr="00273EEC">
        <w:rPr>
          <w:rFonts w:ascii="Century Gothic" w:hAnsi="Century Gothic"/>
          <w:sz w:val="20"/>
          <w:szCs w:val="20"/>
          <w:lang w:val="en-US"/>
        </w:rPr>
        <w:t xml:space="preserve">The implementation carried out by MEF has been made in close collaboration with (i) National Directorate for Meteorology (NDM) in chrge of the implementation of the project activities on behalf of component 2, and closely associated to the implementation of the activities derived from component 1 and 3, and   </w:t>
      </w:r>
      <w:r w:rsidR="00CF5208" w:rsidRPr="00273EEC">
        <w:rPr>
          <w:rFonts w:ascii="Century Gothic" w:hAnsi="Century Gothic"/>
          <w:sz w:val="20"/>
          <w:szCs w:val="20"/>
          <w:lang w:val="en-US"/>
        </w:rPr>
        <w:t xml:space="preserve"> </w:t>
      </w:r>
      <w:r w:rsidR="003C0C98" w:rsidRPr="00273EEC">
        <w:rPr>
          <w:rFonts w:ascii="Century Gothic" w:hAnsi="Century Gothic"/>
          <w:sz w:val="20"/>
          <w:szCs w:val="20"/>
          <w:lang w:val="en-US"/>
        </w:rPr>
        <w:t>component</w:t>
      </w:r>
      <w:r w:rsidR="00CF5208" w:rsidRPr="00273EEC">
        <w:rPr>
          <w:rFonts w:ascii="Century Gothic" w:hAnsi="Century Gothic"/>
          <w:sz w:val="20"/>
          <w:szCs w:val="20"/>
          <w:lang w:val="en-US"/>
        </w:rPr>
        <w:t xml:space="preserve">1 et 3, et (ii) </w:t>
      </w:r>
      <w:r w:rsidR="009D5324" w:rsidRPr="00273EEC">
        <w:rPr>
          <w:rFonts w:ascii="Century Gothic" w:hAnsi="Century Gothic"/>
          <w:sz w:val="20"/>
          <w:szCs w:val="20"/>
          <w:lang w:val="en-US"/>
        </w:rPr>
        <w:t xml:space="preserve">The ministry of agriculture which has been closely associated to the project activities in all its components and particularly the demonstration activities of component 3 through its </w:t>
      </w:r>
      <w:r w:rsidR="009D5324" w:rsidRPr="00273EEC">
        <w:rPr>
          <w:rFonts w:ascii="Century Gothic" w:hAnsi="Century Gothic"/>
          <w:sz w:val="20"/>
          <w:szCs w:val="20"/>
          <w:lang w:val="en-US"/>
        </w:rPr>
        <w:lastRenderedPageBreak/>
        <w:t xml:space="preserve">deconcentrated offices at the prefectures and communities level and Bareng Pita regional center for agro zootechnic research depending on Guinea agronomic research institute (GARI).  </w:t>
      </w:r>
      <w:r w:rsidR="00CF5208" w:rsidRPr="00273EEC">
        <w:rPr>
          <w:rFonts w:ascii="Century Gothic" w:hAnsi="Century Gothic"/>
          <w:sz w:val="20"/>
          <w:szCs w:val="20"/>
          <w:lang w:val="en-US"/>
        </w:rPr>
        <w:t xml:space="preserve">. </w:t>
      </w:r>
      <w:r w:rsidR="009D5324" w:rsidRPr="00273EEC">
        <w:rPr>
          <w:rFonts w:ascii="Century Gothic" w:hAnsi="Century Gothic"/>
          <w:sz w:val="20"/>
          <w:szCs w:val="20"/>
          <w:lang w:val="en-US"/>
        </w:rPr>
        <w:t>The project has been implemented in close collaboration with the stakeholders and the project partners on the demnstration sites.</w:t>
      </w:r>
    </w:p>
    <w:p w:rsidR="0083042C" w:rsidRPr="00273EEC" w:rsidRDefault="009D5324"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The project management unit has been based in Labé prefecture to make sure of the proximity of the project intervention sites. </w:t>
      </w:r>
    </w:p>
    <w:p w:rsidR="0083042C" w:rsidRPr="00273EEC" w:rsidRDefault="0083042C" w:rsidP="00245AFD">
      <w:pPr>
        <w:spacing w:after="0" w:line="276" w:lineRule="auto"/>
        <w:jc w:val="both"/>
        <w:rPr>
          <w:rFonts w:ascii="Century Gothic" w:hAnsi="Century Gothic"/>
          <w:sz w:val="20"/>
          <w:szCs w:val="20"/>
          <w:lang w:val="en-US"/>
        </w:rPr>
      </w:pPr>
    </w:p>
    <w:p w:rsidR="0083042C" w:rsidRPr="00273EEC" w:rsidRDefault="009D5324"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UNDP GUinea office has assumed the responsibility and role of supervision and monitoring evaluation by making sure of the good use of the project financial resources. </w:t>
      </w:r>
      <w:r w:rsidRPr="00273EEC">
        <w:rPr>
          <w:rFonts w:ascii="Century Gothic" w:hAnsi="Century Gothic"/>
          <w:sz w:val="20"/>
          <w:szCs w:val="20"/>
          <w:lang w:val="en-US"/>
        </w:rPr>
        <w:t xml:space="preserve">In close collaboration with MEEF, UNDP-Guinea office has ensured : </w:t>
      </w:r>
      <w:r w:rsidR="0083042C" w:rsidRPr="00273EEC">
        <w:rPr>
          <w:rFonts w:ascii="Century Gothic" w:hAnsi="Century Gothic"/>
          <w:sz w:val="20"/>
          <w:szCs w:val="20"/>
          <w:lang w:val="en-US"/>
        </w:rPr>
        <w:t xml:space="preserve">(i) </w:t>
      </w:r>
      <w:r w:rsidRPr="00273EEC">
        <w:rPr>
          <w:rFonts w:ascii="Century Gothic" w:hAnsi="Century Gothic"/>
          <w:sz w:val="20"/>
          <w:szCs w:val="20"/>
          <w:lang w:val="en-US"/>
        </w:rPr>
        <w:t xml:space="preserve">the supply of financial services and audit of the project funds, the recruitment and the contracts of the project international staff </w:t>
      </w:r>
      <w:r w:rsidR="0083042C" w:rsidRPr="00273EEC">
        <w:rPr>
          <w:rFonts w:ascii="Century Gothic" w:hAnsi="Century Gothic"/>
          <w:sz w:val="20"/>
          <w:szCs w:val="20"/>
          <w:lang w:val="en-US"/>
        </w:rPr>
        <w:t xml:space="preserve">(ii) </w:t>
      </w:r>
      <w:r w:rsidRPr="00273EEC">
        <w:rPr>
          <w:rFonts w:ascii="Century Gothic" w:hAnsi="Century Gothic"/>
          <w:sz w:val="20"/>
          <w:szCs w:val="20"/>
          <w:lang w:val="en-US"/>
        </w:rPr>
        <w:t xml:space="preserve">the monitoring evaluation and the certification of financial expenses with report to the project budgets approaved by the project steering committee (PSC), </w:t>
      </w:r>
      <w:r w:rsidR="0083042C" w:rsidRPr="00273EEC">
        <w:rPr>
          <w:rFonts w:ascii="Century Gothic" w:hAnsi="Century Gothic"/>
          <w:sz w:val="20"/>
          <w:szCs w:val="20"/>
          <w:lang w:val="en-US"/>
        </w:rPr>
        <w:t xml:space="preserve">(iii) </w:t>
      </w:r>
      <w:r w:rsidRPr="00273EEC">
        <w:rPr>
          <w:rFonts w:ascii="Century Gothic" w:hAnsi="Century Gothic"/>
          <w:sz w:val="20"/>
          <w:szCs w:val="20"/>
          <w:lang w:val="en-US"/>
        </w:rPr>
        <w:t xml:space="preserve">the approaval of budget allocations and funds transfer in the project accounts. </w:t>
      </w:r>
      <w:r w:rsidR="0083042C" w:rsidRPr="00273EEC">
        <w:rPr>
          <w:rFonts w:ascii="Century Gothic" w:hAnsi="Century Gothic"/>
          <w:sz w:val="20"/>
          <w:szCs w:val="20"/>
          <w:lang w:val="en-US"/>
        </w:rPr>
        <w:t xml:space="preserve">(iv) </w:t>
      </w:r>
      <w:r w:rsidRPr="00273EEC">
        <w:rPr>
          <w:rFonts w:ascii="Century Gothic" w:hAnsi="Century Gothic"/>
          <w:sz w:val="20"/>
          <w:szCs w:val="20"/>
          <w:lang w:val="en-US"/>
        </w:rPr>
        <w:t xml:space="preserve">the monitoring of funds disbursement for the realization of the programmed activities. including purchases and financial services, conformly with UNDP/GEF procedures  </w:t>
      </w:r>
      <w:r w:rsidR="0083042C" w:rsidRPr="00273EEC">
        <w:rPr>
          <w:rFonts w:ascii="Century Gothic" w:hAnsi="Century Gothic"/>
          <w:sz w:val="20"/>
          <w:szCs w:val="20"/>
          <w:lang w:val="en-US"/>
        </w:rPr>
        <w:t xml:space="preserve">(v) </w:t>
      </w:r>
      <w:r w:rsidR="002770C2" w:rsidRPr="00273EEC">
        <w:rPr>
          <w:rFonts w:ascii="Century Gothic" w:hAnsi="Century Gothic"/>
          <w:sz w:val="20"/>
          <w:szCs w:val="20"/>
          <w:lang w:val="en-US"/>
        </w:rPr>
        <w:t>the certification of the expenses accounting certificate vouchers</w:t>
      </w:r>
      <w:r w:rsidR="0083042C" w:rsidRPr="00273EEC">
        <w:rPr>
          <w:rFonts w:ascii="Century Gothic" w:hAnsi="Century Gothic"/>
          <w:sz w:val="20"/>
          <w:szCs w:val="20"/>
          <w:lang w:val="en-US"/>
        </w:rPr>
        <w:t xml:space="preserve">; (vi) </w:t>
      </w:r>
      <w:r w:rsidR="002770C2" w:rsidRPr="00273EEC">
        <w:rPr>
          <w:rFonts w:ascii="Century Gothic" w:hAnsi="Century Gothic"/>
          <w:sz w:val="20"/>
          <w:szCs w:val="20"/>
          <w:lang w:val="en-US"/>
        </w:rPr>
        <w:t xml:space="preserve">the annual ,budgets review and </w:t>
      </w:r>
      <w:r w:rsidR="0083042C" w:rsidRPr="00273EEC">
        <w:rPr>
          <w:rFonts w:ascii="Century Gothic" w:hAnsi="Century Gothic"/>
          <w:sz w:val="20"/>
          <w:szCs w:val="20"/>
          <w:lang w:val="en-US"/>
        </w:rPr>
        <w:t xml:space="preserve"> (vii) </w:t>
      </w:r>
      <w:r w:rsidR="002770C2" w:rsidRPr="00273EEC">
        <w:rPr>
          <w:rFonts w:ascii="Century Gothic" w:hAnsi="Century Gothic"/>
          <w:sz w:val="20"/>
          <w:szCs w:val="20"/>
          <w:lang w:val="en-US"/>
        </w:rPr>
        <w:t xml:space="preserve">the recruitment of financial auditors and independant assessors. </w:t>
      </w:r>
      <w:r w:rsidR="00BC2EDE" w:rsidRPr="00273EEC">
        <w:rPr>
          <w:rFonts w:ascii="Century Gothic" w:hAnsi="Century Gothic"/>
          <w:sz w:val="20"/>
          <w:szCs w:val="20"/>
          <w:lang w:val="en-US"/>
        </w:rPr>
        <w:t>.</w:t>
      </w:r>
    </w:p>
    <w:p w:rsidR="0083042C" w:rsidRPr="00273EEC" w:rsidRDefault="002770C2"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This shared management of the project between UNDP and the national party has proven itself efficient given the progress realized in the implementation and the satisfaction of each party. </w:t>
      </w:r>
    </w:p>
    <w:p w:rsidR="008C6FB3" w:rsidRPr="00273EEC" w:rsidRDefault="002770C2" w:rsidP="008C6FB3">
      <w:pPr>
        <w:spacing w:after="0" w:line="276" w:lineRule="auto"/>
        <w:jc w:val="both"/>
        <w:rPr>
          <w:rFonts w:ascii="Century Gothic" w:hAnsi="Century Gothic"/>
          <w:sz w:val="20"/>
          <w:szCs w:val="20"/>
          <w:lang w:val="en-US"/>
        </w:rPr>
      </w:pPr>
      <w:r w:rsidRPr="00E22B32">
        <w:rPr>
          <w:rFonts w:ascii="Century Gothic" w:hAnsi="Century Gothic"/>
          <w:b/>
          <w:sz w:val="20"/>
          <w:szCs w:val="20"/>
          <w:lang w:val="en-US"/>
        </w:rPr>
        <w:t xml:space="preserve">In view of the size of REMECC project and the other projects of UNDP projects portfolio in the area, a delocalisation of the supervision team as a sous-bureau would more contributed in making easier the impementation and increase UNDP visibility on the ground. </w:t>
      </w:r>
    </w:p>
    <w:p w:rsidR="005150DA" w:rsidRPr="00273EEC" w:rsidRDefault="002770C2"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Some reorganization have been carried out within the project management unit with regard to the starting situation described in the project document. </w:t>
      </w:r>
    </w:p>
    <w:p w:rsidR="008C6FB3" w:rsidRPr="00273EEC" w:rsidRDefault="002770C2"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For instance, the position of agroforest expert correspond s to a position of Principal technical advisor (PTA) recruited at international level which should be made in sveral missions for a toatl duration of 150 days. </w:t>
      </w:r>
    </w:p>
    <w:p w:rsidR="008C6FB3" w:rsidRPr="00273EEC" w:rsidRDefault="002770C2" w:rsidP="00245AFD">
      <w:pPr>
        <w:spacing w:after="0" w:line="276" w:lineRule="auto"/>
        <w:jc w:val="both"/>
        <w:rPr>
          <w:rFonts w:ascii="Century Gothic" w:hAnsi="Century Gothic"/>
          <w:b/>
          <w:sz w:val="20"/>
          <w:szCs w:val="20"/>
          <w:lang w:val="en-US"/>
        </w:rPr>
      </w:pPr>
      <w:r w:rsidRPr="00E22B32">
        <w:rPr>
          <w:rFonts w:ascii="Century Gothic" w:hAnsi="Century Gothic"/>
          <w:sz w:val="20"/>
          <w:szCs w:val="20"/>
          <w:lang w:val="en-US"/>
        </w:rPr>
        <w:t xml:space="preserve">The different reorganizations in the project usual management team have been carried out without disturbing the project implementation, which demonstrate the adaptative potential of the project management system.   </w:t>
      </w:r>
    </w:p>
    <w:p w:rsidR="005150DA" w:rsidRPr="00273EEC" w:rsidRDefault="00D200F5"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The project monitoring and supervision structures (project steering committe) was regularly held on an annual basis and have been documented from project year 1 (2014) to projrct year 5 (2018). These structures have allowed to deliberate on the </w:t>
      </w:r>
      <w:r w:rsidR="002C0DE7" w:rsidRPr="00E22B32">
        <w:rPr>
          <w:rFonts w:ascii="Century Gothic" w:hAnsi="Century Gothic"/>
          <w:sz w:val="20"/>
          <w:szCs w:val="20"/>
          <w:lang w:val="en-US"/>
        </w:rPr>
        <w:t>process</w:t>
      </w:r>
      <w:r w:rsidRPr="00E22B32">
        <w:rPr>
          <w:rFonts w:ascii="Century Gothic" w:hAnsi="Century Gothic"/>
          <w:sz w:val="20"/>
          <w:szCs w:val="20"/>
          <w:lang w:val="en-US"/>
        </w:rPr>
        <w:t xml:space="preserve"> of the project activities and to guide the impelmentation team </w:t>
      </w:r>
      <w:r w:rsidR="002C0DE7" w:rsidRPr="00E22B32">
        <w:rPr>
          <w:rFonts w:ascii="Century Gothic" w:hAnsi="Century Gothic"/>
          <w:sz w:val="20"/>
          <w:szCs w:val="20"/>
          <w:lang w:val="en-US"/>
        </w:rPr>
        <w:t xml:space="preserve">on technical and financial plan. </w:t>
      </w:r>
    </w:p>
    <w:p w:rsidR="00452415" w:rsidRPr="00273EEC" w:rsidRDefault="002C0DE7" w:rsidP="00452415">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The project annual audit of year 2014 to year 2017 have been carried out : </w:t>
      </w:r>
    </w:p>
    <w:p w:rsidR="00452415" w:rsidRPr="00273EEC" w:rsidRDefault="002C0DE7" w:rsidP="00452415">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The quaterly reports have been produced and are available. The implementation report (PIR) have been drafted and forwarded to GZF. </w:t>
      </w:r>
    </w:p>
    <w:p w:rsidR="00452415" w:rsidRPr="00273EEC" w:rsidRDefault="00452415" w:rsidP="00245AFD">
      <w:pPr>
        <w:spacing w:after="0" w:line="276" w:lineRule="auto"/>
        <w:jc w:val="both"/>
        <w:rPr>
          <w:rFonts w:ascii="Century Gothic" w:hAnsi="Century Gothic"/>
          <w:sz w:val="20"/>
          <w:szCs w:val="20"/>
          <w:lang w:val="en-US"/>
        </w:rPr>
      </w:pPr>
    </w:p>
    <w:p w:rsidR="00F4767E" w:rsidRPr="00273EEC" w:rsidRDefault="002C0DE7"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A slight lateness has been noticed at the project start; consequently, the project implementation schedule has been </w:t>
      </w:r>
      <w:r w:rsidRPr="007D3FA8">
        <w:rPr>
          <w:rFonts w:ascii="Century Gothic" w:hAnsi="Century Gothic"/>
          <w:sz w:val="20"/>
          <w:szCs w:val="20"/>
          <w:lang w:val="en-US"/>
        </w:rPr>
        <w:t>slided</w:t>
      </w:r>
      <w:r w:rsidRPr="00E22B32">
        <w:rPr>
          <w:rFonts w:ascii="Century Gothic" w:hAnsi="Century Gothic"/>
          <w:sz w:val="20"/>
          <w:szCs w:val="20"/>
          <w:lang w:val="en-US"/>
        </w:rPr>
        <w:t xml:space="preserve"> which has been progressively caught up in the last year. This is a little lack in gain in the time of appropriation and retro</w:t>
      </w:r>
      <w:r w:rsidR="0001485D" w:rsidRPr="00E22B32">
        <w:rPr>
          <w:rFonts w:ascii="Century Gothic" w:hAnsi="Century Gothic"/>
          <w:sz w:val="20"/>
          <w:szCs w:val="20"/>
          <w:lang w:val="en-US"/>
        </w:rPr>
        <w:t>cession to the relay structures, being state ones or not.</w:t>
      </w:r>
      <w:r w:rsidRPr="00E22B32">
        <w:rPr>
          <w:rFonts w:ascii="Century Gothic" w:hAnsi="Century Gothic"/>
          <w:sz w:val="20"/>
          <w:szCs w:val="20"/>
          <w:lang w:val="en-US"/>
        </w:rPr>
        <w:t xml:space="preserve">  </w:t>
      </w:r>
    </w:p>
    <w:p w:rsidR="00494513" w:rsidRPr="00273EEC" w:rsidRDefault="00494513" w:rsidP="00245AFD">
      <w:pPr>
        <w:spacing w:after="0" w:line="276" w:lineRule="auto"/>
        <w:jc w:val="both"/>
        <w:rPr>
          <w:rFonts w:ascii="Century Gothic" w:hAnsi="Century Gothic"/>
          <w:sz w:val="20"/>
          <w:szCs w:val="20"/>
          <w:lang w:val="en-US"/>
        </w:rPr>
      </w:pPr>
    </w:p>
    <w:p w:rsidR="00F4767E" w:rsidRPr="00273EEC" w:rsidRDefault="0001485D"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Also, the format of budget reporting such as presented don’t favor the monitoring </w:t>
      </w:r>
      <w:r w:rsidR="001064C6">
        <w:rPr>
          <w:rFonts w:ascii="Century Gothic" w:hAnsi="Century Gothic"/>
          <w:sz w:val="20"/>
          <w:szCs w:val="20"/>
          <w:lang w:val="en-US"/>
        </w:rPr>
        <w:t>and</w:t>
      </w:r>
      <w:r w:rsidRPr="00E22B32">
        <w:rPr>
          <w:rFonts w:ascii="Century Gothic" w:hAnsi="Century Gothic"/>
          <w:sz w:val="20"/>
          <w:szCs w:val="20"/>
          <w:lang w:val="en-US"/>
        </w:rPr>
        <w:t xml:space="preserve"> traceability of the budget execution. The level of detail after which the finacial reports have been produced, limited the suggestions and contributions of the institutions involved in the </w:t>
      </w:r>
      <w:r w:rsidRPr="00E22B32">
        <w:rPr>
          <w:rFonts w:ascii="Century Gothic" w:hAnsi="Century Gothic"/>
          <w:sz w:val="20"/>
          <w:szCs w:val="20"/>
          <w:lang w:val="en-US"/>
        </w:rPr>
        <w:lastRenderedPageBreak/>
        <w:t xml:space="preserve">project monitoring. Certainly, ATLAS tool which allow preventing budgets outflow has been used and valorized for the budget monitoring, meanwhile, it would have been vetter to bring the detail of the budget reports </w:t>
      </w:r>
      <w:r w:rsidR="001228BC" w:rsidRPr="00E22B32">
        <w:rPr>
          <w:rFonts w:ascii="Century Gothic" w:hAnsi="Century Gothic"/>
          <w:sz w:val="20"/>
          <w:szCs w:val="20"/>
          <w:lang w:val="en-US"/>
        </w:rPr>
        <w:t xml:space="preserve">at a level that will ensure redevability towards the project beneficiaries/partners institutions or involved in its monitoring. </w:t>
      </w:r>
      <w:r w:rsidRPr="00E22B32">
        <w:rPr>
          <w:rFonts w:ascii="Century Gothic" w:hAnsi="Century Gothic"/>
          <w:sz w:val="20"/>
          <w:szCs w:val="20"/>
          <w:lang w:val="en-US"/>
        </w:rPr>
        <w:t xml:space="preserve"> </w:t>
      </w:r>
      <w:r w:rsidR="001228BC" w:rsidRPr="00E22B32">
        <w:rPr>
          <w:rFonts w:ascii="Century Gothic" w:hAnsi="Century Gothic"/>
          <w:sz w:val="20"/>
          <w:szCs w:val="20"/>
          <w:lang w:val="en-US"/>
        </w:rPr>
        <w:t xml:space="preserve">The mandatory audits produced from 2004 to 2017) and that could be consulted have stressed the </w:t>
      </w:r>
      <w:r w:rsidR="001228BC" w:rsidRPr="007D3FA8">
        <w:rPr>
          <w:rFonts w:ascii="Century Gothic" w:hAnsi="Century Gothic"/>
          <w:sz w:val="20"/>
          <w:szCs w:val="20"/>
          <w:lang w:val="en-US"/>
        </w:rPr>
        <w:t>lawfulness</w:t>
      </w:r>
      <w:r w:rsidR="001228BC" w:rsidRPr="00E22B32">
        <w:rPr>
          <w:rFonts w:ascii="Century Gothic" w:hAnsi="Century Gothic"/>
          <w:sz w:val="20"/>
          <w:szCs w:val="20"/>
          <w:lang w:val="en-US"/>
        </w:rPr>
        <w:t xml:space="preserve"> of the procedures and have recommended </w:t>
      </w:r>
      <w:r w:rsidR="007B535F" w:rsidRPr="00E22B32">
        <w:rPr>
          <w:rFonts w:ascii="Century Gothic" w:hAnsi="Century Gothic"/>
          <w:sz w:val="20"/>
          <w:szCs w:val="20"/>
          <w:lang w:val="en-US"/>
        </w:rPr>
        <w:t xml:space="preserve">to bring the expected contributions of the national counter part. Meanwhile, as it was not its vocation, the scope of the audits has not covered the modality of a good approach of redevability towards the stakeholders. </w:t>
      </w:r>
    </w:p>
    <w:p w:rsidR="00541E1B" w:rsidRPr="00273EEC" w:rsidRDefault="007B535F"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The suggested approach of redevability coupled with the recommendations of the audits would have risen more engagement and speeded the availing of the expected contributions of such a partner as the state. </w:t>
      </w:r>
    </w:p>
    <w:p w:rsidR="00DC6085" w:rsidRPr="00273EEC" w:rsidRDefault="00DC6085" w:rsidP="00245AFD">
      <w:pPr>
        <w:spacing w:after="0" w:line="276" w:lineRule="auto"/>
        <w:rPr>
          <w:rFonts w:ascii="Century Gothic" w:hAnsi="Century Gothic"/>
          <w:sz w:val="20"/>
          <w:szCs w:val="20"/>
          <w:highlight w:val="lightGray"/>
          <w:lang w:val="en-US"/>
        </w:rPr>
      </w:pPr>
    </w:p>
    <w:p w:rsidR="007F7965" w:rsidRPr="008A495F" w:rsidRDefault="007B535F" w:rsidP="00245AFD">
      <w:pPr>
        <w:pStyle w:val="EA2"/>
        <w:spacing w:line="276" w:lineRule="auto"/>
      </w:pPr>
      <w:bookmarkStart w:id="51" w:name="_Toc529627266"/>
      <w:r>
        <w:t xml:space="preserve">Project implementation </w:t>
      </w:r>
      <w:bookmarkEnd w:id="51"/>
    </w:p>
    <w:p w:rsidR="007F7965" w:rsidRPr="00E22B32" w:rsidRDefault="007B535F" w:rsidP="00245AFD">
      <w:pPr>
        <w:pStyle w:val="ea3"/>
        <w:spacing w:line="276" w:lineRule="auto"/>
        <w:rPr>
          <w:lang w:val="en-US"/>
        </w:rPr>
      </w:pPr>
      <w:bookmarkStart w:id="52" w:name="_Toc529627267"/>
      <w:r w:rsidRPr="00E22B32">
        <w:rPr>
          <w:lang w:val="en-US"/>
        </w:rPr>
        <w:t xml:space="preserve">Adaptative management (modifications brought to the project concept and </w:t>
      </w:r>
      <w:r w:rsidR="005E4EB0">
        <w:rPr>
          <w:lang w:val="en-US"/>
        </w:rPr>
        <w:t>outcome</w:t>
      </w:r>
      <w:r w:rsidRPr="00E22B32">
        <w:rPr>
          <w:lang w:val="en-US"/>
        </w:rPr>
        <w:t xml:space="preserve">s during the implementation) </w:t>
      </w:r>
      <w:bookmarkEnd w:id="52"/>
    </w:p>
    <w:p w:rsidR="005A20E3" w:rsidRPr="00273EEC" w:rsidRDefault="007B535F"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It is evident that the project had a great adaptation potential considering the corrections that have been brought to the human resources and to the methods of implementation during the implementation time.</w:t>
      </w:r>
      <w:r w:rsidR="00863145" w:rsidRPr="00E22B32">
        <w:rPr>
          <w:rFonts w:ascii="Century Gothic" w:hAnsi="Century Gothic"/>
          <w:sz w:val="20"/>
          <w:szCs w:val="20"/>
          <w:lang w:val="en-US"/>
        </w:rPr>
        <w:t xml:space="preserve"> Given the country context considered stable, it has been proposed the method of execution by the national country counterpart. (NIM). Giventhe evolution of the internal situation, the project execution has been subject to corrections.  </w:t>
      </w:r>
    </w:p>
    <w:p w:rsidR="003E4176" w:rsidRPr="00273EEC" w:rsidRDefault="00863145" w:rsidP="00623094">
      <w:pPr>
        <w:pStyle w:val="Paragraphedeliste"/>
        <w:numPr>
          <w:ilvl w:val="0"/>
          <w:numId w:val="17"/>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At human resources scope, the implementation team has been reviewed in three deadlines : From July 2014, this team was composed by the coordinator, accountant-and financial manager, an agorforest expert : the position of agroforest expert corresponds to a position of </w:t>
      </w:r>
      <w:r w:rsidR="004168F1" w:rsidRPr="00273EEC">
        <w:rPr>
          <w:rFonts w:ascii="Century Gothic" w:hAnsi="Century Gothic"/>
          <w:sz w:val="20"/>
          <w:szCs w:val="20"/>
          <w:lang w:val="en-US"/>
        </w:rPr>
        <w:t>Principal technical advisor (PTA) recruited at international level which should be made in several missions for a total duration of onz year ; a correction has been made from October to december 2014 : expeert in M&amp;E and gender expert ;</w:t>
      </w:r>
      <w:r w:rsidR="002B25BD" w:rsidRPr="00273EEC">
        <w:rPr>
          <w:rFonts w:ascii="Century Gothic" w:hAnsi="Century Gothic"/>
          <w:sz w:val="20"/>
          <w:szCs w:val="20"/>
          <w:lang w:val="en-US"/>
        </w:rPr>
        <w:t xml:space="preserve"> </w:t>
      </w:r>
      <w:r w:rsidR="004168F1" w:rsidRPr="00273EEC">
        <w:rPr>
          <w:rFonts w:ascii="Century Gothic" w:hAnsi="Century Gothic"/>
          <w:sz w:val="20"/>
          <w:szCs w:val="20"/>
          <w:lang w:val="en-US"/>
        </w:rPr>
        <w:t xml:space="preserve">at this occasion, the project team has been reinforced by a support staff : provincial technical secretaries (Gaoual, Koundara, Mali), adminsitration secretary, </w:t>
      </w:r>
      <w:r w:rsidR="006A6F7C" w:rsidRPr="00273EEC">
        <w:rPr>
          <w:rFonts w:ascii="Century Gothic" w:hAnsi="Century Gothic"/>
          <w:sz w:val="20"/>
          <w:szCs w:val="20"/>
          <w:lang w:val="en-US"/>
        </w:rPr>
        <w:t>liaison officer</w:t>
      </w:r>
      <w:r w:rsidR="004168F1" w:rsidRPr="00273EEC">
        <w:rPr>
          <w:rFonts w:ascii="Century Gothic" w:hAnsi="Century Gothic"/>
          <w:sz w:val="20"/>
          <w:szCs w:val="20"/>
          <w:lang w:val="en-US"/>
        </w:rPr>
        <w:t xml:space="preserve">, </w:t>
      </w:r>
      <w:r w:rsidR="006A6F7C" w:rsidRPr="00273EEC">
        <w:rPr>
          <w:rFonts w:ascii="Century Gothic" w:hAnsi="Century Gothic"/>
          <w:sz w:val="20"/>
          <w:szCs w:val="20"/>
          <w:lang w:val="en-US"/>
        </w:rPr>
        <w:t>courier</w:t>
      </w:r>
      <w:r w:rsidR="004168F1" w:rsidRPr="00273EEC">
        <w:rPr>
          <w:rFonts w:ascii="Century Gothic" w:hAnsi="Century Gothic"/>
          <w:sz w:val="20"/>
          <w:szCs w:val="20"/>
          <w:lang w:val="en-US"/>
        </w:rPr>
        <w:t xml:space="preserve">, 3 drivers. At last, in january 2016, a supplement support staff has been recruited by the fact of inaccessibility of some localities, 8 community development agent. </w:t>
      </w:r>
      <w:r w:rsidR="002B25BD" w:rsidRPr="00273EEC">
        <w:rPr>
          <w:rFonts w:ascii="Century Gothic" w:hAnsi="Century Gothic"/>
          <w:sz w:val="20"/>
          <w:szCs w:val="20"/>
          <w:lang w:val="en-US"/>
        </w:rPr>
        <w:t xml:space="preserve">à </w:t>
      </w:r>
      <w:r w:rsidR="003E7F7E" w:rsidRPr="00273EEC">
        <w:rPr>
          <w:rFonts w:ascii="Century Gothic" w:hAnsi="Century Gothic"/>
          <w:sz w:val="20"/>
          <w:szCs w:val="20"/>
          <w:lang w:val="en-US"/>
        </w:rPr>
        <w:t xml:space="preserve">The base framework team proposed in the project document should be composed of : </w:t>
      </w:r>
      <w:r w:rsidR="00C05169" w:rsidRPr="00273EEC">
        <w:rPr>
          <w:rFonts w:ascii="Century Gothic" w:hAnsi="Century Gothic"/>
          <w:sz w:val="20"/>
          <w:szCs w:val="20"/>
          <w:lang w:val="en-US"/>
        </w:rPr>
        <w:t xml:space="preserve">(i) </w:t>
      </w:r>
      <w:r w:rsidR="003E7F7E" w:rsidRPr="00273EEC">
        <w:rPr>
          <w:rFonts w:ascii="Century Gothic" w:hAnsi="Century Gothic"/>
          <w:sz w:val="20"/>
          <w:szCs w:val="20"/>
          <w:lang w:val="en-US"/>
        </w:rPr>
        <w:t>A project director</w:t>
      </w:r>
      <w:r w:rsidR="00C05169" w:rsidRPr="00273EEC">
        <w:rPr>
          <w:rFonts w:ascii="Century Gothic" w:hAnsi="Century Gothic"/>
          <w:sz w:val="20"/>
          <w:szCs w:val="20"/>
          <w:lang w:val="en-US"/>
        </w:rPr>
        <w:t xml:space="preserve">, (ii) </w:t>
      </w:r>
      <w:r w:rsidR="003E7F7E" w:rsidRPr="00273EEC">
        <w:rPr>
          <w:rFonts w:ascii="Century Gothic" w:hAnsi="Century Gothic"/>
          <w:sz w:val="20"/>
          <w:szCs w:val="20"/>
          <w:lang w:val="en-US"/>
        </w:rPr>
        <w:t>A principal technical advisor (PTA)</w:t>
      </w:r>
      <w:r w:rsidR="00C15D63" w:rsidRPr="00273EEC">
        <w:rPr>
          <w:rFonts w:ascii="Century Gothic" w:hAnsi="Century Gothic"/>
          <w:sz w:val="20"/>
          <w:szCs w:val="20"/>
          <w:lang w:val="en-US"/>
        </w:rPr>
        <w:t xml:space="preserve"> et (iii) d’un </w:t>
      </w:r>
      <w:r w:rsidR="003E7F7E" w:rsidRPr="00273EEC">
        <w:rPr>
          <w:rFonts w:ascii="Century Gothic" w:hAnsi="Century Gothic"/>
          <w:sz w:val="20"/>
          <w:szCs w:val="20"/>
          <w:lang w:val="en-US"/>
        </w:rPr>
        <w:t>An administrative and financial Director</w:t>
      </w:r>
      <w:r w:rsidR="00E74C4D" w:rsidRPr="00273EEC">
        <w:rPr>
          <w:rFonts w:ascii="Century Gothic" w:hAnsi="Century Gothic"/>
          <w:sz w:val="20"/>
          <w:szCs w:val="20"/>
          <w:lang w:val="en-US"/>
        </w:rPr>
        <w:t> ;</w:t>
      </w:r>
    </w:p>
    <w:p w:rsidR="000F3F21" w:rsidRPr="00273EEC" w:rsidRDefault="003E7F7E" w:rsidP="00623094">
      <w:pPr>
        <w:pStyle w:val="Paragraphedeliste"/>
        <w:numPr>
          <w:ilvl w:val="0"/>
          <w:numId w:val="17"/>
        </w:num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On financial scope, considering the exchanges with the project experets, some planned actions have been underestimated. Other actions which was not planned was found necessary in the process of the project. These activities have been realized at the price of efforts in financial resources adaptation. So, the realization of water infrastructures and the extention of 15 rural communities projected during the planning to 16 during the implementation was not initially projected.  </w:t>
      </w:r>
    </w:p>
    <w:p w:rsidR="000F3F21" w:rsidRPr="00273EEC" w:rsidRDefault="00DC782A" w:rsidP="00623094">
      <w:pPr>
        <w:pStyle w:val="Paragraphedeliste"/>
        <w:numPr>
          <w:ilvl w:val="0"/>
          <w:numId w:val="17"/>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On the programmation scope, the project logical model has been corrected in some of his structures, notably to take into account the realization of water infrastructures in the package of component 3 on agroforestry but also to take into account the number of target rural collectivities ; </w:t>
      </w:r>
    </w:p>
    <w:p w:rsidR="004D6F9C" w:rsidRPr="00273EEC" w:rsidRDefault="00DC782A" w:rsidP="00623094">
      <w:pPr>
        <w:pStyle w:val="Paragraphedeliste"/>
        <w:numPr>
          <w:ilvl w:val="0"/>
          <w:numId w:val="17"/>
        </w:num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On operational scope, some project activities have been reviewed or redefined considering the difficulties in implementation. Hence, considering the risks linked with the socio sanitary crisis linked with Ebola Virus epidemy that the country has witnessed, </w:t>
      </w:r>
      <w:r w:rsidRPr="00E22B32">
        <w:rPr>
          <w:rFonts w:ascii="Century Gothic" w:hAnsi="Century Gothic"/>
          <w:sz w:val="20"/>
          <w:szCs w:val="20"/>
          <w:lang w:val="en-US"/>
        </w:rPr>
        <w:lastRenderedPageBreak/>
        <w:t xml:space="preserve">some suplement modules on hygiene, and sanitation have been introduced. </w:t>
      </w:r>
      <w:r w:rsidRPr="00273EEC">
        <w:rPr>
          <w:rFonts w:ascii="Century Gothic" w:hAnsi="Century Gothic"/>
          <w:sz w:val="20"/>
          <w:szCs w:val="20"/>
          <w:lang w:val="en-US"/>
        </w:rPr>
        <w:t xml:space="preserve">Moreover, other actions suc as the dissemination of IEC tools have been reviewed and increased ; </w:t>
      </w:r>
    </w:p>
    <w:p w:rsidR="000F3F21" w:rsidRPr="00273EEC" w:rsidRDefault="000F3F21" w:rsidP="006D6B67">
      <w:pPr>
        <w:spacing w:after="0" w:line="240" w:lineRule="auto"/>
        <w:rPr>
          <w:rFonts w:ascii="Century Gothic" w:hAnsi="Century Gothic"/>
          <w:sz w:val="20"/>
          <w:szCs w:val="20"/>
          <w:highlight w:val="lightGray"/>
          <w:lang w:val="en-US"/>
        </w:rPr>
      </w:pPr>
    </w:p>
    <w:p w:rsidR="007F7965" w:rsidRPr="00E22B32" w:rsidRDefault="00DC782A" w:rsidP="00245AFD">
      <w:pPr>
        <w:pStyle w:val="ea3"/>
        <w:spacing w:line="276" w:lineRule="auto"/>
        <w:rPr>
          <w:lang w:val="en-US"/>
        </w:rPr>
      </w:pPr>
      <w:bookmarkStart w:id="53" w:name="_Toc529627268"/>
      <w:r w:rsidRPr="00E22B32">
        <w:rPr>
          <w:lang w:val="en-US"/>
        </w:rPr>
        <w:t xml:space="preserve">Partnership agreement (with relevant stakeholders involved in the country/region) </w:t>
      </w:r>
      <w:bookmarkEnd w:id="53"/>
    </w:p>
    <w:p w:rsidR="00CC598A" w:rsidRPr="00E22B32" w:rsidRDefault="00CC598A" w:rsidP="00245AFD">
      <w:pPr>
        <w:spacing w:after="0" w:line="276" w:lineRule="auto"/>
        <w:jc w:val="both"/>
        <w:rPr>
          <w:rFonts w:ascii="Century Gothic" w:hAnsi="Century Gothic"/>
          <w:sz w:val="20"/>
          <w:szCs w:val="20"/>
          <w:lang w:val="en-US"/>
        </w:rPr>
      </w:pPr>
    </w:p>
    <w:p w:rsidR="00A035B4" w:rsidRPr="00273EEC" w:rsidRDefault="00E74320"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A</w:t>
      </w:r>
      <w:r w:rsidR="007D3FA8">
        <w:rPr>
          <w:rFonts w:ascii="Century Gothic" w:hAnsi="Century Gothic"/>
          <w:sz w:val="20"/>
          <w:szCs w:val="20"/>
          <w:lang w:val="en-US"/>
        </w:rPr>
        <w:t>round t</w:t>
      </w:r>
      <w:r w:rsidRPr="00E22B32">
        <w:rPr>
          <w:rFonts w:ascii="Century Gothic" w:hAnsi="Century Gothic"/>
          <w:sz w:val="20"/>
          <w:szCs w:val="20"/>
          <w:lang w:val="en-US"/>
        </w:rPr>
        <w:t xml:space="preserve">wenty (22 partners) have been idnetified during the project preparation phase (see PRODOC). These partnerships have been deepened at different degrees during the implemntation time. Only the parbership between GEF, UNDP, MEEF, DNM, belonging to the project coordination group, seem to have been officialized. </w:t>
      </w:r>
    </w:p>
    <w:p w:rsidR="00A035B4" w:rsidRPr="00273EEC" w:rsidRDefault="00A035B4" w:rsidP="00245AFD">
      <w:pPr>
        <w:spacing w:after="0" w:line="276" w:lineRule="auto"/>
        <w:jc w:val="both"/>
        <w:rPr>
          <w:rFonts w:ascii="Century Gothic" w:hAnsi="Century Gothic"/>
          <w:sz w:val="20"/>
          <w:szCs w:val="20"/>
          <w:lang w:val="en-US"/>
        </w:rPr>
      </w:pPr>
    </w:p>
    <w:p w:rsidR="00A035B4" w:rsidRPr="00273EEC" w:rsidRDefault="00E74320" w:rsidP="00623094">
      <w:pPr>
        <w:pStyle w:val="Paragraphedeliste"/>
        <w:numPr>
          <w:ilvl w:val="0"/>
          <w:numId w:val="54"/>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The national directorate for local development which has been active during the implementation notably in the supervison and monitoring of climate changes inclusion in the PDL, PAI and BCA, has intervened in the basis of a framework contract with the project ;</w:t>
      </w:r>
    </w:p>
    <w:p w:rsidR="003B3886" w:rsidRPr="00273EEC" w:rsidRDefault="003B3886" w:rsidP="003B3886">
      <w:pPr>
        <w:spacing w:after="0" w:line="276" w:lineRule="auto"/>
        <w:jc w:val="both"/>
        <w:rPr>
          <w:rFonts w:ascii="Century Gothic" w:hAnsi="Century Gothic"/>
          <w:sz w:val="20"/>
          <w:szCs w:val="20"/>
          <w:lang w:val="en-US"/>
        </w:rPr>
      </w:pPr>
    </w:p>
    <w:p w:rsidR="003B3886" w:rsidRPr="00273EEC" w:rsidRDefault="00E74320" w:rsidP="00623094">
      <w:pPr>
        <w:pStyle w:val="Paragraphedeliste"/>
        <w:numPr>
          <w:ilvl w:val="0"/>
          <w:numId w:val="54"/>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The minsitry </w:t>
      </w:r>
      <w:r w:rsidR="00AF1E79" w:rsidRPr="00273EEC">
        <w:rPr>
          <w:rFonts w:ascii="Century Gothic" w:hAnsi="Century Gothic"/>
          <w:sz w:val="20"/>
          <w:szCs w:val="20"/>
          <w:lang w:val="en-US"/>
        </w:rPr>
        <w:t>for</w:t>
      </w:r>
      <w:r w:rsidRPr="00273EEC">
        <w:rPr>
          <w:rFonts w:ascii="Century Gothic" w:hAnsi="Century Gothic"/>
          <w:sz w:val="20"/>
          <w:szCs w:val="20"/>
          <w:lang w:val="en-US"/>
        </w:rPr>
        <w:t xml:space="preserve"> economy and finance through the national directorate for public investments has contributed to the reparation of the project headquarter premises;</w:t>
      </w:r>
      <w:r w:rsidR="00AF1E79" w:rsidRPr="00273EEC">
        <w:rPr>
          <w:rFonts w:ascii="Century Gothic" w:hAnsi="Century Gothic"/>
          <w:sz w:val="20"/>
          <w:szCs w:val="20"/>
          <w:lang w:val="en-US"/>
        </w:rPr>
        <w:t xml:space="preserve"> there is no traceability of the form under which this reparation has been carried out for the project ;</w:t>
      </w:r>
    </w:p>
    <w:p w:rsidR="00A035B4" w:rsidRPr="00273EEC" w:rsidRDefault="00A035B4" w:rsidP="00A035B4">
      <w:pPr>
        <w:spacing w:after="0" w:line="276" w:lineRule="auto"/>
        <w:jc w:val="both"/>
        <w:rPr>
          <w:rFonts w:ascii="Century Gothic" w:hAnsi="Century Gothic"/>
          <w:sz w:val="20"/>
          <w:szCs w:val="20"/>
          <w:lang w:val="en-US"/>
        </w:rPr>
      </w:pPr>
    </w:p>
    <w:p w:rsidR="004F39EC" w:rsidRPr="00E22B32" w:rsidRDefault="00FB2B3B" w:rsidP="004F39EC">
      <w:pPr>
        <w:pStyle w:val="Paragraphedeliste"/>
        <w:rPr>
          <w:rFonts w:ascii="Century Gothic" w:hAnsi="Century Gothic"/>
          <w:sz w:val="20"/>
          <w:szCs w:val="20"/>
          <w:lang w:val="en-US"/>
        </w:rPr>
      </w:pPr>
      <w:r w:rsidRPr="00E22B32">
        <w:rPr>
          <w:rFonts w:ascii="Century Gothic" w:hAnsi="Century Gothic"/>
          <w:sz w:val="20"/>
          <w:szCs w:val="20"/>
          <w:lang w:val="en-US"/>
        </w:rPr>
        <w:t>DNA (</w:t>
      </w:r>
      <w:r w:rsidR="00AF1E79" w:rsidRPr="00E22B32">
        <w:rPr>
          <w:rFonts w:ascii="Century Gothic" w:hAnsi="Century Gothic"/>
          <w:sz w:val="20"/>
          <w:szCs w:val="20"/>
          <w:lang w:val="en-US"/>
        </w:rPr>
        <w:t>Ministry for Agriculture) has been identified as a partner but its participation has not given place to a partnership out of its participation in the project steering committee and the realization of studies. Meanwhile, its deconcentrated prefectural offices of the project intervention zone (component 3) have fully been useful;</w:t>
      </w:r>
      <w:r w:rsidR="00AF1E79" w:rsidRPr="00E22B32" w:rsidDel="00AF1E79">
        <w:rPr>
          <w:rFonts w:ascii="Century Gothic" w:hAnsi="Century Gothic"/>
          <w:sz w:val="20"/>
          <w:szCs w:val="20"/>
          <w:lang w:val="en-US"/>
        </w:rPr>
        <w:t xml:space="preserve"> </w:t>
      </w:r>
      <w:r w:rsidR="003C0C98">
        <w:rPr>
          <w:rFonts w:ascii="Century Gothic" w:hAnsi="Century Gothic"/>
          <w:sz w:val="20"/>
          <w:szCs w:val="20"/>
          <w:lang w:val="en-US"/>
        </w:rPr>
        <w:t>component</w:t>
      </w:r>
    </w:p>
    <w:p w:rsidR="004F39EC" w:rsidRPr="00273EEC" w:rsidRDefault="00AF1E79" w:rsidP="00623094">
      <w:pPr>
        <w:pStyle w:val="Paragraphedeliste"/>
        <w:numPr>
          <w:ilvl w:val="0"/>
          <w:numId w:val="54"/>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With the other organizations of local </w:t>
      </w:r>
      <w:r w:rsidR="005E4EB0" w:rsidRPr="00273EEC">
        <w:rPr>
          <w:rFonts w:ascii="Century Gothic" w:hAnsi="Century Gothic"/>
          <w:sz w:val="20"/>
          <w:szCs w:val="20"/>
          <w:lang w:val="en-US"/>
        </w:rPr>
        <w:t>good governance</w:t>
      </w:r>
      <w:r w:rsidRPr="00273EEC">
        <w:rPr>
          <w:rFonts w:ascii="Century Gothic" w:hAnsi="Century Gothic"/>
          <w:sz w:val="20"/>
          <w:szCs w:val="20"/>
          <w:lang w:val="en-US"/>
        </w:rPr>
        <w:t xml:space="preserve">, notably, the governorats of Labe and Boke and Gaoaual, Mali and Koundara prefectures (Minsityr in charge of territory administration), the partbership was limited to their participation in project steering committee, the different monitoring missions organized by the project, studies validation, recruitment of implementation technical partners (NGO and </w:t>
      </w:r>
      <w:r w:rsidR="00EA1168" w:rsidRPr="00273EEC">
        <w:rPr>
          <w:rFonts w:ascii="Century Gothic" w:hAnsi="Century Gothic"/>
          <w:sz w:val="20"/>
          <w:szCs w:val="20"/>
          <w:lang w:val="en-US"/>
        </w:rPr>
        <w:t>studies desks)</w:t>
      </w:r>
      <w:r w:rsidRPr="00273EEC">
        <w:rPr>
          <w:rFonts w:ascii="Century Gothic" w:hAnsi="Century Gothic"/>
          <w:sz w:val="20"/>
          <w:szCs w:val="20"/>
          <w:lang w:val="en-US"/>
        </w:rPr>
        <w:t xml:space="preserve">  </w:t>
      </w:r>
    </w:p>
    <w:p w:rsidR="00A035B4" w:rsidRPr="00273EEC" w:rsidRDefault="00A035B4" w:rsidP="00245AFD">
      <w:pPr>
        <w:spacing w:after="0" w:line="276" w:lineRule="auto"/>
        <w:jc w:val="both"/>
        <w:rPr>
          <w:rFonts w:ascii="Century Gothic" w:hAnsi="Century Gothic"/>
          <w:sz w:val="20"/>
          <w:szCs w:val="20"/>
          <w:lang w:val="en-US"/>
        </w:rPr>
      </w:pPr>
    </w:p>
    <w:p w:rsidR="00FB2B3B" w:rsidRPr="00E22B32" w:rsidRDefault="00EA1168" w:rsidP="00623094">
      <w:pPr>
        <w:pStyle w:val="Paragraphedeliste"/>
        <w:numPr>
          <w:ilvl w:val="0"/>
          <w:numId w:val="54"/>
        </w:num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The other diirectorates in charge of livestock farming, cooperation, gender and childhood, the partnerships have not lead to a formalization neither in the form of </w:t>
      </w:r>
      <w:r w:rsidR="00762727" w:rsidRPr="00E22B32">
        <w:rPr>
          <w:rFonts w:ascii="Century Gothic" w:hAnsi="Century Gothic"/>
          <w:sz w:val="20"/>
          <w:szCs w:val="20"/>
          <w:lang w:val="en-US"/>
        </w:rPr>
        <w:t>memorandum of understanding</w:t>
      </w:r>
      <w:r w:rsidRPr="00E22B32">
        <w:rPr>
          <w:rFonts w:ascii="Century Gothic" w:hAnsi="Century Gothic"/>
          <w:sz w:val="20"/>
          <w:szCs w:val="20"/>
          <w:lang w:val="en-US"/>
        </w:rPr>
        <w:t xml:space="preserve">nor service agreement out of their selection as project steering committee members ; </w:t>
      </w:r>
    </w:p>
    <w:p w:rsidR="00FB2B3B" w:rsidRPr="00E22B32" w:rsidRDefault="00FB2B3B" w:rsidP="00245AFD">
      <w:pPr>
        <w:spacing w:after="0" w:line="276" w:lineRule="auto"/>
        <w:jc w:val="both"/>
        <w:rPr>
          <w:rFonts w:ascii="Century Gothic" w:hAnsi="Century Gothic"/>
          <w:sz w:val="20"/>
          <w:szCs w:val="20"/>
          <w:lang w:val="en-US"/>
        </w:rPr>
      </w:pPr>
    </w:p>
    <w:p w:rsidR="003B3886" w:rsidRPr="00273EEC" w:rsidRDefault="00EA1168" w:rsidP="00E22B32">
      <w:pPr>
        <w:pStyle w:val="Paragraphedeliste"/>
        <w:numPr>
          <w:ilvl w:val="0"/>
          <w:numId w:val="53"/>
        </w:num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Service agreements have been contracted with grassroot NGO as Fouta farmers federation (FPFD) through the federation of Fouta arbori</w:t>
      </w:r>
      <w:r w:rsidR="001064C6" w:rsidRPr="00E22B32">
        <w:rPr>
          <w:rFonts w:ascii="Century Gothic" w:hAnsi="Century Gothic"/>
          <w:sz w:val="20"/>
          <w:szCs w:val="20"/>
          <w:lang w:val="en-US"/>
        </w:rPr>
        <w:t>sts</w:t>
      </w:r>
      <w:r w:rsidRPr="00E22B32">
        <w:rPr>
          <w:rFonts w:ascii="Century Gothic" w:hAnsi="Century Gothic"/>
          <w:sz w:val="20"/>
          <w:szCs w:val="20"/>
          <w:lang w:val="en-US"/>
        </w:rPr>
        <w:t>, Africa paysage, Entreprise Guinéenne de travaux publics et de batiments (ENGUICP TP), Association des Volontaires pour la Gestion de l’Environnement (AVGRN),</w:t>
      </w:r>
      <w:r w:rsidR="00042185" w:rsidRPr="00E22B32">
        <w:rPr>
          <w:rFonts w:ascii="Century Gothic" w:hAnsi="Century Gothic"/>
          <w:sz w:val="20"/>
          <w:szCs w:val="20"/>
          <w:lang w:val="en-US"/>
        </w:rPr>
        <w:t xml:space="preserve"> etc in view of their participation in the project activities ; </w:t>
      </w:r>
      <w:r w:rsidR="00E61D8E" w:rsidRPr="00E22B32">
        <w:rPr>
          <w:rFonts w:ascii="Century Gothic" w:hAnsi="Century Gothic"/>
          <w:sz w:val="20"/>
          <w:szCs w:val="20"/>
          <w:lang w:val="en-US"/>
        </w:rPr>
        <w:t xml:space="preserve">It is the same with the technical and research institutes such as CRA of Bareng Pita IRAG which has supplied improved cereals seeds, goats and he-goats, </w:t>
      </w:r>
      <w:r w:rsidR="00520D65">
        <w:rPr>
          <w:rFonts w:ascii="Century Gothic" w:hAnsi="Century Gothic"/>
          <w:sz w:val="20"/>
          <w:szCs w:val="20"/>
          <w:lang w:val="en-US"/>
        </w:rPr>
        <w:t>laying hens</w:t>
      </w:r>
      <w:r w:rsidR="00E61D8E" w:rsidRPr="00E22B32">
        <w:rPr>
          <w:rFonts w:ascii="Century Gothic" w:hAnsi="Century Gothic"/>
          <w:sz w:val="20"/>
          <w:szCs w:val="20"/>
          <w:lang w:val="en-US"/>
        </w:rPr>
        <w:t>, f</w:t>
      </w:r>
      <w:r w:rsidR="00FF5241" w:rsidRPr="00E22B32">
        <w:rPr>
          <w:rFonts w:ascii="Century Gothic" w:hAnsi="Century Gothic"/>
          <w:sz w:val="20"/>
          <w:szCs w:val="20"/>
          <w:lang w:val="en-US"/>
        </w:rPr>
        <w:t>odder</w:t>
      </w:r>
      <w:r w:rsidR="00E61D8E" w:rsidRPr="00E22B32">
        <w:rPr>
          <w:rFonts w:ascii="Century Gothic" w:hAnsi="Century Gothic"/>
          <w:sz w:val="20"/>
          <w:szCs w:val="20"/>
          <w:lang w:val="en-US"/>
        </w:rPr>
        <w:t xml:space="preserve"> seeds…which have been tested in some GKM sites. Trough analysis, most of the partnerships which have begotten an effective involvement of the stakeholders in the project implementation are service contracts including with the state organizations which involvement should ensure the national counterpart in the project. </w:t>
      </w:r>
      <w:r w:rsidR="00762727" w:rsidRPr="00E22B32">
        <w:rPr>
          <w:rFonts w:ascii="Century Gothic" w:hAnsi="Century Gothic"/>
          <w:sz w:val="20"/>
          <w:szCs w:val="20"/>
          <w:lang w:val="en-US"/>
        </w:rPr>
        <w:t xml:space="preserve">Although the arrangements contained in the procedures </w:t>
      </w:r>
      <w:r w:rsidR="00762727" w:rsidRPr="00E22B32">
        <w:rPr>
          <w:rFonts w:ascii="Century Gothic" w:hAnsi="Century Gothic"/>
          <w:sz w:val="20"/>
          <w:szCs w:val="20"/>
          <w:lang w:val="en-US"/>
        </w:rPr>
        <w:lastRenderedPageBreak/>
        <w:t xml:space="preserve">manual authorize the recruitment of national organizations when the services requested are fit to their competences and prerogatives, the default of formalization of some partnership in the form of memorandum of understanding is a lack for gain as to the appropriation of the project assets and the retroceeding of its assets to the national actors.  </w:t>
      </w:r>
    </w:p>
    <w:p w:rsidR="00CC598A" w:rsidRPr="00273EEC" w:rsidRDefault="00CC598A" w:rsidP="00245AFD">
      <w:pPr>
        <w:spacing w:after="0" w:line="276" w:lineRule="auto"/>
        <w:jc w:val="both"/>
        <w:rPr>
          <w:rFonts w:ascii="Century Gothic" w:hAnsi="Century Gothic"/>
          <w:sz w:val="20"/>
          <w:szCs w:val="20"/>
          <w:lang w:val="en-US"/>
        </w:rPr>
      </w:pPr>
    </w:p>
    <w:p w:rsidR="007A1A69" w:rsidRPr="00E22B32" w:rsidRDefault="00762727" w:rsidP="004E2752">
      <w:pPr>
        <w:pBdr>
          <w:top w:val="single" w:sz="4" w:space="1" w:color="auto"/>
          <w:left w:val="single" w:sz="4" w:space="4" w:color="auto"/>
          <w:bottom w:val="single" w:sz="4" w:space="1" w:color="auto"/>
          <w:right w:val="single" w:sz="4" w:space="4" w:color="auto"/>
        </w:pBd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At regional level, exchanges trips have been planned and realized in</w:t>
      </w:r>
      <w:r w:rsidR="00FB1D54">
        <w:rPr>
          <w:rFonts w:ascii="Century Gothic" w:hAnsi="Century Gothic"/>
          <w:sz w:val="20"/>
          <w:szCs w:val="20"/>
          <w:lang w:val="en-US"/>
        </w:rPr>
        <w:t xml:space="preserve"> </w:t>
      </w:r>
      <w:r w:rsidRPr="00E22B32">
        <w:rPr>
          <w:rFonts w:ascii="Century Gothic" w:hAnsi="Century Gothic"/>
          <w:sz w:val="20"/>
          <w:szCs w:val="20"/>
          <w:lang w:val="en-US"/>
        </w:rPr>
        <w:t>senegal. These exchanges travels have not</w:t>
      </w:r>
      <w:r w:rsidR="00476786" w:rsidRPr="00E22B32">
        <w:rPr>
          <w:rFonts w:ascii="Century Gothic" w:hAnsi="Century Gothic"/>
          <w:sz w:val="20"/>
          <w:szCs w:val="20"/>
          <w:lang w:val="en-US"/>
        </w:rPr>
        <w:t xml:space="preserve"> reached to some kind of agreements. The strategic bilateral or multilateral partners such as FAO, IFAD and GIZ have been informed on the project activities via UNDP.  </w:t>
      </w:r>
      <w:r w:rsidRPr="00E22B32">
        <w:rPr>
          <w:rFonts w:ascii="Century Gothic" w:hAnsi="Century Gothic"/>
          <w:sz w:val="20"/>
          <w:szCs w:val="20"/>
          <w:lang w:val="en-US"/>
        </w:rPr>
        <w:t xml:space="preserve"> </w:t>
      </w:r>
      <w:r w:rsidR="001E6509" w:rsidRPr="00E22B32">
        <w:rPr>
          <w:rFonts w:ascii="Century Gothic" w:hAnsi="Century Gothic"/>
          <w:sz w:val="20"/>
          <w:szCs w:val="20"/>
          <w:lang w:val="en-US"/>
        </w:rPr>
        <w:t xml:space="preserve">. </w:t>
      </w:r>
      <w:r w:rsidR="00476786" w:rsidRPr="00E22B32">
        <w:rPr>
          <w:rFonts w:ascii="Century Gothic" w:hAnsi="Century Gothic"/>
          <w:sz w:val="20"/>
          <w:szCs w:val="20"/>
          <w:lang w:val="en-US"/>
        </w:rPr>
        <w:t xml:space="preserve">Meanwhile, these institutions have notdirectely interbened in the implementation. We must list their participation in the framework of capitalization of the project successes by external actors. Moreover this justifies the strong recommendation formulated in this report to largely disseminate the project assets.  </w:t>
      </w:r>
    </w:p>
    <w:p w:rsidR="004F39EC" w:rsidRPr="00E22B32" w:rsidRDefault="00476786"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The project has brought potential partners at regional level and with international institutions </w:t>
      </w:r>
      <w:r w:rsidR="00496CEC" w:rsidRPr="00E22B32">
        <w:rPr>
          <w:rFonts w:ascii="Century Gothic" w:hAnsi="Century Gothic"/>
          <w:sz w:val="20"/>
          <w:szCs w:val="20"/>
          <w:lang w:val="en-US"/>
        </w:rPr>
        <w:t xml:space="preserve">that have not been made concrete or put in format, which represent a lack for gain in terms of appropriation of the project </w:t>
      </w:r>
      <w:r w:rsidR="005E4EB0">
        <w:rPr>
          <w:rFonts w:ascii="Century Gothic" w:hAnsi="Century Gothic"/>
          <w:sz w:val="20"/>
          <w:szCs w:val="20"/>
          <w:lang w:val="en-US"/>
        </w:rPr>
        <w:t>outcome</w:t>
      </w:r>
      <w:r w:rsidR="00496CEC" w:rsidRPr="00E22B32">
        <w:rPr>
          <w:rFonts w:ascii="Century Gothic" w:hAnsi="Century Gothic"/>
          <w:sz w:val="20"/>
          <w:szCs w:val="20"/>
          <w:lang w:val="en-US"/>
        </w:rPr>
        <w:t xml:space="preserve">s. </w:t>
      </w:r>
    </w:p>
    <w:p w:rsidR="00432E4C" w:rsidRPr="00E22B32" w:rsidRDefault="00432E4C" w:rsidP="006D6B67">
      <w:pPr>
        <w:spacing w:after="0" w:line="240" w:lineRule="auto"/>
        <w:rPr>
          <w:rFonts w:ascii="Century Gothic" w:hAnsi="Century Gothic"/>
          <w:sz w:val="20"/>
          <w:szCs w:val="20"/>
          <w:lang w:val="en-US"/>
        </w:rPr>
      </w:pPr>
    </w:p>
    <w:p w:rsidR="007F7965" w:rsidRPr="00E22B32" w:rsidRDefault="00496CEC" w:rsidP="00245AFD">
      <w:pPr>
        <w:pStyle w:val="ea3"/>
        <w:spacing w:line="276" w:lineRule="auto"/>
        <w:rPr>
          <w:lang w:val="en-US"/>
        </w:rPr>
      </w:pPr>
      <w:bookmarkStart w:id="54" w:name="_Toc529627269"/>
      <w:r w:rsidRPr="00E22B32">
        <w:rPr>
          <w:lang w:val="en-US"/>
        </w:rPr>
        <w:t xml:space="preserve">Comments relating to the monitoring and evaluation activities in the framework of adaptation management. </w:t>
      </w:r>
      <w:bookmarkEnd w:id="54"/>
    </w:p>
    <w:p w:rsidR="00022FC4" w:rsidRPr="00CC758D" w:rsidRDefault="00496CEC" w:rsidP="00245AFD">
      <w:pPr>
        <w:spacing w:after="0" w:line="276" w:lineRule="auto"/>
        <w:jc w:val="both"/>
        <w:rPr>
          <w:rFonts w:ascii="Century Gothic" w:hAnsi="Century Gothic"/>
          <w:sz w:val="20"/>
          <w:szCs w:val="20"/>
        </w:rPr>
      </w:pPr>
      <w:r w:rsidRPr="00E22B32">
        <w:rPr>
          <w:rFonts w:ascii="Century Gothic" w:hAnsi="Century Gothic"/>
          <w:sz w:val="20"/>
          <w:szCs w:val="20"/>
          <w:lang w:val="en-US"/>
        </w:rPr>
        <w:t xml:space="preserve">During the project design, some risks, meant to jeopardize the prokect implementation, had been identified and have not been subject of mitigation measures. The matrix of risks which have been developped was corresponding to the axis of project adaptation management. Most of the non planned activities should have been initially projected if the matrix of risks had been exhaustive. </w:t>
      </w:r>
      <w:r>
        <w:rPr>
          <w:rFonts w:ascii="Century Gothic" w:hAnsi="Century Gothic"/>
          <w:sz w:val="20"/>
          <w:szCs w:val="20"/>
        </w:rPr>
        <w:t>For example :</w:t>
      </w:r>
    </w:p>
    <w:p w:rsidR="00227063" w:rsidRPr="00DA645F" w:rsidRDefault="00DA645F">
      <w:pPr>
        <w:pStyle w:val="Paragraphedeliste"/>
        <w:numPr>
          <w:ilvl w:val="0"/>
          <w:numId w:val="55"/>
        </w:numPr>
        <w:spacing w:after="0" w:line="276" w:lineRule="auto"/>
        <w:jc w:val="both"/>
        <w:rPr>
          <w:rFonts w:ascii="Century Gothic" w:hAnsi="Century Gothic"/>
          <w:sz w:val="20"/>
          <w:szCs w:val="20"/>
        </w:rPr>
      </w:pPr>
      <w:r w:rsidRPr="00E22B32">
        <w:rPr>
          <w:rFonts w:ascii="Century Gothic" w:hAnsi="Century Gothic"/>
          <w:sz w:val="20"/>
          <w:szCs w:val="20"/>
          <w:lang w:val="en-US"/>
        </w:rPr>
        <w:t xml:space="preserve">For the climate change related environmental risks, the water stress for the technological packages application for agroforestry component and </w:t>
      </w:r>
      <w:r w:rsidR="003C0C98">
        <w:rPr>
          <w:rFonts w:ascii="Century Gothic" w:hAnsi="Century Gothic"/>
          <w:sz w:val="20"/>
          <w:szCs w:val="20"/>
          <w:lang w:val="en-US"/>
        </w:rPr>
        <w:t>component</w:t>
      </w:r>
      <w:r w:rsidRPr="00E22B32">
        <w:rPr>
          <w:rFonts w:ascii="Century Gothic" w:hAnsi="Century Gothic"/>
          <w:sz w:val="20"/>
          <w:szCs w:val="20"/>
          <w:lang w:val="en-US"/>
        </w:rPr>
        <w:t xml:space="preserve">For the institutional risks, the availability of the staff in time and the human resources adequation face to the project on ground realities. </w:t>
      </w:r>
      <w:r w:rsidR="00022FC4" w:rsidRPr="00DA645F">
        <w:rPr>
          <w:rFonts w:ascii="Century Gothic" w:hAnsi="Century Gothic"/>
          <w:sz w:val="20"/>
          <w:szCs w:val="20"/>
        </w:rPr>
        <w:t xml:space="preserve">Pour </w:t>
      </w:r>
    </w:p>
    <w:p w:rsidR="00227063" w:rsidRPr="00273EEC" w:rsidRDefault="00DA645F"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These risks should be identified in the matrix of risks. The adaptation management is the reflect of this matrix which has not been sufficiently exhaustive. </w:t>
      </w:r>
      <w:r w:rsidR="00022FC4" w:rsidRPr="00273EEC">
        <w:rPr>
          <w:rFonts w:ascii="Century Gothic" w:hAnsi="Century Gothic"/>
          <w:sz w:val="20"/>
          <w:szCs w:val="20"/>
          <w:lang w:val="en-US"/>
        </w:rPr>
        <w:t xml:space="preserve"> </w:t>
      </w:r>
    </w:p>
    <w:p w:rsidR="00983430" w:rsidRPr="00E22B32" w:rsidRDefault="00DA645F"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Despite these insufficiencies, the monitoring of the activities entering in the framework of adaptation management has not been occulted given that tha logical framework has been reviewed. </w:t>
      </w:r>
      <w:r w:rsidR="00FC7261" w:rsidRPr="00E22B32">
        <w:rPr>
          <w:rFonts w:ascii="Century Gothic" w:hAnsi="Century Gothic"/>
          <w:sz w:val="20"/>
          <w:szCs w:val="20"/>
          <w:lang w:val="en-US"/>
        </w:rPr>
        <w:t xml:space="preserve">Considering the project activities report and the exchanges with the stakeholders, most of the measures that must contribute to adaptation management have been taken. The insufficiencies of the risks </w:t>
      </w:r>
      <w:r w:rsidR="00FF5241">
        <w:rPr>
          <w:rFonts w:ascii="Century Gothic" w:hAnsi="Century Gothic"/>
          <w:sz w:val="20"/>
          <w:szCs w:val="20"/>
          <w:lang w:val="en-US"/>
        </w:rPr>
        <w:t xml:space="preserve">of </w:t>
      </w:r>
      <w:r w:rsidR="00FC7261" w:rsidRPr="00E22B32">
        <w:rPr>
          <w:rFonts w:ascii="Century Gothic" w:hAnsi="Century Gothic"/>
          <w:sz w:val="20"/>
          <w:szCs w:val="20"/>
          <w:lang w:val="en-US"/>
        </w:rPr>
        <w:t>de</w:t>
      </w:r>
      <w:r w:rsidR="00FF5241" w:rsidRPr="00E22B32">
        <w:rPr>
          <w:rFonts w:ascii="Century Gothic" w:hAnsi="Century Gothic"/>
          <w:sz w:val="20"/>
          <w:szCs w:val="20"/>
          <w:lang w:val="en-US"/>
        </w:rPr>
        <w:t>coding</w:t>
      </w:r>
      <w:r w:rsidR="00FC7261" w:rsidRPr="00E22B32">
        <w:rPr>
          <w:rFonts w:ascii="Century Gothic" w:hAnsi="Century Gothic"/>
          <w:sz w:val="20"/>
          <w:szCs w:val="20"/>
          <w:lang w:val="en-US"/>
        </w:rPr>
        <w:t xml:space="preserve">, has not permitted to identify in advance some of the measures entering in the framework of adaptation management. </w:t>
      </w:r>
    </w:p>
    <w:p w:rsidR="007F7965" w:rsidRPr="00CC758D" w:rsidRDefault="00FC7261" w:rsidP="00245AFD">
      <w:pPr>
        <w:pStyle w:val="ea3"/>
        <w:spacing w:line="276" w:lineRule="auto"/>
      </w:pPr>
      <w:bookmarkStart w:id="55" w:name="_Toc529627270"/>
      <w:r>
        <w:t>Project funding</w:t>
      </w:r>
      <w:bookmarkEnd w:id="55"/>
    </w:p>
    <w:p w:rsidR="00AF473A" w:rsidRPr="00E22B32" w:rsidRDefault="00FC7261"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The project has taken advantage of a tripartite funding of GEF, UNDP and Guinea government. The contributions expected frpm the other finacial partners have been brought </w:t>
      </w:r>
      <w:r w:rsidR="00761C28">
        <w:rPr>
          <w:rFonts w:ascii="Century Gothic" w:hAnsi="Century Gothic"/>
          <w:sz w:val="20"/>
          <w:szCs w:val="20"/>
          <w:lang w:val="en-US"/>
        </w:rPr>
        <w:t>in accordance</w:t>
      </w:r>
      <w:r w:rsidRPr="00E22B32">
        <w:rPr>
          <w:rFonts w:ascii="Century Gothic" w:hAnsi="Century Gothic"/>
          <w:sz w:val="20"/>
          <w:szCs w:val="20"/>
          <w:lang w:val="en-US"/>
        </w:rPr>
        <w:t xml:space="preserve"> to the execution deadlines and to the projected </w:t>
      </w:r>
      <w:r w:rsidR="00FF5241">
        <w:rPr>
          <w:rFonts w:ascii="Century Gothic" w:hAnsi="Century Gothic"/>
          <w:sz w:val="20"/>
          <w:szCs w:val="20"/>
          <w:lang w:val="en-US"/>
        </w:rPr>
        <w:t>withdrawal</w:t>
      </w:r>
      <w:r w:rsidRPr="00E22B32">
        <w:rPr>
          <w:rFonts w:ascii="Century Gothic" w:hAnsi="Century Gothic"/>
          <w:sz w:val="20"/>
          <w:szCs w:val="20"/>
          <w:lang w:val="en-US"/>
        </w:rPr>
        <w:t xml:space="preserve"> rate. </w:t>
      </w:r>
      <w:r w:rsidR="001F0C93" w:rsidRPr="00E22B32">
        <w:rPr>
          <w:rFonts w:ascii="Century Gothic" w:hAnsi="Century Gothic"/>
          <w:sz w:val="20"/>
          <w:szCs w:val="20"/>
          <w:lang w:val="en-US"/>
        </w:rPr>
        <w:t xml:space="preserve">According to the exchanges with the project stakeholders the financial resources was not sufficient to cover some urging needs of the beneficiaries such as the support for income generating activities, the setting of community budgets for daptation, etc.  </w:t>
      </w:r>
      <w:r w:rsidR="007D3FA8">
        <w:rPr>
          <w:rFonts w:ascii="Century Gothic" w:hAnsi="Century Gothic"/>
          <w:sz w:val="20"/>
          <w:szCs w:val="20"/>
          <w:lang w:val="en-US"/>
        </w:rPr>
        <w:t>F</w:t>
      </w:r>
      <w:r w:rsidR="001F0C93" w:rsidRPr="00E22B32">
        <w:rPr>
          <w:rFonts w:ascii="Century Gothic" w:hAnsi="Century Gothic"/>
          <w:sz w:val="20"/>
          <w:szCs w:val="20"/>
          <w:lang w:val="en-US"/>
        </w:rPr>
        <w:t>unding methods of the m</w:t>
      </w:r>
      <w:r w:rsidR="004D3514">
        <w:rPr>
          <w:rFonts w:ascii="Century Gothic" w:hAnsi="Century Gothic"/>
          <w:sz w:val="20"/>
          <w:szCs w:val="20"/>
          <w:lang w:val="en-US"/>
        </w:rPr>
        <w:t>ain</w:t>
      </w:r>
      <w:r w:rsidR="001F0C93" w:rsidRPr="00E22B32">
        <w:rPr>
          <w:rFonts w:ascii="Century Gothic" w:hAnsi="Century Gothic"/>
          <w:sz w:val="20"/>
          <w:szCs w:val="20"/>
          <w:lang w:val="en-US"/>
        </w:rPr>
        <w:t xml:space="preserve"> financial partners such as GEF and UNDP require from the national structure a preparation and some consistent capacities for synergy.</w:t>
      </w:r>
      <w:r w:rsidR="004D3514">
        <w:rPr>
          <w:rFonts w:ascii="Century Gothic" w:hAnsi="Century Gothic"/>
          <w:sz w:val="20"/>
          <w:szCs w:val="20"/>
          <w:lang w:val="en-US"/>
        </w:rPr>
        <w:t xml:space="preserve"> </w:t>
      </w:r>
      <w:r w:rsidR="004D3514" w:rsidRPr="00410196">
        <w:rPr>
          <w:rFonts w:ascii="Century Gothic" w:hAnsi="Century Gothic"/>
          <w:sz w:val="20"/>
          <w:szCs w:val="20"/>
          <w:lang w:val="en-US"/>
        </w:rPr>
        <w:t>This national counterpart has been duly</w:t>
      </w:r>
      <w:r w:rsidR="004D3514" w:rsidRPr="00E22B32">
        <w:rPr>
          <w:rFonts w:ascii="Century Gothic" w:hAnsi="Century Gothic"/>
          <w:sz w:val="20"/>
          <w:szCs w:val="20"/>
          <w:lang w:val="en-US"/>
        </w:rPr>
        <w:t xml:space="preserve"> </w:t>
      </w:r>
      <w:r w:rsidR="004D3514" w:rsidRPr="00410196">
        <w:rPr>
          <w:rFonts w:ascii="Century Gothic" w:hAnsi="Century Gothic"/>
          <w:sz w:val="20"/>
          <w:szCs w:val="20"/>
          <w:lang w:val="en-US"/>
        </w:rPr>
        <w:t>completed</w:t>
      </w:r>
      <w:r w:rsidR="001F0C93" w:rsidRPr="00E22B32">
        <w:rPr>
          <w:rFonts w:ascii="Century Gothic" w:hAnsi="Century Gothic"/>
          <w:sz w:val="20"/>
          <w:szCs w:val="20"/>
          <w:lang w:val="en-US"/>
        </w:rPr>
        <w:t xml:space="preserve"> </w:t>
      </w:r>
      <w:r w:rsidR="004D3514" w:rsidRPr="00E22B32">
        <w:rPr>
          <w:rFonts w:ascii="Century Gothic" w:hAnsi="Century Gothic"/>
          <w:sz w:val="20"/>
          <w:szCs w:val="20"/>
          <w:lang w:val="en-US"/>
        </w:rPr>
        <w:t>bythe national structure</w:t>
      </w:r>
      <w:r w:rsidR="00410196" w:rsidRPr="00E22B32">
        <w:rPr>
          <w:rFonts w:ascii="Century Gothic" w:hAnsi="Century Gothic"/>
          <w:sz w:val="20"/>
          <w:szCs w:val="20"/>
          <w:lang w:val="en-US"/>
        </w:rPr>
        <w:t xml:space="preserve"> to ensure the effectiveness and efficiency in the project execution. </w:t>
      </w:r>
      <w:r w:rsidR="00410196" w:rsidRPr="00410196">
        <w:rPr>
          <w:rFonts w:ascii="Century Gothic" w:hAnsi="Century Gothic"/>
          <w:sz w:val="20"/>
          <w:szCs w:val="20"/>
          <w:lang w:val="en-US"/>
        </w:rPr>
        <w:t xml:space="preserve">The real situation of the contributions brought by the government does not appear through the </w:t>
      </w:r>
      <w:r w:rsidR="00410196" w:rsidRPr="00E22B32">
        <w:rPr>
          <w:rFonts w:ascii="Century Gothic" w:hAnsi="Century Gothic"/>
          <w:sz w:val="20"/>
          <w:szCs w:val="20"/>
          <w:lang w:val="en-US"/>
        </w:rPr>
        <w:t xml:space="preserve">project mid term </w:t>
      </w:r>
      <w:r w:rsidR="00410196" w:rsidRPr="00410196">
        <w:rPr>
          <w:rFonts w:ascii="Century Gothic" w:hAnsi="Century Gothic"/>
          <w:sz w:val="20"/>
          <w:szCs w:val="20"/>
          <w:lang w:val="en-US"/>
        </w:rPr>
        <w:lastRenderedPageBreak/>
        <w:t xml:space="preserve">reports and </w:t>
      </w:r>
      <w:r w:rsidR="00410196" w:rsidRPr="00E22B32">
        <w:rPr>
          <w:rFonts w:ascii="Century Gothic" w:hAnsi="Century Gothic"/>
          <w:sz w:val="20"/>
          <w:szCs w:val="20"/>
          <w:lang w:val="en-US"/>
        </w:rPr>
        <w:t>assessments.</w:t>
      </w:r>
      <w:r w:rsidR="00410196">
        <w:rPr>
          <w:rFonts w:ascii="Century Gothic" w:hAnsi="Century Gothic"/>
          <w:sz w:val="20"/>
          <w:szCs w:val="20"/>
          <w:lang w:val="en-US"/>
        </w:rPr>
        <w:t xml:space="preserve"> </w:t>
      </w:r>
      <w:r w:rsidR="00410196" w:rsidRPr="00410196">
        <w:rPr>
          <w:rFonts w:ascii="Century Gothic" w:hAnsi="Century Gothic"/>
          <w:sz w:val="20"/>
          <w:szCs w:val="20"/>
          <w:lang w:val="en-US"/>
        </w:rPr>
        <w:t>Nevertheless;</w:t>
      </w:r>
      <w:r w:rsidR="00410196" w:rsidRPr="00E22B32">
        <w:rPr>
          <w:rFonts w:ascii="Century Gothic" w:hAnsi="Century Gothic"/>
          <w:sz w:val="20"/>
          <w:szCs w:val="20"/>
          <w:lang w:val="en-US"/>
        </w:rPr>
        <w:t xml:space="preserve"> a final estimate has been made b</w:t>
      </w:r>
      <w:r w:rsidR="00410196" w:rsidRPr="00410196">
        <w:rPr>
          <w:rFonts w:ascii="Century Gothic" w:hAnsi="Century Gothic"/>
          <w:sz w:val="20"/>
          <w:szCs w:val="20"/>
          <w:lang w:val="en-US"/>
        </w:rPr>
        <w:t>y the project unit coordination</w:t>
      </w:r>
      <w:r w:rsidR="00410196">
        <w:rPr>
          <w:rFonts w:ascii="Century Gothic" w:hAnsi="Century Gothic"/>
          <w:sz w:val="20"/>
          <w:szCs w:val="20"/>
          <w:lang w:val="en-US"/>
        </w:rPr>
        <w:t>.</w:t>
      </w:r>
      <w:r w:rsidR="00410196" w:rsidRPr="00E22B32">
        <w:rPr>
          <w:rFonts w:ascii="Century Gothic" w:hAnsi="Century Gothic"/>
          <w:sz w:val="20"/>
          <w:szCs w:val="20"/>
          <w:lang w:val="en-US"/>
        </w:rPr>
        <w:t xml:space="preserve"> </w:t>
      </w:r>
      <w:r w:rsidR="00410196" w:rsidRPr="00410196">
        <w:rPr>
          <w:rFonts w:ascii="Century Gothic" w:hAnsi="Century Gothic"/>
          <w:sz w:val="20"/>
          <w:szCs w:val="20"/>
          <w:lang w:val="en-US"/>
        </w:rPr>
        <w:t xml:space="preserve"> </w:t>
      </w:r>
    </w:p>
    <w:p w:rsidR="00325DA6" w:rsidRPr="00E22B32" w:rsidRDefault="00410196"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In view of this estimate, on behalfof inkind support, it appears that the government has carried out the </w:t>
      </w:r>
      <w:r>
        <w:rPr>
          <w:rFonts w:ascii="Century Gothic" w:hAnsi="Century Gothic"/>
          <w:sz w:val="20"/>
          <w:szCs w:val="20"/>
          <w:lang w:val="en-US"/>
        </w:rPr>
        <w:t>renovation works</w:t>
      </w:r>
      <w:r w:rsidRPr="00E22B32">
        <w:rPr>
          <w:rFonts w:ascii="Century Gothic" w:hAnsi="Century Gothic"/>
          <w:sz w:val="20"/>
          <w:szCs w:val="20"/>
          <w:lang w:val="en-US"/>
        </w:rPr>
        <w:t xml:space="preserve"> of the project headquarters </w:t>
      </w:r>
      <w:r>
        <w:rPr>
          <w:rFonts w:ascii="Century Gothic" w:hAnsi="Century Gothic"/>
          <w:sz w:val="20"/>
          <w:szCs w:val="20"/>
          <w:lang w:val="en-US"/>
        </w:rPr>
        <w:t>in</w:t>
      </w:r>
      <w:r w:rsidRPr="00E22B32">
        <w:rPr>
          <w:rFonts w:ascii="Century Gothic" w:hAnsi="Century Gothic"/>
          <w:sz w:val="20"/>
          <w:szCs w:val="20"/>
          <w:lang w:val="en-US"/>
        </w:rPr>
        <w:t xml:space="preserve"> Labe</w:t>
      </w:r>
      <w:r w:rsidR="00325DA6" w:rsidRPr="00273EEC">
        <w:rPr>
          <w:rFonts w:ascii="Century Gothic" w:hAnsi="Century Gothic"/>
          <w:sz w:val="20"/>
          <w:szCs w:val="20"/>
          <w:lang w:val="en-US"/>
        </w:rPr>
        <w:t xml:space="preserve">. </w:t>
      </w:r>
      <w:r w:rsidR="00761C28" w:rsidRPr="00E22B32">
        <w:rPr>
          <w:rFonts w:ascii="Century Gothic" w:hAnsi="Century Gothic"/>
          <w:sz w:val="20"/>
          <w:szCs w:val="20"/>
          <w:lang w:val="en-US"/>
        </w:rPr>
        <w:t>Also, the centralstate organizations (DNM,</w:t>
      </w:r>
      <w:r w:rsidR="00FF5241">
        <w:rPr>
          <w:rFonts w:ascii="Century Gothic" w:hAnsi="Century Gothic"/>
          <w:sz w:val="20"/>
          <w:szCs w:val="20"/>
          <w:lang w:val="en-US"/>
        </w:rPr>
        <w:t xml:space="preserve"> </w:t>
      </w:r>
      <w:r w:rsidR="00761C28" w:rsidRPr="00E22B32">
        <w:rPr>
          <w:rFonts w:ascii="Century Gothic" w:hAnsi="Century Gothic"/>
          <w:sz w:val="20"/>
          <w:szCs w:val="20"/>
          <w:lang w:val="en-US"/>
        </w:rPr>
        <w:t>DNDL</w:t>
      </w:r>
      <w:r w:rsidR="00FF5241">
        <w:rPr>
          <w:rFonts w:ascii="Century Gothic" w:hAnsi="Century Gothic"/>
          <w:sz w:val="20"/>
          <w:szCs w:val="20"/>
          <w:lang w:val="en-US"/>
        </w:rPr>
        <w:t xml:space="preserve"> </w:t>
      </w:r>
      <w:r w:rsidR="00761C28" w:rsidRPr="00E22B32">
        <w:rPr>
          <w:rFonts w:ascii="Century Gothic" w:hAnsi="Century Gothic"/>
          <w:sz w:val="20"/>
          <w:szCs w:val="20"/>
          <w:lang w:val="en-US"/>
        </w:rPr>
        <w:t xml:space="preserve">etc) and local ones such as ANPROCA and the state research institutes such as IRAG have supported the project implementation beyond the </w:t>
      </w:r>
      <w:r w:rsidR="00761C28">
        <w:rPr>
          <w:rFonts w:ascii="Century Gothic" w:hAnsi="Century Gothic"/>
          <w:sz w:val="20"/>
          <w:szCs w:val="20"/>
          <w:lang w:val="en-US"/>
        </w:rPr>
        <w:t xml:space="preserve">institutional </w:t>
      </w:r>
      <w:r w:rsidR="00761C28" w:rsidRPr="00E22B32">
        <w:rPr>
          <w:rFonts w:ascii="Century Gothic" w:hAnsi="Century Gothic"/>
          <w:sz w:val="20"/>
          <w:szCs w:val="20"/>
          <w:lang w:val="en-US"/>
        </w:rPr>
        <w:t xml:space="preserve">contracts that they have signed with the project. </w:t>
      </w:r>
      <w:r w:rsidR="00761C28" w:rsidRPr="00761C28">
        <w:rPr>
          <w:rFonts w:ascii="Century Gothic" w:hAnsi="Century Gothic"/>
          <w:sz w:val="20"/>
          <w:szCs w:val="20"/>
          <w:lang w:val="en-US"/>
        </w:rPr>
        <w:t>Th</w:t>
      </w:r>
      <w:r w:rsidR="00761C28">
        <w:rPr>
          <w:rFonts w:ascii="Century Gothic" w:hAnsi="Century Gothic"/>
          <w:sz w:val="20"/>
          <w:szCs w:val="20"/>
          <w:lang w:val="en-US"/>
        </w:rPr>
        <w:t>is</w:t>
      </w:r>
      <w:r w:rsidR="00761C28" w:rsidRPr="00761C28">
        <w:rPr>
          <w:rFonts w:ascii="Century Gothic" w:hAnsi="Century Gothic"/>
          <w:sz w:val="20"/>
          <w:szCs w:val="20"/>
          <w:lang w:val="en-US"/>
        </w:rPr>
        <w:t xml:space="preserve"> brings us to conclude that the government contributions </w:t>
      </w:r>
      <w:r w:rsidR="00761C28" w:rsidRPr="00E22B32">
        <w:rPr>
          <w:rFonts w:ascii="Century Gothic" w:hAnsi="Century Gothic"/>
          <w:sz w:val="20"/>
          <w:szCs w:val="20"/>
          <w:lang w:val="en-US"/>
        </w:rPr>
        <w:t xml:space="preserve">have been brought in conformity with the projections. </w:t>
      </w:r>
    </w:p>
    <w:p w:rsidR="00325DA6" w:rsidRPr="00E22B32" w:rsidRDefault="00C65E68"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Evidently, the financial reports coupled with ATLAS tool allow attesting that thecash fundings projected by UNDP have been brought inaccordance with the projections. </w:t>
      </w:r>
    </w:p>
    <w:p w:rsidR="004E3A89" w:rsidRPr="00E22B32" w:rsidRDefault="00C65E68"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In the other hand, the effectiveness of the fundings projected as subsidies has not</w:t>
      </w:r>
      <w:r>
        <w:rPr>
          <w:rFonts w:ascii="Century Gothic" w:hAnsi="Century Gothic"/>
          <w:sz w:val="20"/>
          <w:szCs w:val="20"/>
          <w:lang w:val="en-US"/>
        </w:rPr>
        <w:t xml:space="preserve"> </w:t>
      </w:r>
      <w:r w:rsidRPr="00E22B32">
        <w:rPr>
          <w:rFonts w:ascii="Century Gothic" w:hAnsi="Century Gothic"/>
          <w:sz w:val="20"/>
          <w:szCs w:val="20"/>
          <w:lang w:val="en-US"/>
        </w:rPr>
        <w:t xml:space="preserve">been directely proven through the periodical financial reports. </w:t>
      </w:r>
      <w:r>
        <w:rPr>
          <w:rFonts w:ascii="Century Gothic" w:hAnsi="Century Gothic"/>
          <w:sz w:val="20"/>
          <w:szCs w:val="20"/>
          <w:lang w:val="en-US"/>
        </w:rPr>
        <w:t>For the subsidies expected from UNDP, the assessment team has validated the estimates made by the</w:t>
      </w:r>
      <w:r w:rsidR="00CD21AF">
        <w:rPr>
          <w:rFonts w:ascii="Century Gothic" w:hAnsi="Century Gothic"/>
          <w:sz w:val="20"/>
          <w:szCs w:val="20"/>
          <w:lang w:val="en-US"/>
        </w:rPr>
        <w:t xml:space="preserve"> </w:t>
      </w:r>
      <w:r>
        <w:rPr>
          <w:rFonts w:ascii="Century Gothic" w:hAnsi="Century Gothic"/>
          <w:sz w:val="20"/>
          <w:szCs w:val="20"/>
          <w:lang w:val="en-US"/>
        </w:rPr>
        <w:t>coordination unit.</w:t>
      </w:r>
      <w:r w:rsidR="00BD5455" w:rsidRPr="00E22B32">
        <w:rPr>
          <w:rFonts w:ascii="Century Gothic" w:hAnsi="Century Gothic"/>
          <w:sz w:val="20"/>
          <w:szCs w:val="20"/>
          <w:lang w:val="en-US"/>
        </w:rPr>
        <w:t xml:space="preserve">. </w:t>
      </w:r>
      <w:r w:rsidR="00CD21AF" w:rsidRPr="00E22B32">
        <w:rPr>
          <w:rFonts w:ascii="Century Gothic" w:hAnsi="Century Gothic"/>
          <w:sz w:val="20"/>
          <w:szCs w:val="20"/>
          <w:lang w:val="en-US"/>
        </w:rPr>
        <w:t>According to these estimates, the fundings espected from UNDP as subsidies have been brought inaccordance with the projections. At last, the contributionsexpected from GEF have been brought in conforitywith the projections. The global situation of the projected and real co-fundings is indicated in table 3 below.</w:t>
      </w:r>
      <w:r w:rsidR="00CD21AF" w:rsidRPr="00E22B32" w:rsidDel="00CD21AF">
        <w:rPr>
          <w:rFonts w:ascii="Century Gothic" w:hAnsi="Century Gothic"/>
          <w:sz w:val="20"/>
          <w:szCs w:val="20"/>
          <w:lang w:val="en-US"/>
        </w:rPr>
        <w:t xml:space="preserve"> </w:t>
      </w:r>
    </w:p>
    <w:p w:rsidR="004E3A89" w:rsidRPr="00273EEC" w:rsidRDefault="00CD21AF" w:rsidP="00E22B32">
      <w:pPr>
        <w:spacing w:after="0" w:line="276" w:lineRule="auto"/>
        <w:jc w:val="both"/>
        <w:rPr>
          <w:b/>
          <w:bCs/>
          <w:lang w:val="en-US"/>
        </w:rPr>
      </w:pPr>
      <w:r w:rsidRPr="00273EEC">
        <w:rPr>
          <w:b/>
          <w:lang w:val="en-US"/>
        </w:rPr>
        <w:t>Table 3 Projected and real sources for the project funding (in millions USD)</w:t>
      </w:r>
    </w:p>
    <w:tbl>
      <w:tblPr>
        <w:tblStyle w:val="Grilleclaire-Accent11"/>
        <w:tblpPr w:leftFromText="180" w:rightFromText="180" w:vertAnchor="text" w:horzAnchor="margin" w:tblpXSpec="center" w:tblpY="79"/>
        <w:tblW w:w="9771" w:type="dxa"/>
        <w:tblLayout w:type="fixed"/>
        <w:tblLook w:val="04A0" w:firstRow="1" w:lastRow="0" w:firstColumn="1" w:lastColumn="0" w:noHBand="0" w:noVBand="1"/>
      </w:tblPr>
      <w:tblGrid>
        <w:gridCol w:w="1408"/>
        <w:gridCol w:w="992"/>
        <w:gridCol w:w="992"/>
        <w:gridCol w:w="1134"/>
        <w:gridCol w:w="1134"/>
        <w:gridCol w:w="993"/>
        <w:gridCol w:w="968"/>
        <w:gridCol w:w="1016"/>
        <w:gridCol w:w="1134"/>
      </w:tblGrid>
      <w:tr w:rsidR="004E3A89" w:rsidRPr="00287CF0" w:rsidTr="00287C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vMerge w:val="restart"/>
            <w:vAlign w:val="center"/>
          </w:tcPr>
          <w:p w:rsidR="004E3A89" w:rsidRPr="00287CF0" w:rsidRDefault="00CD21AF" w:rsidP="004E3A89">
            <w:pPr>
              <w:rPr>
                <w:rFonts w:asciiTheme="majorBidi" w:hAnsiTheme="majorBidi"/>
                <w:bCs w:val="0"/>
                <w:sz w:val="18"/>
                <w:szCs w:val="20"/>
                <w:lang w:eastAsia="fr-CA"/>
              </w:rPr>
            </w:pPr>
            <w:r>
              <w:rPr>
                <w:rFonts w:asciiTheme="majorBidi" w:hAnsiTheme="majorBidi"/>
                <w:bCs w:val="0"/>
                <w:sz w:val="18"/>
                <w:szCs w:val="20"/>
                <w:lang w:eastAsia="fr-CA"/>
              </w:rPr>
              <w:t>cofunding</w:t>
            </w:r>
          </w:p>
          <w:p w:rsidR="004E3A89" w:rsidRPr="00287CF0" w:rsidRDefault="004E3A89" w:rsidP="004E3A89">
            <w:pPr>
              <w:rPr>
                <w:rFonts w:asciiTheme="majorBidi" w:hAnsiTheme="majorBidi"/>
                <w:bCs w:val="0"/>
                <w:sz w:val="18"/>
                <w:szCs w:val="20"/>
                <w:lang w:eastAsia="fr-CA"/>
              </w:rPr>
            </w:pPr>
            <w:r w:rsidRPr="00287CF0">
              <w:rPr>
                <w:rFonts w:asciiTheme="majorBidi" w:hAnsiTheme="majorBidi"/>
                <w:bCs w:val="0"/>
                <w:sz w:val="18"/>
                <w:szCs w:val="20"/>
                <w:lang w:eastAsia="fr-CA"/>
              </w:rPr>
              <w:t>(Type/source)</w:t>
            </w:r>
          </w:p>
        </w:tc>
        <w:tc>
          <w:tcPr>
            <w:tcW w:w="1984" w:type="dxa"/>
            <w:gridSpan w:val="2"/>
            <w:vAlign w:val="center"/>
          </w:tcPr>
          <w:p w:rsidR="004E3A89" w:rsidRPr="00287CF0" w:rsidRDefault="00CD21AF" w:rsidP="00CD21AF">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bCs w:val="0"/>
                <w:sz w:val="18"/>
                <w:szCs w:val="20"/>
                <w:lang w:eastAsia="fr-CA"/>
              </w:rPr>
            </w:pPr>
            <w:r>
              <w:rPr>
                <w:rFonts w:asciiTheme="majorBidi" w:hAnsiTheme="majorBidi"/>
                <w:bCs w:val="0"/>
                <w:sz w:val="18"/>
                <w:szCs w:val="20"/>
                <w:lang w:eastAsia="fr-CA"/>
              </w:rPr>
              <w:t>UNDP own funding</w:t>
            </w:r>
          </w:p>
        </w:tc>
        <w:tc>
          <w:tcPr>
            <w:tcW w:w="2268" w:type="dxa"/>
            <w:gridSpan w:val="2"/>
            <w:vAlign w:val="center"/>
          </w:tcPr>
          <w:p w:rsidR="004E3A89" w:rsidRPr="00287CF0" w:rsidRDefault="00CD21AF" w:rsidP="00CD21AF">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bCs w:val="0"/>
                <w:sz w:val="18"/>
                <w:szCs w:val="20"/>
                <w:lang w:eastAsia="fr-CA"/>
              </w:rPr>
            </w:pPr>
            <w:r>
              <w:rPr>
                <w:rFonts w:asciiTheme="majorBidi" w:hAnsiTheme="majorBidi"/>
                <w:bCs w:val="0"/>
                <w:sz w:val="18"/>
                <w:szCs w:val="20"/>
                <w:lang w:eastAsia="fr-CA"/>
              </w:rPr>
              <w:t>Government</w:t>
            </w:r>
          </w:p>
        </w:tc>
        <w:tc>
          <w:tcPr>
            <w:tcW w:w="1961" w:type="dxa"/>
            <w:gridSpan w:val="2"/>
            <w:vAlign w:val="center"/>
          </w:tcPr>
          <w:p w:rsidR="004E3A89" w:rsidRPr="00287CF0" w:rsidRDefault="00500335" w:rsidP="0050033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bCs w:val="0"/>
                <w:sz w:val="18"/>
                <w:szCs w:val="20"/>
                <w:lang w:eastAsia="fr-CA"/>
              </w:rPr>
            </w:pPr>
            <w:r>
              <w:rPr>
                <w:rFonts w:asciiTheme="majorBidi" w:hAnsiTheme="majorBidi"/>
                <w:bCs w:val="0"/>
                <w:sz w:val="18"/>
                <w:szCs w:val="20"/>
                <w:lang w:eastAsia="fr-CA"/>
              </w:rPr>
              <w:t xml:space="preserve">GEF </w:t>
            </w:r>
            <w:r w:rsidR="004E3A89" w:rsidRPr="00287CF0">
              <w:rPr>
                <w:rFonts w:asciiTheme="majorBidi" w:hAnsiTheme="majorBidi"/>
                <w:bCs w:val="0"/>
                <w:sz w:val="18"/>
                <w:szCs w:val="20"/>
                <w:lang w:eastAsia="fr-CA"/>
              </w:rPr>
              <w:t xml:space="preserve">FPMA </w:t>
            </w:r>
          </w:p>
        </w:tc>
        <w:tc>
          <w:tcPr>
            <w:tcW w:w="2150" w:type="dxa"/>
            <w:gridSpan w:val="2"/>
            <w:vAlign w:val="center"/>
          </w:tcPr>
          <w:p w:rsidR="004E3A89" w:rsidRPr="00287CF0" w:rsidRDefault="004E3A89" w:rsidP="004E3A8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bCs w:val="0"/>
                <w:sz w:val="18"/>
                <w:szCs w:val="20"/>
                <w:lang w:eastAsia="fr-CA"/>
              </w:rPr>
            </w:pPr>
            <w:r w:rsidRPr="00287CF0">
              <w:rPr>
                <w:rFonts w:asciiTheme="majorBidi" w:hAnsiTheme="majorBidi"/>
                <w:bCs w:val="0"/>
                <w:sz w:val="18"/>
                <w:szCs w:val="20"/>
                <w:lang w:eastAsia="fr-CA"/>
              </w:rPr>
              <w:t>Total</w:t>
            </w:r>
          </w:p>
        </w:tc>
      </w:tr>
      <w:tr w:rsidR="00287CF0" w:rsidRPr="00287CF0" w:rsidTr="00287CF0">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408" w:type="dxa"/>
            <w:vMerge/>
            <w:vAlign w:val="center"/>
          </w:tcPr>
          <w:p w:rsidR="004E3A89" w:rsidRPr="00287CF0" w:rsidRDefault="004E3A89" w:rsidP="004E3A89">
            <w:pPr>
              <w:rPr>
                <w:rFonts w:asciiTheme="majorBidi" w:hAnsiTheme="majorBidi"/>
                <w:bCs w:val="0"/>
                <w:sz w:val="18"/>
                <w:szCs w:val="20"/>
                <w:lang w:eastAsia="fr-CA"/>
              </w:rPr>
            </w:pPr>
          </w:p>
        </w:tc>
        <w:tc>
          <w:tcPr>
            <w:tcW w:w="992" w:type="dxa"/>
            <w:vAlign w:val="center"/>
          </w:tcPr>
          <w:p w:rsidR="004E3A89" w:rsidRPr="00287CF0" w:rsidRDefault="004E3A89" w:rsidP="0050033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Pr</w:t>
            </w:r>
            <w:r w:rsidR="00500335">
              <w:rPr>
                <w:rFonts w:asciiTheme="majorBidi" w:hAnsiTheme="majorBidi" w:cstheme="majorBidi"/>
                <w:b/>
                <w:sz w:val="18"/>
                <w:szCs w:val="20"/>
                <w:lang w:eastAsia="fr-CA"/>
              </w:rPr>
              <w:t>ojected</w:t>
            </w:r>
          </w:p>
        </w:tc>
        <w:tc>
          <w:tcPr>
            <w:tcW w:w="992" w:type="dxa"/>
            <w:vAlign w:val="center"/>
          </w:tcPr>
          <w:p w:rsidR="004E3A89" w:rsidRPr="00287CF0" w:rsidRDefault="00500335" w:rsidP="004E3A8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20"/>
                <w:lang w:eastAsia="fr-CA"/>
              </w:rPr>
            </w:pPr>
            <w:r>
              <w:rPr>
                <w:rFonts w:asciiTheme="majorBidi" w:hAnsiTheme="majorBidi" w:cstheme="majorBidi"/>
                <w:b/>
                <w:sz w:val="18"/>
                <w:szCs w:val="20"/>
                <w:lang w:eastAsia="fr-CA"/>
              </w:rPr>
              <w:t>Real</w:t>
            </w:r>
            <w:r w:rsidRPr="00287CF0">
              <w:rPr>
                <w:rFonts w:asciiTheme="majorBidi" w:hAnsiTheme="majorBidi" w:cstheme="majorBidi"/>
                <w:b/>
                <w:sz w:val="18"/>
                <w:szCs w:val="20"/>
                <w:lang w:eastAsia="fr-CA"/>
              </w:rPr>
              <w:t xml:space="preserve"> </w:t>
            </w:r>
          </w:p>
        </w:tc>
        <w:tc>
          <w:tcPr>
            <w:tcW w:w="1134" w:type="dxa"/>
            <w:vAlign w:val="center"/>
          </w:tcPr>
          <w:p w:rsidR="004E3A89" w:rsidRPr="00287CF0" w:rsidRDefault="004E3A89" w:rsidP="0050033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Pr</w:t>
            </w:r>
            <w:r w:rsidR="00500335">
              <w:rPr>
                <w:rFonts w:asciiTheme="majorBidi" w:hAnsiTheme="majorBidi" w:cstheme="majorBidi"/>
                <w:b/>
                <w:sz w:val="18"/>
                <w:szCs w:val="20"/>
                <w:lang w:eastAsia="fr-CA"/>
              </w:rPr>
              <w:t>ojected</w:t>
            </w:r>
          </w:p>
        </w:tc>
        <w:tc>
          <w:tcPr>
            <w:tcW w:w="1134" w:type="dxa"/>
            <w:vAlign w:val="center"/>
          </w:tcPr>
          <w:p w:rsidR="004E3A89" w:rsidRPr="00287CF0" w:rsidRDefault="00500335" w:rsidP="004E3A8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20"/>
                <w:lang w:eastAsia="fr-CA"/>
              </w:rPr>
            </w:pPr>
            <w:r>
              <w:rPr>
                <w:rFonts w:asciiTheme="majorBidi" w:hAnsiTheme="majorBidi" w:cstheme="majorBidi"/>
                <w:b/>
                <w:sz w:val="18"/>
                <w:szCs w:val="20"/>
                <w:lang w:eastAsia="fr-CA"/>
              </w:rPr>
              <w:t>Real</w:t>
            </w:r>
          </w:p>
        </w:tc>
        <w:tc>
          <w:tcPr>
            <w:tcW w:w="993" w:type="dxa"/>
            <w:vAlign w:val="center"/>
          </w:tcPr>
          <w:p w:rsidR="004E3A89" w:rsidRPr="00287CF0" w:rsidRDefault="00500335" w:rsidP="0050033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P</w:t>
            </w:r>
            <w:r>
              <w:rPr>
                <w:rFonts w:asciiTheme="majorBidi" w:hAnsiTheme="majorBidi" w:cstheme="majorBidi"/>
                <w:b/>
                <w:sz w:val="18"/>
                <w:szCs w:val="20"/>
                <w:lang w:eastAsia="fr-CA"/>
              </w:rPr>
              <w:t>rojected</w:t>
            </w:r>
          </w:p>
        </w:tc>
        <w:tc>
          <w:tcPr>
            <w:tcW w:w="968" w:type="dxa"/>
            <w:vAlign w:val="center"/>
          </w:tcPr>
          <w:p w:rsidR="004E3A89" w:rsidRPr="00287CF0" w:rsidRDefault="004E3A89" w:rsidP="0050033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R</w:t>
            </w:r>
            <w:r w:rsidR="00500335">
              <w:rPr>
                <w:rFonts w:asciiTheme="majorBidi" w:hAnsiTheme="majorBidi" w:cstheme="majorBidi"/>
                <w:b/>
                <w:sz w:val="18"/>
                <w:szCs w:val="20"/>
                <w:lang w:eastAsia="fr-CA"/>
              </w:rPr>
              <w:t>eal</w:t>
            </w:r>
          </w:p>
        </w:tc>
        <w:tc>
          <w:tcPr>
            <w:tcW w:w="1016" w:type="dxa"/>
            <w:vAlign w:val="center"/>
          </w:tcPr>
          <w:p w:rsidR="004E3A89" w:rsidRPr="00287CF0" w:rsidRDefault="004E3A89" w:rsidP="0050033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Pr</w:t>
            </w:r>
            <w:r w:rsidR="00500335">
              <w:rPr>
                <w:rFonts w:asciiTheme="majorBidi" w:hAnsiTheme="majorBidi" w:cstheme="majorBidi"/>
                <w:b/>
                <w:sz w:val="18"/>
                <w:szCs w:val="20"/>
                <w:lang w:eastAsia="fr-CA"/>
              </w:rPr>
              <w:t>ojected</w:t>
            </w:r>
          </w:p>
        </w:tc>
        <w:tc>
          <w:tcPr>
            <w:tcW w:w="1134" w:type="dxa"/>
            <w:vAlign w:val="center"/>
          </w:tcPr>
          <w:p w:rsidR="004E3A89" w:rsidRPr="00287CF0" w:rsidRDefault="004E3A89" w:rsidP="0050033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R</w:t>
            </w:r>
            <w:r w:rsidR="00500335">
              <w:rPr>
                <w:rFonts w:asciiTheme="majorBidi" w:hAnsiTheme="majorBidi" w:cstheme="majorBidi"/>
                <w:b/>
                <w:sz w:val="18"/>
                <w:szCs w:val="20"/>
                <w:lang w:eastAsia="fr-CA"/>
              </w:rPr>
              <w:t>eal</w:t>
            </w:r>
          </w:p>
        </w:tc>
      </w:tr>
      <w:tr w:rsidR="00287CF0" w:rsidRPr="00287CF0" w:rsidTr="00287CF0">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408" w:type="dxa"/>
            <w:vAlign w:val="center"/>
          </w:tcPr>
          <w:p w:rsidR="00287CF0" w:rsidRPr="00287CF0" w:rsidRDefault="00287CF0" w:rsidP="00287CF0">
            <w:pPr>
              <w:rPr>
                <w:rFonts w:asciiTheme="majorBidi" w:hAnsiTheme="majorBidi"/>
                <w:bCs w:val="0"/>
                <w:sz w:val="18"/>
                <w:szCs w:val="20"/>
                <w:lang w:eastAsia="fr-CA"/>
              </w:rPr>
            </w:pPr>
            <w:r w:rsidRPr="00287CF0">
              <w:rPr>
                <w:rFonts w:asciiTheme="majorBidi" w:hAnsiTheme="majorBidi"/>
                <w:bCs w:val="0"/>
                <w:sz w:val="18"/>
                <w:szCs w:val="20"/>
                <w:lang w:eastAsia="fr-CA"/>
              </w:rPr>
              <w:t xml:space="preserve">Cash </w:t>
            </w:r>
          </w:p>
        </w:tc>
        <w:tc>
          <w:tcPr>
            <w:tcW w:w="992" w:type="dxa"/>
            <w:vAlign w:val="center"/>
          </w:tcPr>
          <w:p w:rsidR="00287CF0" w:rsidRPr="00287CF0" w:rsidRDefault="00287CF0" w:rsidP="00287CF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300.000</w:t>
            </w:r>
          </w:p>
        </w:tc>
        <w:tc>
          <w:tcPr>
            <w:tcW w:w="992" w:type="dxa"/>
            <w:vAlign w:val="center"/>
          </w:tcPr>
          <w:p w:rsidR="00287CF0" w:rsidRPr="00287CF0" w:rsidRDefault="00287CF0" w:rsidP="00287CF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300 000</w:t>
            </w:r>
          </w:p>
        </w:tc>
        <w:tc>
          <w:tcPr>
            <w:tcW w:w="1134" w:type="dxa"/>
            <w:vAlign w:val="center"/>
          </w:tcPr>
          <w:p w:rsidR="00287CF0" w:rsidRPr="00287CF0" w:rsidRDefault="00287CF0" w:rsidP="00287CF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250.000</w:t>
            </w:r>
          </w:p>
        </w:tc>
        <w:tc>
          <w:tcPr>
            <w:tcW w:w="1134" w:type="dxa"/>
            <w:vAlign w:val="center"/>
          </w:tcPr>
          <w:p w:rsidR="00287CF0" w:rsidRPr="00287CF0" w:rsidRDefault="00287CF0" w:rsidP="00287CF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250.000</w:t>
            </w:r>
          </w:p>
        </w:tc>
        <w:tc>
          <w:tcPr>
            <w:tcW w:w="993" w:type="dxa"/>
            <w:vAlign w:val="center"/>
          </w:tcPr>
          <w:p w:rsidR="00287CF0" w:rsidRPr="00287CF0" w:rsidRDefault="00287CF0" w:rsidP="00287CF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18"/>
                <w:szCs w:val="20"/>
                <w:lang w:eastAsia="fr-CA"/>
              </w:rPr>
            </w:pPr>
          </w:p>
        </w:tc>
        <w:tc>
          <w:tcPr>
            <w:tcW w:w="968" w:type="dxa"/>
            <w:vAlign w:val="center"/>
          </w:tcPr>
          <w:p w:rsidR="00287CF0" w:rsidRPr="00287CF0" w:rsidRDefault="00287CF0" w:rsidP="00287CF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18"/>
                <w:szCs w:val="20"/>
                <w:lang w:eastAsia="fr-CA"/>
              </w:rPr>
            </w:pPr>
          </w:p>
        </w:tc>
        <w:tc>
          <w:tcPr>
            <w:tcW w:w="1016" w:type="dxa"/>
            <w:vAlign w:val="center"/>
          </w:tcPr>
          <w:p w:rsidR="00287CF0" w:rsidRPr="00287CF0" w:rsidRDefault="00287CF0" w:rsidP="00287CF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550.000</w:t>
            </w:r>
          </w:p>
        </w:tc>
        <w:tc>
          <w:tcPr>
            <w:tcW w:w="1134" w:type="dxa"/>
            <w:vAlign w:val="center"/>
          </w:tcPr>
          <w:p w:rsidR="00287CF0" w:rsidRPr="00287CF0" w:rsidRDefault="00287CF0" w:rsidP="00287CF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550.000</w:t>
            </w:r>
          </w:p>
        </w:tc>
      </w:tr>
      <w:tr w:rsidR="00287CF0" w:rsidRPr="00287CF0" w:rsidTr="00287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vAlign w:val="center"/>
          </w:tcPr>
          <w:p w:rsidR="00287CF0" w:rsidRPr="00287CF0" w:rsidRDefault="00287CF0" w:rsidP="00500335">
            <w:pPr>
              <w:rPr>
                <w:rFonts w:asciiTheme="majorBidi" w:hAnsiTheme="majorBidi"/>
                <w:bCs w:val="0"/>
                <w:sz w:val="18"/>
                <w:szCs w:val="20"/>
                <w:lang w:eastAsia="fr-CA"/>
              </w:rPr>
            </w:pPr>
            <w:r w:rsidRPr="00287CF0">
              <w:rPr>
                <w:rFonts w:asciiTheme="majorBidi" w:hAnsiTheme="majorBidi"/>
                <w:bCs w:val="0"/>
                <w:sz w:val="18"/>
                <w:szCs w:val="20"/>
                <w:lang w:eastAsia="fr-CA"/>
              </w:rPr>
              <w:t>Sub</w:t>
            </w:r>
            <w:r w:rsidR="00500335">
              <w:rPr>
                <w:rFonts w:asciiTheme="majorBidi" w:hAnsiTheme="majorBidi"/>
                <w:bCs w:val="0"/>
                <w:sz w:val="18"/>
                <w:szCs w:val="20"/>
                <w:lang w:eastAsia="fr-CA"/>
              </w:rPr>
              <w:t>sidies</w:t>
            </w:r>
            <w:r w:rsidRPr="00287CF0">
              <w:rPr>
                <w:rFonts w:asciiTheme="majorBidi" w:hAnsiTheme="majorBidi"/>
                <w:bCs w:val="0"/>
                <w:sz w:val="18"/>
                <w:szCs w:val="20"/>
                <w:lang w:eastAsia="fr-CA"/>
              </w:rPr>
              <w:t xml:space="preserve"> </w:t>
            </w:r>
          </w:p>
        </w:tc>
        <w:tc>
          <w:tcPr>
            <w:tcW w:w="992" w:type="dxa"/>
            <w:vAlign w:val="center"/>
          </w:tcPr>
          <w:p w:rsidR="00287CF0" w:rsidRPr="00287CF0" w:rsidRDefault="00287CF0" w:rsidP="00287CF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9.500.000</w:t>
            </w:r>
          </w:p>
        </w:tc>
        <w:tc>
          <w:tcPr>
            <w:tcW w:w="992" w:type="dxa"/>
            <w:vAlign w:val="center"/>
          </w:tcPr>
          <w:p w:rsidR="00287CF0" w:rsidRPr="00287CF0" w:rsidRDefault="00287CF0" w:rsidP="00287CF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9.500.000</w:t>
            </w:r>
          </w:p>
        </w:tc>
        <w:tc>
          <w:tcPr>
            <w:tcW w:w="1134" w:type="dxa"/>
            <w:vAlign w:val="center"/>
          </w:tcPr>
          <w:p w:rsidR="00287CF0" w:rsidRPr="00287CF0" w:rsidRDefault="00287CF0" w:rsidP="00287CF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18.890.000</w:t>
            </w:r>
          </w:p>
        </w:tc>
        <w:tc>
          <w:tcPr>
            <w:tcW w:w="1134" w:type="dxa"/>
            <w:vAlign w:val="center"/>
          </w:tcPr>
          <w:p w:rsidR="00287CF0" w:rsidRPr="00287CF0" w:rsidRDefault="00287CF0" w:rsidP="00287CF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18.890.000</w:t>
            </w:r>
          </w:p>
        </w:tc>
        <w:tc>
          <w:tcPr>
            <w:tcW w:w="993" w:type="dxa"/>
            <w:vAlign w:val="center"/>
          </w:tcPr>
          <w:p w:rsidR="00287CF0" w:rsidRPr="00287CF0" w:rsidRDefault="00287CF0" w:rsidP="00287CF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3.716.364</w:t>
            </w:r>
          </w:p>
        </w:tc>
        <w:tc>
          <w:tcPr>
            <w:tcW w:w="968" w:type="dxa"/>
            <w:vAlign w:val="center"/>
          </w:tcPr>
          <w:p w:rsidR="00287CF0" w:rsidRPr="00287CF0" w:rsidRDefault="00287CF0" w:rsidP="00287CF0">
            <w:pPr>
              <w:ind w:right="-10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 xml:space="preserve">3 716 364   </w:t>
            </w:r>
          </w:p>
        </w:tc>
        <w:tc>
          <w:tcPr>
            <w:tcW w:w="1016" w:type="dxa"/>
            <w:vAlign w:val="center"/>
          </w:tcPr>
          <w:p w:rsidR="00287CF0" w:rsidRPr="00287CF0" w:rsidRDefault="00287CF0" w:rsidP="00287CF0">
            <w:pPr>
              <w:ind w:right="-10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32.106.364</w:t>
            </w:r>
          </w:p>
        </w:tc>
        <w:tc>
          <w:tcPr>
            <w:tcW w:w="1134" w:type="dxa"/>
            <w:vAlign w:val="center"/>
          </w:tcPr>
          <w:p w:rsidR="00287CF0" w:rsidRPr="00287CF0" w:rsidRDefault="00287CF0" w:rsidP="00287CF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32.106.364</w:t>
            </w:r>
          </w:p>
        </w:tc>
      </w:tr>
      <w:tr w:rsidR="00287CF0" w:rsidRPr="00287CF0" w:rsidTr="00287C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vAlign w:val="center"/>
          </w:tcPr>
          <w:p w:rsidR="00287CF0" w:rsidRPr="00287CF0" w:rsidRDefault="00500335" w:rsidP="00500335">
            <w:pPr>
              <w:rPr>
                <w:rFonts w:asciiTheme="majorBidi" w:hAnsiTheme="majorBidi"/>
                <w:bCs w:val="0"/>
                <w:sz w:val="18"/>
                <w:szCs w:val="20"/>
                <w:lang w:eastAsia="fr-CA"/>
              </w:rPr>
            </w:pPr>
            <w:r>
              <w:rPr>
                <w:rFonts w:asciiTheme="majorBidi" w:hAnsiTheme="majorBidi"/>
                <w:bCs w:val="0"/>
                <w:sz w:val="18"/>
                <w:szCs w:val="20"/>
                <w:lang w:eastAsia="fr-CA"/>
              </w:rPr>
              <w:t>In kind support</w:t>
            </w:r>
          </w:p>
        </w:tc>
        <w:tc>
          <w:tcPr>
            <w:tcW w:w="992" w:type="dxa"/>
            <w:vAlign w:val="center"/>
          </w:tcPr>
          <w:p w:rsidR="00287CF0" w:rsidRPr="00287CF0" w:rsidRDefault="00287CF0" w:rsidP="00287CF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18"/>
                <w:szCs w:val="20"/>
                <w:lang w:eastAsia="fr-CA"/>
              </w:rPr>
            </w:pPr>
          </w:p>
        </w:tc>
        <w:tc>
          <w:tcPr>
            <w:tcW w:w="992" w:type="dxa"/>
            <w:vAlign w:val="center"/>
          </w:tcPr>
          <w:p w:rsidR="00287CF0" w:rsidRPr="00287CF0" w:rsidRDefault="00287CF0" w:rsidP="00287CF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18"/>
                <w:szCs w:val="20"/>
                <w:lang w:eastAsia="fr-CA"/>
              </w:rPr>
            </w:pPr>
          </w:p>
        </w:tc>
        <w:tc>
          <w:tcPr>
            <w:tcW w:w="1134" w:type="dxa"/>
            <w:vAlign w:val="center"/>
          </w:tcPr>
          <w:p w:rsidR="00287CF0" w:rsidRPr="00287CF0" w:rsidRDefault="00287CF0" w:rsidP="00287CF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400.000</w:t>
            </w:r>
          </w:p>
        </w:tc>
        <w:tc>
          <w:tcPr>
            <w:tcW w:w="1134" w:type="dxa"/>
            <w:vAlign w:val="center"/>
          </w:tcPr>
          <w:p w:rsidR="00287CF0" w:rsidRPr="00287CF0" w:rsidRDefault="00287CF0" w:rsidP="00287CF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400.000</w:t>
            </w:r>
          </w:p>
        </w:tc>
        <w:tc>
          <w:tcPr>
            <w:tcW w:w="993" w:type="dxa"/>
            <w:vAlign w:val="center"/>
          </w:tcPr>
          <w:p w:rsidR="00287CF0" w:rsidRPr="00287CF0" w:rsidRDefault="00287CF0" w:rsidP="00287CF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18"/>
                <w:szCs w:val="20"/>
                <w:lang w:eastAsia="fr-CA"/>
              </w:rPr>
            </w:pPr>
          </w:p>
        </w:tc>
        <w:tc>
          <w:tcPr>
            <w:tcW w:w="968" w:type="dxa"/>
            <w:vAlign w:val="center"/>
          </w:tcPr>
          <w:p w:rsidR="00287CF0" w:rsidRPr="00287CF0" w:rsidRDefault="00287CF0" w:rsidP="00287CF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18"/>
                <w:szCs w:val="20"/>
                <w:lang w:eastAsia="fr-CA"/>
              </w:rPr>
            </w:pPr>
          </w:p>
        </w:tc>
        <w:tc>
          <w:tcPr>
            <w:tcW w:w="1016" w:type="dxa"/>
            <w:vAlign w:val="center"/>
          </w:tcPr>
          <w:p w:rsidR="00287CF0" w:rsidRPr="00287CF0" w:rsidRDefault="00287CF0" w:rsidP="00287CF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400.000</w:t>
            </w:r>
          </w:p>
        </w:tc>
        <w:tc>
          <w:tcPr>
            <w:tcW w:w="1134" w:type="dxa"/>
            <w:vAlign w:val="center"/>
          </w:tcPr>
          <w:p w:rsidR="00287CF0" w:rsidRPr="00287CF0" w:rsidRDefault="00287CF0" w:rsidP="00287CF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18"/>
                <w:szCs w:val="20"/>
                <w:lang w:eastAsia="fr-CA"/>
              </w:rPr>
            </w:pPr>
            <w:r>
              <w:rPr>
                <w:rFonts w:asciiTheme="majorBidi" w:hAnsiTheme="majorBidi" w:cstheme="majorBidi"/>
                <w:b/>
                <w:sz w:val="18"/>
                <w:szCs w:val="20"/>
                <w:lang w:eastAsia="fr-CA"/>
              </w:rPr>
              <w:t>400000</w:t>
            </w:r>
          </w:p>
        </w:tc>
      </w:tr>
      <w:tr w:rsidR="00287CF0" w:rsidRPr="00287CF0" w:rsidTr="00287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vAlign w:val="center"/>
          </w:tcPr>
          <w:p w:rsidR="00287CF0" w:rsidRPr="00287CF0" w:rsidRDefault="00500335" w:rsidP="00500335">
            <w:pPr>
              <w:rPr>
                <w:rFonts w:asciiTheme="majorBidi" w:hAnsiTheme="majorBidi"/>
                <w:bCs w:val="0"/>
                <w:sz w:val="18"/>
                <w:szCs w:val="20"/>
                <w:lang w:eastAsia="fr-CA"/>
              </w:rPr>
            </w:pPr>
            <w:r>
              <w:rPr>
                <w:rFonts w:asciiTheme="majorBidi" w:hAnsiTheme="majorBidi"/>
                <w:bCs w:val="0"/>
                <w:sz w:val="18"/>
                <w:szCs w:val="20"/>
                <w:lang w:eastAsia="fr-CA"/>
              </w:rPr>
              <w:t>Other</w:t>
            </w:r>
          </w:p>
        </w:tc>
        <w:tc>
          <w:tcPr>
            <w:tcW w:w="992" w:type="dxa"/>
            <w:vAlign w:val="center"/>
          </w:tcPr>
          <w:p w:rsidR="00287CF0" w:rsidRPr="00287CF0" w:rsidRDefault="00287CF0" w:rsidP="00287CF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20"/>
                <w:lang w:eastAsia="fr-CA"/>
              </w:rPr>
            </w:pPr>
          </w:p>
        </w:tc>
        <w:tc>
          <w:tcPr>
            <w:tcW w:w="992" w:type="dxa"/>
            <w:vAlign w:val="center"/>
          </w:tcPr>
          <w:p w:rsidR="00287CF0" w:rsidRPr="00287CF0" w:rsidRDefault="00287CF0" w:rsidP="00287CF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20"/>
                <w:lang w:eastAsia="fr-CA"/>
              </w:rPr>
            </w:pPr>
          </w:p>
        </w:tc>
        <w:tc>
          <w:tcPr>
            <w:tcW w:w="1134" w:type="dxa"/>
            <w:vAlign w:val="center"/>
          </w:tcPr>
          <w:p w:rsidR="00287CF0" w:rsidRPr="00287CF0" w:rsidRDefault="00287CF0" w:rsidP="00287CF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20"/>
                <w:lang w:eastAsia="fr-CA"/>
              </w:rPr>
            </w:pPr>
          </w:p>
        </w:tc>
        <w:tc>
          <w:tcPr>
            <w:tcW w:w="1134" w:type="dxa"/>
            <w:vAlign w:val="center"/>
          </w:tcPr>
          <w:p w:rsidR="00287CF0" w:rsidRPr="00287CF0" w:rsidRDefault="00287CF0" w:rsidP="00287CF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20"/>
                <w:lang w:eastAsia="fr-CA"/>
              </w:rPr>
            </w:pPr>
          </w:p>
        </w:tc>
        <w:tc>
          <w:tcPr>
            <w:tcW w:w="993" w:type="dxa"/>
            <w:vAlign w:val="center"/>
          </w:tcPr>
          <w:p w:rsidR="00287CF0" w:rsidRPr="00287CF0" w:rsidRDefault="00287CF0" w:rsidP="00287CF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20"/>
                <w:lang w:eastAsia="fr-CA"/>
              </w:rPr>
            </w:pPr>
          </w:p>
        </w:tc>
        <w:tc>
          <w:tcPr>
            <w:tcW w:w="968" w:type="dxa"/>
            <w:vAlign w:val="center"/>
          </w:tcPr>
          <w:p w:rsidR="00287CF0" w:rsidRPr="00287CF0" w:rsidRDefault="00287CF0" w:rsidP="00287CF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20"/>
                <w:lang w:eastAsia="fr-CA"/>
              </w:rPr>
            </w:pPr>
          </w:p>
        </w:tc>
        <w:tc>
          <w:tcPr>
            <w:tcW w:w="1016" w:type="dxa"/>
            <w:vAlign w:val="center"/>
          </w:tcPr>
          <w:p w:rsidR="00287CF0" w:rsidRPr="00287CF0" w:rsidRDefault="00287CF0" w:rsidP="00287CF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20"/>
                <w:lang w:eastAsia="fr-CA"/>
              </w:rPr>
            </w:pPr>
          </w:p>
        </w:tc>
        <w:tc>
          <w:tcPr>
            <w:tcW w:w="1134" w:type="dxa"/>
            <w:vAlign w:val="center"/>
          </w:tcPr>
          <w:p w:rsidR="00287CF0" w:rsidRPr="00287CF0" w:rsidRDefault="00287CF0" w:rsidP="00287CF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18"/>
                <w:szCs w:val="20"/>
                <w:lang w:eastAsia="fr-CA"/>
              </w:rPr>
            </w:pPr>
          </w:p>
        </w:tc>
      </w:tr>
      <w:tr w:rsidR="00287CF0" w:rsidRPr="00287CF0" w:rsidTr="00287CF0">
        <w:trPr>
          <w:cnfStyle w:val="000000010000" w:firstRow="0" w:lastRow="0" w:firstColumn="0" w:lastColumn="0" w:oddVBand="0" w:evenVBand="0" w:oddHBand="0" w:evenHBand="1"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408" w:type="dxa"/>
            <w:vAlign w:val="center"/>
          </w:tcPr>
          <w:p w:rsidR="00287CF0" w:rsidRPr="00287CF0" w:rsidRDefault="00287CF0" w:rsidP="00500335">
            <w:pPr>
              <w:rPr>
                <w:rFonts w:asciiTheme="majorBidi" w:hAnsiTheme="majorBidi"/>
                <w:bCs w:val="0"/>
                <w:sz w:val="18"/>
                <w:szCs w:val="20"/>
                <w:lang w:eastAsia="fr-CA"/>
              </w:rPr>
            </w:pPr>
            <w:r w:rsidRPr="00287CF0">
              <w:rPr>
                <w:rFonts w:asciiTheme="majorBidi" w:hAnsiTheme="majorBidi"/>
                <w:bCs w:val="0"/>
                <w:sz w:val="18"/>
                <w:szCs w:val="20"/>
                <w:lang w:eastAsia="fr-CA"/>
              </w:rPr>
              <w:t>Tot</w:t>
            </w:r>
            <w:r w:rsidR="00500335">
              <w:rPr>
                <w:rFonts w:asciiTheme="majorBidi" w:hAnsiTheme="majorBidi"/>
                <w:bCs w:val="0"/>
                <w:sz w:val="18"/>
                <w:szCs w:val="20"/>
                <w:lang w:eastAsia="fr-CA"/>
              </w:rPr>
              <w:t>al</w:t>
            </w:r>
          </w:p>
        </w:tc>
        <w:tc>
          <w:tcPr>
            <w:tcW w:w="992" w:type="dxa"/>
            <w:vAlign w:val="center"/>
          </w:tcPr>
          <w:p w:rsidR="00287CF0" w:rsidRPr="00287CF0" w:rsidRDefault="00287CF0" w:rsidP="00287CF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9800000</w:t>
            </w:r>
          </w:p>
        </w:tc>
        <w:tc>
          <w:tcPr>
            <w:tcW w:w="992" w:type="dxa"/>
            <w:vAlign w:val="center"/>
          </w:tcPr>
          <w:p w:rsidR="00287CF0" w:rsidRPr="00287CF0" w:rsidRDefault="00287CF0" w:rsidP="00287CF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9800000</w:t>
            </w:r>
          </w:p>
        </w:tc>
        <w:tc>
          <w:tcPr>
            <w:tcW w:w="1134" w:type="dxa"/>
            <w:vAlign w:val="center"/>
          </w:tcPr>
          <w:p w:rsidR="00287CF0" w:rsidRPr="00287CF0" w:rsidRDefault="00287CF0" w:rsidP="00287CF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19390000</w:t>
            </w:r>
          </w:p>
        </w:tc>
        <w:tc>
          <w:tcPr>
            <w:tcW w:w="1134" w:type="dxa"/>
            <w:vAlign w:val="center"/>
          </w:tcPr>
          <w:p w:rsidR="00287CF0" w:rsidRPr="00287CF0" w:rsidRDefault="00287CF0" w:rsidP="00287CF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19390000</w:t>
            </w:r>
          </w:p>
        </w:tc>
        <w:tc>
          <w:tcPr>
            <w:tcW w:w="993" w:type="dxa"/>
            <w:vAlign w:val="center"/>
          </w:tcPr>
          <w:p w:rsidR="00287CF0" w:rsidRPr="00287CF0" w:rsidRDefault="00287CF0" w:rsidP="00287CF0">
            <w:pPr>
              <w:ind w:right="-108"/>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3.716.364</w:t>
            </w:r>
          </w:p>
        </w:tc>
        <w:tc>
          <w:tcPr>
            <w:tcW w:w="968" w:type="dxa"/>
            <w:vAlign w:val="center"/>
          </w:tcPr>
          <w:p w:rsidR="00287CF0" w:rsidRPr="00287CF0" w:rsidRDefault="00287CF0" w:rsidP="00287CF0">
            <w:pPr>
              <w:ind w:right="-108"/>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 xml:space="preserve">3 716 364   </w:t>
            </w:r>
          </w:p>
        </w:tc>
        <w:tc>
          <w:tcPr>
            <w:tcW w:w="1016" w:type="dxa"/>
            <w:vAlign w:val="center"/>
          </w:tcPr>
          <w:p w:rsidR="00287CF0" w:rsidRPr="00287CF0" w:rsidRDefault="00287CF0" w:rsidP="00287CF0">
            <w:pPr>
              <w:ind w:right="-108"/>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33056364</w:t>
            </w:r>
          </w:p>
        </w:tc>
        <w:tc>
          <w:tcPr>
            <w:tcW w:w="1134" w:type="dxa"/>
            <w:vAlign w:val="center"/>
          </w:tcPr>
          <w:p w:rsidR="00287CF0" w:rsidRPr="00287CF0" w:rsidRDefault="00287CF0" w:rsidP="00287CF0">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sz w:val="18"/>
                <w:szCs w:val="20"/>
                <w:lang w:eastAsia="fr-CA"/>
              </w:rPr>
            </w:pPr>
            <w:r w:rsidRPr="00287CF0">
              <w:rPr>
                <w:rFonts w:asciiTheme="majorBidi" w:hAnsiTheme="majorBidi" w:cstheme="majorBidi"/>
                <w:b/>
                <w:sz w:val="18"/>
                <w:szCs w:val="20"/>
                <w:lang w:eastAsia="fr-CA"/>
              </w:rPr>
              <w:t>33056364</w:t>
            </w:r>
          </w:p>
        </w:tc>
      </w:tr>
    </w:tbl>
    <w:p w:rsidR="004E3A89" w:rsidRPr="00273EEC" w:rsidRDefault="00047426" w:rsidP="00245AFD">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Source :</w:t>
      </w:r>
      <w:r w:rsidR="00287CF0" w:rsidRPr="00273EEC">
        <w:rPr>
          <w:rFonts w:ascii="Century Gothic" w:hAnsi="Century Gothic"/>
          <w:sz w:val="20"/>
          <w:szCs w:val="20"/>
          <w:lang w:val="en-US"/>
        </w:rPr>
        <w:t xml:space="preserve"> Prodoc </w:t>
      </w:r>
      <w:r w:rsidR="00500335" w:rsidRPr="00273EEC">
        <w:rPr>
          <w:rFonts w:ascii="Century Gothic" w:hAnsi="Century Gothic"/>
          <w:sz w:val="20"/>
          <w:szCs w:val="20"/>
          <w:lang w:val="en-US"/>
        </w:rPr>
        <w:t>and project unit coordination</w:t>
      </w:r>
    </w:p>
    <w:p w:rsidR="00EE68D1" w:rsidRPr="00273EEC" w:rsidRDefault="00500335" w:rsidP="00245AFD">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it appears from the global</w:t>
      </w:r>
      <w:r w:rsidR="00FB1D54" w:rsidRPr="00273EEC">
        <w:rPr>
          <w:rFonts w:ascii="Century Gothic" w:hAnsi="Century Gothic"/>
          <w:sz w:val="20"/>
          <w:szCs w:val="20"/>
          <w:lang w:val="en-US"/>
        </w:rPr>
        <w:t xml:space="preserve"> </w:t>
      </w:r>
      <w:r w:rsidRPr="00273EEC">
        <w:rPr>
          <w:rFonts w:ascii="Century Gothic" w:hAnsi="Century Gothic"/>
          <w:sz w:val="20"/>
          <w:szCs w:val="20"/>
          <w:lang w:val="en-US"/>
        </w:rPr>
        <w:t>situation</w:t>
      </w:r>
      <w:r w:rsidR="00FB1D54" w:rsidRPr="00273EEC">
        <w:rPr>
          <w:rFonts w:ascii="Century Gothic" w:hAnsi="Century Gothic"/>
          <w:sz w:val="20"/>
          <w:szCs w:val="20"/>
          <w:lang w:val="en-US"/>
        </w:rPr>
        <w:t xml:space="preserve"> </w:t>
      </w:r>
      <w:r w:rsidRPr="00273EEC">
        <w:rPr>
          <w:rFonts w:ascii="Century Gothic" w:hAnsi="Century Gothic"/>
          <w:sz w:val="20"/>
          <w:szCs w:val="20"/>
          <w:lang w:val="en-US"/>
        </w:rPr>
        <w:t xml:space="preserve">analysis of the theco-fundings that the contributions have been carriedout inconformitywith the funding. </w:t>
      </w:r>
      <w:r w:rsidRPr="00E22B32">
        <w:rPr>
          <w:rFonts w:ascii="Century Gothic" w:hAnsi="Century Gothic"/>
          <w:sz w:val="20"/>
          <w:szCs w:val="20"/>
          <w:lang w:val="en-US"/>
        </w:rPr>
        <w:t>Each of the parties has respected its engagement taken to allocate the required resources for the effective implementtion of the project as projected in the PRODOC.</w:t>
      </w:r>
      <w:r>
        <w:rPr>
          <w:rFonts w:ascii="Century Gothic" w:hAnsi="Century Gothic"/>
          <w:sz w:val="20"/>
          <w:szCs w:val="20"/>
          <w:lang w:val="en-US"/>
        </w:rPr>
        <w:t xml:space="preserve"> </w:t>
      </w:r>
      <w:r w:rsidRPr="00500335">
        <w:rPr>
          <w:rFonts w:ascii="Century Gothic" w:hAnsi="Century Gothic"/>
          <w:sz w:val="20"/>
          <w:szCs w:val="20"/>
          <w:lang w:val="en-US"/>
        </w:rPr>
        <w:t xml:space="preserve">That must be praised </w:t>
      </w:r>
      <w:r w:rsidRPr="00E22B32">
        <w:rPr>
          <w:rFonts w:ascii="Century Gothic" w:hAnsi="Century Gothic"/>
          <w:sz w:val="20"/>
          <w:szCs w:val="20"/>
          <w:lang w:val="en-US"/>
        </w:rPr>
        <w:t>and</w:t>
      </w:r>
      <w:r w:rsidRPr="00500335">
        <w:rPr>
          <w:rFonts w:ascii="Century Gothic" w:hAnsi="Century Gothic"/>
          <w:sz w:val="20"/>
          <w:szCs w:val="20"/>
          <w:lang w:val="en-US"/>
        </w:rPr>
        <w:t xml:space="preserve"> predicts</w:t>
      </w:r>
      <w:r w:rsidRPr="00E22B32">
        <w:rPr>
          <w:rFonts w:ascii="Century Gothic" w:hAnsi="Century Gothic"/>
          <w:sz w:val="20"/>
          <w:szCs w:val="20"/>
          <w:lang w:val="en-US"/>
        </w:rPr>
        <w:t xml:space="preserve"> an exemplary credibility of the project financial partners.  </w:t>
      </w:r>
    </w:p>
    <w:p w:rsidR="007F7965" w:rsidRPr="00E22B32" w:rsidRDefault="006D3B4F" w:rsidP="00245AFD">
      <w:pPr>
        <w:pStyle w:val="ea3"/>
        <w:spacing w:line="276" w:lineRule="auto"/>
        <w:rPr>
          <w:lang w:val="en-US"/>
        </w:rPr>
      </w:pPr>
      <w:bookmarkStart w:id="56" w:name="_Toc529627271"/>
      <w:r w:rsidRPr="00E22B32">
        <w:rPr>
          <w:lang w:val="en-US"/>
        </w:rPr>
        <w:t xml:space="preserve">Monitoring and evaluation ; Entry concept and implementation </w:t>
      </w:r>
      <w:r w:rsidR="007F7965" w:rsidRPr="00E22B32">
        <w:rPr>
          <w:lang w:val="en-US"/>
        </w:rPr>
        <w:t>(*)</w:t>
      </w:r>
      <w:bookmarkEnd w:id="56"/>
    </w:p>
    <w:p w:rsidR="00CA44D6" w:rsidRPr="00273EEC" w:rsidRDefault="006D3B4F" w:rsidP="00245AFD">
      <w:pPr>
        <w:spacing w:after="0" w:line="276" w:lineRule="auto"/>
        <w:jc w:val="both"/>
        <w:rPr>
          <w:rFonts w:ascii="Century Gothic" w:hAnsi="Century Gothic"/>
          <w:sz w:val="20"/>
          <w:szCs w:val="20"/>
          <w:lang w:val="en-US"/>
        </w:rPr>
      </w:pPr>
      <w:r w:rsidRPr="006D3B4F">
        <w:rPr>
          <w:rFonts w:ascii="Century Gothic" w:hAnsi="Century Gothic"/>
          <w:sz w:val="20"/>
          <w:szCs w:val="20"/>
          <w:lang w:val="en-US"/>
        </w:rPr>
        <w:t>Reference tools to ensure the</w:t>
      </w:r>
      <w:r w:rsidRPr="00E22B32">
        <w:rPr>
          <w:rFonts w:ascii="Century Gothic" w:hAnsi="Century Gothic"/>
          <w:sz w:val="20"/>
          <w:szCs w:val="20"/>
          <w:lang w:val="en-US"/>
        </w:rPr>
        <w:t xml:space="preserve"> </w:t>
      </w:r>
      <w:r w:rsidRPr="006D3B4F">
        <w:rPr>
          <w:rFonts w:ascii="Century Gothic" w:hAnsi="Century Gothic"/>
          <w:sz w:val="20"/>
          <w:szCs w:val="20"/>
          <w:lang w:val="en-US"/>
        </w:rPr>
        <w:t>project monitoring</w:t>
      </w:r>
      <w:r w:rsidRPr="00E22B32">
        <w:rPr>
          <w:rFonts w:ascii="Century Gothic" w:hAnsi="Century Gothic"/>
          <w:sz w:val="20"/>
          <w:szCs w:val="20"/>
          <w:lang w:val="en-US"/>
        </w:rPr>
        <w:t xml:space="preserve"> like AMAT and ATLAS tool have been taken into account during the inception</w:t>
      </w:r>
      <w:r>
        <w:rPr>
          <w:rFonts w:ascii="Century Gothic" w:hAnsi="Century Gothic"/>
          <w:sz w:val="20"/>
          <w:szCs w:val="20"/>
          <w:lang w:val="en-US"/>
        </w:rPr>
        <w:t xml:space="preserve"> </w:t>
      </w:r>
      <w:r w:rsidRPr="00E22B32">
        <w:rPr>
          <w:rFonts w:ascii="Century Gothic" w:hAnsi="Century Gothic"/>
          <w:sz w:val="20"/>
          <w:szCs w:val="20"/>
          <w:lang w:val="en-US"/>
        </w:rPr>
        <w:t>phase. Other GEF tools such as METT or ROTI couldhave contributed to facilitate the monitoring</w:t>
      </w:r>
      <w:r>
        <w:rPr>
          <w:rFonts w:ascii="Century Gothic" w:hAnsi="Century Gothic"/>
          <w:sz w:val="20"/>
          <w:szCs w:val="20"/>
          <w:lang w:val="en-US"/>
        </w:rPr>
        <w:t xml:space="preserve"> </w:t>
      </w:r>
      <w:r w:rsidRPr="00E22B32">
        <w:rPr>
          <w:rFonts w:ascii="Century Gothic" w:hAnsi="Century Gothic"/>
          <w:sz w:val="20"/>
          <w:szCs w:val="20"/>
          <w:lang w:val="en-US"/>
        </w:rPr>
        <w:t xml:space="preserve">of the </w:t>
      </w:r>
      <w:r>
        <w:rPr>
          <w:rFonts w:ascii="Century Gothic" w:hAnsi="Century Gothic"/>
          <w:sz w:val="20"/>
          <w:szCs w:val="20"/>
          <w:lang w:val="en-US"/>
        </w:rPr>
        <w:t>im</w:t>
      </w:r>
      <w:r w:rsidRPr="00E22B32">
        <w:rPr>
          <w:rFonts w:ascii="Century Gothic" w:hAnsi="Century Gothic"/>
          <w:sz w:val="20"/>
          <w:szCs w:val="20"/>
          <w:lang w:val="en-US"/>
        </w:rPr>
        <w:t>plementation and impacts</w:t>
      </w:r>
      <w:r>
        <w:rPr>
          <w:rFonts w:ascii="Century Gothic" w:hAnsi="Century Gothic"/>
          <w:sz w:val="20"/>
          <w:szCs w:val="20"/>
          <w:lang w:val="en-US"/>
        </w:rPr>
        <w:t xml:space="preserve"> effeciency</w:t>
      </w:r>
      <w:r w:rsidRPr="00E22B32">
        <w:rPr>
          <w:rFonts w:ascii="Century Gothic" w:hAnsi="Century Gothic"/>
          <w:sz w:val="20"/>
          <w:szCs w:val="20"/>
          <w:lang w:val="en-US"/>
        </w:rPr>
        <w:t>.</w:t>
      </w:r>
      <w:r w:rsidR="00EE3F4A">
        <w:rPr>
          <w:rFonts w:ascii="Century Gothic" w:hAnsi="Century Gothic"/>
          <w:sz w:val="20"/>
          <w:szCs w:val="20"/>
          <w:lang w:val="en-US"/>
        </w:rPr>
        <w:t xml:space="preserve"> </w:t>
      </w:r>
      <w:r w:rsidR="00EE3F4A" w:rsidRPr="00EE3F4A">
        <w:rPr>
          <w:rFonts w:ascii="Century Gothic" w:hAnsi="Century Gothic"/>
          <w:sz w:val="20"/>
          <w:szCs w:val="20"/>
          <w:lang w:val="en-US"/>
        </w:rPr>
        <w:t xml:space="preserve">Basline studies to define the </w:t>
      </w:r>
      <w:r w:rsidR="00EE3F4A" w:rsidRPr="00E22B32">
        <w:rPr>
          <w:rFonts w:ascii="Century Gothic" w:hAnsi="Century Gothic"/>
          <w:sz w:val="20"/>
          <w:szCs w:val="20"/>
          <w:lang w:val="en-US"/>
        </w:rPr>
        <w:t xml:space="preserve">indicators starting </w:t>
      </w:r>
      <w:r w:rsidR="00EE3F4A" w:rsidRPr="00EE3F4A">
        <w:rPr>
          <w:rFonts w:ascii="Century Gothic" w:hAnsi="Century Gothic"/>
          <w:sz w:val="20"/>
          <w:szCs w:val="20"/>
          <w:lang w:val="en-US"/>
        </w:rPr>
        <w:t xml:space="preserve">situation </w:t>
      </w:r>
      <w:r w:rsidR="00EE3F4A" w:rsidRPr="00E22B32">
        <w:rPr>
          <w:rFonts w:ascii="Century Gothic" w:hAnsi="Century Gothic"/>
          <w:sz w:val="20"/>
          <w:szCs w:val="20"/>
          <w:lang w:val="en-US"/>
        </w:rPr>
        <w:t xml:space="preserve">have been projected and realized. </w:t>
      </w:r>
      <w:r w:rsidR="00EE3F4A" w:rsidRPr="00EE3F4A">
        <w:rPr>
          <w:rFonts w:ascii="Century Gothic" w:hAnsi="Century Gothic"/>
          <w:sz w:val="20"/>
          <w:szCs w:val="20"/>
          <w:lang w:val="en-US"/>
        </w:rPr>
        <w:t>In</w:t>
      </w:r>
      <w:r w:rsidR="00EE3F4A" w:rsidRPr="00E22B32">
        <w:rPr>
          <w:rFonts w:ascii="Century Gothic" w:hAnsi="Century Gothic"/>
          <w:sz w:val="20"/>
          <w:szCs w:val="20"/>
          <w:lang w:val="en-US"/>
        </w:rPr>
        <w:t xml:space="preserve"> </w:t>
      </w:r>
      <w:r w:rsidR="00EE3F4A" w:rsidRPr="00EE3F4A">
        <w:rPr>
          <w:rFonts w:ascii="Century Gothic" w:hAnsi="Century Gothic"/>
          <w:sz w:val="20"/>
          <w:szCs w:val="20"/>
          <w:lang w:val="en-US"/>
        </w:rPr>
        <w:t xml:space="preserve">addition, </w:t>
      </w:r>
      <w:r w:rsidR="00EE3F4A" w:rsidRPr="00E22B32">
        <w:rPr>
          <w:rFonts w:ascii="Century Gothic" w:hAnsi="Century Gothic"/>
          <w:sz w:val="20"/>
          <w:szCs w:val="20"/>
          <w:lang w:val="en-US"/>
        </w:rPr>
        <w:t xml:space="preserve">the project </w:t>
      </w:r>
      <w:r w:rsidR="005E4EB0">
        <w:rPr>
          <w:rFonts w:ascii="Century Gothic" w:hAnsi="Century Gothic"/>
          <w:sz w:val="20"/>
          <w:szCs w:val="20"/>
          <w:lang w:val="en-US"/>
        </w:rPr>
        <w:t>outcome</w:t>
      </w:r>
      <w:r w:rsidR="00EE3F4A" w:rsidRPr="00E22B32">
        <w:rPr>
          <w:rFonts w:ascii="Century Gothic" w:hAnsi="Century Gothic"/>
          <w:sz w:val="20"/>
          <w:szCs w:val="20"/>
          <w:lang w:val="en-US"/>
        </w:rPr>
        <w:t>s framework could include fina</w:t>
      </w:r>
      <w:r w:rsidR="00EE3F4A">
        <w:rPr>
          <w:rFonts w:ascii="Century Gothic" w:hAnsi="Century Gothic"/>
          <w:sz w:val="20"/>
          <w:szCs w:val="20"/>
          <w:lang w:val="en-US"/>
        </w:rPr>
        <w:t>n</w:t>
      </w:r>
      <w:r w:rsidR="00EE3F4A" w:rsidRPr="00E22B32">
        <w:rPr>
          <w:rFonts w:ascii="Century Gothic" w:hAnsi="Century Gothic"/>
          <w:sz w:val="20"/>
          <w:szCs w:val="20"/>
          <w:lang w:val="en-US"/>
        </w:rPr>
        <w:t>cial, technical, political and institutional sustainability maps.</w:t>
      </w:r>
      <w:r w:rsidR="00876BC2" w:rsidRPr="00E22B32">
        <w:rPr>
          <w:rFonts w:ascii="Century Gothic" w:hAnsi="Century Gothic"/>
          <w:sz w:val="20"/>
          <w:szCs w:val="20"/>
          <w:lang w:val="en-US"/>
        </w:rPr>
        <w:t xml:space="preserve"> </w:t>
      </w:r>
      <w:r w:rsidR="00EE3F4A" w:rsidRPr="00EE3F4A">
        <w:rPr>
          <w:rFonts w:ascii="Century Gothic" w:hAnsi="Century Gothic"/>
          <w:sz w:val="20"/>
          <w:szCs w:val="20"/>
          <w:lang w:val="en-US"/>
        </w:rPr>
        <w:t>The valorization of AMAT and ATLAS tools during the</w:t>
      </w:r>
      <w:r w:rsidR="00EE3F4A" w:rsidRPr="00E22B32">
        <w:rPr>
          <w:rFonts w:ascii="Century Gothic" w:hAnsi="Century Gothic"/>
          <w:sz w:val="20"/>
          <w:szCs w:val="20"/>
          <w:lang w:val="en-US"/>
        </w:rPr>
        <w:t xml:space="preserve"> project </w:t>
      </w:r>
      <w:r w:rsidR="00EE3F4A" w:rsidRPr="00EE3F4A">
        <w:rPr>
          <w:rFonts w:ascii="Century Gothic" w:hAnsi="Century Gothic"/>
          <w:sz w:val="20"/>
          <w:szCs w:val="20"/>
          <w:lang w:val="en-US"/>
        </w:rPr>
        <w:t>inception</w:t>
      </w:r>
      <w:r w:rsidR="00EE3F4A" w:rsidRPr="00E22B32">
        <w:rPr>
          <w:rFonts w:ascii="Century Gothic" w:hAnsi="Century Gothic"/>
          <w:sz w:val="20"/>
          <w:szCs w:val="20"/>
          <w:lang w:val="en-US"/>
        </w:rPr>
        <w:t xml:space="preserve"> </w:t>
      </w:r>
      <w:r w:rsidR="00EE3F4A" w:rsidRPr="00EE3F4A">
        <w:rPr>
          <w:rFonts w:ascii="Century Gothic" w:hAnsi="Century Gothic"/>
          <w:sz w:val="20"/>
          <w:szCs w:val="20"/>
          <w:lang w:val="en-US"/>
        </w:rPr>
        <w:t>phase</w:t>
      </w:r>
      <w:r w:rsidR="00EE3F4A" w:rsidRPr="00E22B32">
        <w:rPr>
          <w:rFonts w:ascii="Century Gothic" w:hAnsi="Century Gothic"/>
          <w:sz w:val="20"/>
          <w:szCs w:val="20"/>
          <w:lang w:val="en-US"/>
        </w:rPr>
        <w:t xml:space="preserve"> shows the project monitoring and evaluation framework has been well conceived in the entry. </w:t>
      </w:r>
      <w:r w:rsidR="00EE3F4A" w:rsidRPr="00EE3F4A">
        <w:rPr>
          <w:rFonts w:ascii="Century Gothic" w:hAnsi="Century Gothic"/>
          <w:sz w:val="20"/>
          <w:szCs w:val="20"/>
          <w:lang w:val="en-US"/>
        </w:rPr>
        <w:t xml:space="preserve"> </w:t>
      </w:r>
    </w:p>
    <w:p w:rsidR="00797C6A" w:rsidRDefault="00EE3F4A"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Meanwhile, in view of the terms of reference, AMAT tool has not been suggested for the project mid term review. </w:t>
      </w:r>
      <w:r w:rsidR="004E7D57" w:rsidRPr="004E7D57">
        <w:rPr>
          <w:rFonts w:ascii="Century Gothic" w:hAnsi="Century Gothic"/>
          <w:sz w:val="20"/>
          <w:szCs w:val="20"/>
          <w:lang w:val="en-US"/>
        </w:rPr>
        <w:t>This mid term review would have ended with some</w:t>
      </w:r>
      <w:r w:rsidR="004E7D57" w:rsidRPr="00E22B32">
        <w:rPr>
          <w:rFonts w:ascii="Century Gothic" w:hAnsi="Century Gothic"/>
          <w:sz w:val="20"/>
          <w:szCs w:val="20"/>
          <w:lang w:val="en-US"/>
        </w:rPr>
        <w:t xml:space="preserve"> more relevant </w:t>
      </w:r>
      <w:r w:rsidR="004E7D57" w:rsidRPr="004E7D57">
        <w:rPr>
          <w:rFonts w:ascii="Century Gothic" w:hAnsi="Century Gothic"/>
          <w:sz w:val="20"/>
          <w:szCs w:val="20"/>
          <w:lang w:val="en-US"/>
        </w:rPr>
        <w:t xml:space="preserve">recommendations </w:t>
      </w:r>
      <w:r w:rsidR="004E7D57" w:rsidRPr="00E22B32">
        <w:rPr>
          <w:rFonts w:ascii="Century Gothic" w:hAnsi="Century Gothic"/>
          <w:sz w:val="20"/>
          <w:szCs w:val="20"/>
          <w:lang w:val="en-US"/>
        </w:rPr>
        <w:t>for the monitoring of</w:t>
      </w:r>
      <w:r w:rsidR="004E7D57">
        <w:rPr>
          <w:rFonts w:ascii="Century Gothic" w:hAnsi="Century Gothic"/>
          <w:sz w:val="20"/>
          <w:szCs w:val="20"/>
          <w:lang w:val="en-US"/>
        </w:rPr>
        <w:t xml:space="preserve"> </w:t>
      </w:r>
      <w:r w:rsidR="004E7D57" w:rsidRPr="00E22B32">
        <w:rPr>
          <w:rFonts w:ascii="Century Gothic" w:hAnsi="Century Gothic"/>
          <w:sz w:val="20"/>
          <w:szCs w:val="20"/>
          <w:lang w:val="en-US"/>
        </w:rPr>
        <w:t>the</w:t>
      </w:r>
      <w:r w:rsidR="004E7D57">
        <w:rPr>
          <w:rFonts w:ascii="Century Gothic" w:hAnsi="Century Gothic"/>
          <w:sz w:val="20"/>
          <w:szCs w:val="20"/>
          <w:lang w:val="en-US"/>
        </w:rPr>
        <w:t xml:space="preserve"> </w:t>
      </w:r>
      <w:r w:rsidR="004E7D57" w:rsidRPr="00E22B32">
        <w:rPr>
          <w:rFonts w:ascii="Century Gothic" w:hAnsi="Century Gothic"/>
          <w:sz w:val="20"/>
          <w:szCs w:val="20"/>
          <w:lang w:val="en-US"/>
        </w:rPr>
        <w:t>projectimpacts at the</w:t>
      </w:r>
      <w:r w:rsidR="004E7D57">
        <w:rPr>
          <w:rFonts w:ascii="Century Gothic" w:hAnsi="Century Gothic"/>
          <w:sz w:val="20"/>
          <w:szCs w:val="20"/>
          <w:lang w:val="en-US"/>
        </w:rPr>
        <w:t xml:space="preserve"> </w:t>
      </w:r>
      <w:r w:rsidR="004E7D57" w:rsidRPr="00E22B32">
        <w:rPr>
          <w:rFonts w:ascii="Century Gothic" w:hAnsi="Century Gothic"/>
          <w:sz w:val="20"/>
          <w:szCs w:val="20"/>
          <w:lang w:val="en-US"/>
        </w:rPr>
        <w:t xml:space="preserve">scale of the farms </w:t>
      </w:r>
      <w:r w:rsidR="004E7D57">
        <w:rPr>
          <w:rFonts w:ascii="Century Gothic" w:hAnsi="Century Gothic"/>
          <w:sz w:val="20"/>
          <w:szCs w:val="20"/>
          <w:lang w:val="en-US"/>
        </w:rPr>
        <w:t xml:space="preserve">and the rural communities, if AMAT and METT grids had been valued during the surveys.  </w:t>
      </w:r>
    </w:p>
    <w:p w:rsidR="00BF1FA8" w:rsidRPr="00797C6A" w:rsidRDefault="00797C6A" w:rsidP="00BF1FA8">
      <w:pPr>
        <w:tabs>
          <w:tab w:val="left" w:pos="892"/>
        </w:tabs>
        <w:rPr>
          <w:rFonts w:ascii="Century Gothic" w:hAnsi="Century Gothic"/>
          <w:sz w:val="20"/>
          <w:szCs w:val="20"/>
          <w:lang w:val="en-US"/>
        </w:rPr>
      </w:pPr>
      <w:r>
        <w:rPr>
          <w:rFonts w:ascii="Century Gothic" w:hAnsi="Century Gothic"/>
          <w:sz w:val="20"/>
          <w:szCs w:val="20"/>
          <w:lang w:val="en-US"/>
        </w:rPr>
        <w:tab/>
      </w:r>
      <w:r w:rsidR="00BF1FA8" w:rsidRPr="00273EEC">
        <w:rPr>
          <w:lang w:val="en-US"/>
        </w:rPr>
        <w:t xml:space="preserve">Table </w:t>
      </w:r>
      <w:r w:rsidR="00BF1FA8">
        <w:rPr>
          <w:noProof/>
        </w:rPr>
        <w:fldChar w:fldCharType="begin"/>
      </w:r>
      <w:r w:rsidR="00BF1FA8" w:rsidRPr="00273EEC">
        <w:rPr>
          <w:noProof/>
          <w:lang w:val="en-US"/>
        </w:rPr>
        <w:instrText xml:space="preserve"> SEQ Tableau \* ARABIC </w:instrText>
      </w:r>
      <w:r w:rsidR="00BF1FA8">
        <w:rPr>
          <w:noProof/>
        </w:rPr>
        <w:fldChar w:fldCharType="separate"/>
      </w:r>
      <w:r w:rsidR="00BF1FA8" w:rsidRPr="00273EEC">
        <w:rPr>
          <w:noProof/>
          <w:lang w:val="en-US"/>
        </w:rPr>
        <w:t>4</w:t>
      </w:r>
      <w:r w:rsidR="00BF1FA8">
        <w:rPr>
          <w:noProof/>
        </w:rPr>
        <w:fldChar w:fldCharType="end"/>
      </w:r>
      <w:r w:rsidR="00BF1FA8" w:rsidRPr="00273EEC">
        <w:rPr>
          <w:b/>
          <w:lang w:val="en-US"/>
        </w:rPr>
        <w:t>: Execution state of projected M&amp;E activities</w:t>
      </w:r>
    </w:p>
    <w:p w:rsidR="00F11EDA" w:rsidRPr="00797C6A" w:rsidRDefault="00F11EDA" w:rsidP="00797C6A">
      <w:pPr>
        <w:tabs>
          <w:tab w:val="left" w:pos="892"/>
        </w:tabs>
        <w:rPr>
          <w:rFonts w:ascii="Century Gothic" w:hAnsi="Century Gothic"/>
          <w:sz w:val="20"/>
          <w:szCs w:val="20"/>
          <w:lang w:val="en-US"/>
        </w:rPr>
      </w:pPr>
    </w:p>
    <w:tbl>
      <w:tblPr>
        <w:tblStyle w:val="Grilledetableauclaire1"/>
        <w:tblpPr w:leftFromText="141" w:rightFromText="141" w:vertAnchor="text" w:horzAnchor="margin" w:tblpXSpec="center" w:tblpY="-215"/>
        <w:tblW w:w="0" w:type="auto"/>
        <w:tblLayout w:type="fixed"/>
        <w:tblLook w:val="04A0" w:firstRow="1" w:lastRow="0" w:firstColumn="1" w:lastColumn="0" w:noHBand="0" w:noVBand="1"/>
      </w:tblPr>
      <w:tblGrid>
        <w:gridCol w:w="1129"/>
        <w:gridCol w:w="1276"/>
        <w:gridCol w:w="2131"/>
        <w:gridCol w:w="4526"/>
      </w:tblGrid>
      <w:tr w:rsidR="00D339BA" w:rsidRPr="00CA1258" w:rsidTr="00797C6A">
        <w:trPr>
          <w:trHeight w:val="406"/>
        </w:trPr>
        <w:tc>
          <w:tcPr>
            <w:tcW w:w="1129" w:type="dxa"/>
          </w:tcPr>
          <w:p w:rsidR="00D339BA" w:rsidRPr="00E22B32" w:rsidRDefault="00D339BA" w:rsidP="00797C6A">
            <w:pPr>
              <w:keepNext/>
              <w:keepLines/>
              <w:spacing w:line="276" w:lineRule="auto"/>
              <w:outlineLvl w:val="0"/>
              <w:rPr>
                <w:rFonts w:ascii="Century Gothic" w:hAnsi="Century Gothic" w:cs="Times New Roman"/>
                <w:sz w:val="17"/>
                <w:szCs w:val="17"/>
                <w:lang w:val="en-US"/>
              </w:rPr>
            </w:pPr>
            <w:r w:rsidRPr="00E22B32">
              <w:rPr>
                <w:rFonts w:ascii="Century Gothic" w:hAnsi="Century Gothic" w:cs="Times New Roman"/>
                <w:sz w:val="17"/>
                <w:szCs w:val="17"/>
                <w:lang w:val="en-US"/>
              </w:rPr>
              <w:lastRenderedPageBreak/>
              <w:t xml:space="preserve">M&amp;E activities projected in the project launch report </w:t>
            </w:r>
          </w:p>
        </w:tc>
        <w:tc>
          <w:tcPr>
            <w:tcW w:w="1276" w:type="dxa"/>
          </w:tcPr>
          <w:p w:rsidR="00D339BA" w:rsidRPr="00CA1258" w:rsidRDefault="00D339BA" w:rsidP="00797C6A">
            <w:pPr>
              <w:keepNext/>
              <w:keepLines/>
              <w:spacing w:line="276" w:lineRule="auto"/>
              <w:jc w:val="center"/>
              <w:outlineLvl w:val="0"/>
              <w:rPr>
                <w:rFonts w:ascii="Century Gothic" w:hAnsi="Century Gothic" w:cs="Times New Roman"/>
                <w:sz w:val="17"/>
                <w:szCs w:val="17"/>
              </w:rPr>
            </w:pPr>
            <w:r>
              <w:rPr>
                <w:rFonts w:ascii="Century Gothic" w:hAnsi="Century Gothic" w:cs="Times New Roman"/>
                <w:sz w:val="17"/>
                <w:szCs w:val="17"/>
              </w:rPr>
              <w:t>Execution state</w:t>
            </w:r>
          </w:p>
        </w:tc>
        <w:tc>
          <w:tcPr>
            <w:tcW w:w="2131" w:type="dxa"/>
          </w:tcPr>
          <w:p w:rsidR="00D339BA" w:rsidRPr="00CA1258" w:rsidRDefault="00D339BA" w:rsidP="00797C6A">
            <w:pPr>
              <w:keepNext/>
              <w:keepLines/>
              <w:spacing w:line="276" w:lineRule="auto"/>
              <w:jc w:val="center"/>
              <w:outlineLvl w:val="0"/>
              <w:rPr>
                <w:rFonts w:ascii="Century Gothic" w:hAnsi="Century Gothic" w:cs="Times New Roman"/>
                <w:sz w:val="17"/>
                <w:szCs w:val="17"/>
              </w:rPr>
            </w:pPr>
            <w:r w:rsidRPr="00CA1258">
              <w:rPr>
                <w:rFonts w:ascii="Century Gothic" w:hAnsi="Century Gothic" w:cs="Times New Roman"/>
                <w:sz w:val="17"/>
                <w:szCs w:val="17"/>
              </w:rPr>
              <w:t>Comment</w:t>
            </w:r>
            <w:r>
              <w:rPr>
                <w:rFonts w:ascii="Century Gothic" w:hAnsi="Century Gothic" w:cs="Times New Roman"/>
                <w:sz w:val="17"/>
                <w:szCs w:val="17"/>
              </w:rPr>
              <w:t>s</w:t>
            </w:r>
          </w:p>
        </w:tc>
        <w:tc>
          <w:tcPr>
            <w:tcW w:w="4526" w:type="dxa"/>
          </w:tcPr>
          <w:p w:rsidR="00D339BA" w:rsidRPr="00CA1258" w:rsidRDefault="00D339BA" w:rsidP="00797C6A">
            <w:pPr>
              <w:keepNext/>
              <w:keepLines/>
              <w:spacing w:line="276" w:lineRule="auto"/>
              <w:jc w:val="center"/>
              <w:outlineLvl w:val="0"/>
              <w:rPr>
                <w:rFonts w:ascii="Century Gothic" w:hAnsi="Century Gothic" w:cs="Times New Roman"/>
                <w:sz w:val="17"/>
                <w:szCs w:val="17"/>
              </w:rPr>
            </w:pPr>
            <w:r w:rsidRPr="00CA1258">
              <w:rPr>
                <w:rFonts w:ascii="Century Gothic" w:hAnsi="Century Gothic" w:cs="Times New Roman"/>
                <w:sz w:val="17"/>
                <w:szCs w:val="17"/>
              </w:rPr>
              <w:t>Appr</w:t>
            </w:r>
            <w:r>
              <w:rPr>
                <w:rFonts w:ascii="Century Gothic" w:hAnsi="Century Gothic" w:cs="Times New Roman"/>
                <w:sz w:val="17"/>
                <w:szCs w:val="17"/>
              </w:rPr>
              <w:t>e</w:t>
            </w:r>
            <w:r w:rsidRPr="00CA1258">
              <w:rPr>
                <w:rFonts w:ascii="Century Gothic" w:hAnsi="Century Gothic" w:cs="Times New Roman"/>
                <w:sz w:val="17"/>
                <w:szCs w:val="17"/>
              </w:rPr>
              <w:t>ciations</w:t>
            </w:r>
          </w:p>
        </w:tc>
      </w:tr>
      <w:tr w:rsidR="00D339BA" w:rsidRPr="00273EEC" w:rsidTr="00797C6A">
        <w:tc>
          <w:tcPr>
            <w:tcW w:w="1129" w:type="dxa"/>
          </w:tcPr>
          <w:p w:rsidR="00D339BA" w:rsidRPr="00CA1258" w:rsidRDefault="00D339BA" w:rsidP="00797C6A">
            <w:pPr>
              <w:pStyle w:val="Listecouleur-Accent11"/>
              <w:keepNext/>
              <w:keepLines/>
              <w:ind w:left="0"/>
              <w:outlineLvl w:val="0"/>
              <w:rPr>
                <w:rFonts w:ascii="Century Gothic" w:hAnsi="Century Gothic"/>
                <w:bCs/>
                <w:sz w:val="17"/>
                <w:szCs w:val="17"/>
              </w:rPr>
            </w:pPr>
          </w:p>
        </w:tc>
        <w:tc>
          <w:tcPr>
            <w:tcW w:w="1276" w:type="dxa"/>
          </w:tcPr>
          <w:p w:rsidR="00D339BA" w:rsidRPr="00CA1258" w:rsidRDefault="00D339BA" w:rsidP="00797C6A">
            <w:pPr>
              <w:pStyle w:val="Listecouleur-Accent11"/>
              <w:keepNext/>
              <w:keepLines/>
              <w:ind w:left="0"/>
              <w:outlineLvl w:val="0"/>
              <w:rPr>
                <w:rFonts w:ascii="Century Gothic" w:hAnsi="Century Gothic"/>
                <w:sz w:val="17"/>
                <w:szCs w:val="17"/>
              </w:rPr>
            </w:pPr>
            <w:r w:rsidRPr="00CA1258">
              <w:rPr>
                <w:rFonts w:ascii="Century Gothic" w:hAnsi="Century Gothic"/>
                <w:sz w:val="17"/>
                <w:szCs w:val="17"/>
              </w:rPr>
              <w:t>exécut</w:t>
            </w:r>
            <w:r>
              <w:rPr>
                <w:rFonts w:ascii="Century Gothic" w:hAnsi="Century Gothic"/>
                <w:sz w:val="17"/>
                <w:szCs w:val="17"/>
              </w:rPr>
              <w:t>ed</w:t>
            </w:r>
          </w:p>
        </w:tc>
        <w:tc>
          <w:tcPr>
            <w:tcW w:w="2131" w:type="dxa"/>
          </w:tcPr>
          <w:p w:rsidR="00D339BA" w:rsidRPr="00E22B32" w:rsidRDefault="00D339BA" w:rsidP="00797C6A">
            <w:pPr>
              <w:pStyle w:val="Listecouleur-Accent11"/>
              <w:keepNext/>
              <w:keepLines/>
              <w:ind w:left="0"/>
              <w:outlineLvl w:val="0"/>
              <w:rPr>
                <w:rFonts w:ascii="Century Gothic" w:hAnsi="Century Gothic"/>
                <w:sz w:val="17"/>
                <w:szCs w:val="17"/>
                <w:lang w:val="en-US"/>
              </w:rPr>
            </w:pPr>
            <w:r>
              <w:rPr>
                <w:rFonts w:ascii="Century Gothic" w:hAnsi="Century Gothic"/>
                <w:sz w:val="17"/>
                <w:szCs w:val="17"/>
                <w:lang w:val="en-US"/>
              </w:rPr>
              <w:t>Output</w:t>
            </w:r>
            <w:r w:rsidRPr="00E22B32">
              <w:rPr>
                <w:rFonts w:ascii="Century Gothic" w:hAnsi="Century Gothic"/>
                <w:sz w:val="17"/>
                <w:szCs w:val="17"/>
                <w:lang w:val="en-US"/>
              </w:rPr>
              <w:t xml:space="preserve"> after the project launch done in 19 august </w:t>
            </w:r>
          </w:p>
        </w:tc>
        <w:tc>
          <w:tcPr>
            <w:tcW w:w="4526" w:type="dxa"/>
          </w:tcPr>
          <w:p w:rsidR="00D339BA" w:rsidRPr="00E22B32" w:rsidRDefault="00D339BA" w:rsidP="00797C6A">
            <w:pPr>
              <w:pStyle w:val="Listecouleur-Accent11"/>
              <w:keepNext/>
              <w:keepLines/>
              <w:ind w:left="0"/>
              <w:outlineLvl w:val="0"/>
              <w:rPr>
                <w:rFonts w:ascii="Century Gothic" w:hAnsi="Century Gothic"/>
                <w:sz w:val="17"/>
                <w:szCs w:val="17"/>
                <w:lang w:val="en-US"/>
              </w:rPr>
            </w:pPr>
            <w:r w:rsidRPr="00E22B32">
              <w:rPr>
                <w:rFonts w:ascii="Century Gothic" w:hAnsi="Century Gothic"/>
                <w:sz w:val="17"/>
                <w:szCs w:val="17"/>
                <w:lang w:val="en-US"/>
              </w:rPr>
              <w:t>This rep</w:t>
            </w:r>
            <w:r>
              <w:rPr>
                <w:rFonts w:ascii="Century Gothic" w:hAnsi="Century Gothic"/>
                <w:sz w:val="17"/>
                <w:szCs w:val="17"/>
                <w:lang w:val="en-US"/>
              </w:rPr>
              <w:t>o</w:t>
            </w:r>
            <w:r w:rsidRPr="00E22B32">
              <w:rPr>
                <w:rFonts w:ascii="Century Gothic" w:hAnsi="Century Gothic"/>
                <w:sz w:val="17"/>
                <w:szCs w:val="17"/>
                <w:lang w:val="en-US"/>
              </w:rPr>
              <w:t>rt shows thecategories and number of participants estimated at 110 and brings totheknowledge ofthe project stakeholders the main recommendations formulated by the participants for the rest of the project  _</w:t>
            </w:r>
          </w:p>
        </w:tc>
      </w:tr>
      <w:tr w:rsidR="00D339BA" w:rsidRPr="00273EEC" w:rsidTr="00797C6A">
        <w:trPr>
          <w:trHeight w:val="411"/>
        </w:trPr>
        <w:tc>
          <w:tcPr>
            <w:tcW w:w="1129" w:type="dxa"/>
          </w:tcPr>
          <w:p w:rsidR="00D339BA" w:rsidRPr="00CA1258" w:rsidRDefault="00D339BA" w:rsidP="00797C6A">
            <w:pPr>
              <w:pStyle w:val="Listecouleur-Accent11"/>
              <w:ind w:left="0"/>
              <w:rPr>
                <w:rFonts w:ascii="Century Gothic" w:hAnsi="Century Gothic"/>
                <w:bCs/>
                <w:sz w:val="17"/>
                <w:szCs w:val="17"/>
              </w:rPr>
            </w:pPr>
            <w:r>
              <w:rPr>
                <w:rFonts w:ascii="Century Gothic" w:hAnsi="Century Gothic"/>
                <w:bCs/>
                <w:sz w:val="17"/>
                <w:szCs w:val="17"/>
              </w:rPr>
              <w:t>annual reports</w:t>
            </w:r>
          </w:p>
        </w:tc>
        <w:tc>
          <w:tcPr>
            <w:tcW w:w="1276" w:type="dxa"/>
          </w:tcPr>
          <w:p w:rsidR="00D339BA" w:rsidRPr="00E22B32" w:rsidRDefault="00D339BA" w:rsidP="00797C6A">
            <w:r w:rsidRPr="005C05BD">
              <w:rPr>
                <w:rFonts w:ascii="Century Gothic" w:hAnsi="Century Gothic"/>
                <w:sz w:val="17"/>
                <w:szCs w:val="17"/>
              </w:rPr>
              <w:t>exécuted</w:t>
            </w:r>
          </w:p>
        </w:tc>
        <w:tc>
          <w:tcPr>
            <w:tcW w:w="2131" w:type="dxa"/>
          </w:tcPr>
          <w:p w:rsidR="00D339BA" w:rsidRPr="00E22B32" w:rsidRDefault="00D339BA" w:rsidP="00797C6A">
            <w:pPr>
              <w:pStyle w:val="Listecouleur-Accent11"/>
              <w:keepNext/>
              <w:keepLines/>
              <w:ind w:left="0"/>
              <w:outlineLvl w:val="0"/>
              <w:rPr>
                <w:rFonts w:ascii="Century Gothic" w:hAnsi="Century Gothic"/>
                <w:sz w:val="17"/>
                <w:szCs w:val="17"/>
                <w:lang w:val="en-US"/>
              </w:rPr>
            </w:pPr>
            <w:r w:rsidRPr="00E22B32">
              <w:rPr>
                <w:rFonts w:ascii="Century Gothic" w:hAnsi="Century Gothic"/>
                <w:sz w:val="17"/>
                <w:szCs w:val="17"/>
                <w:lang w:val="en-US"/>
              </w:rPr>
              <w:t>All thepr</w:t>
            </w:r>
            <w:r>
              <w:rPr>
                <w:rFonts w:ascii="Century Gothic" w:hAnsi="Century Gothic"/>
                <w:sz w:val="17"/>
                <w:szCs w:val="17"/>
                <w:lang w:val="en-US"/>
              </w:rPr>
              <w:t>o</w:t>
            </w:r>
            <w:r w:rsidRPr="00E22B32">
              <w:rPr>
                <w:rFonts w:ascii="Century Gothic" w:hAnsi="Century Gothic"/>
                <w:sz w:val="17"/>
                <w:szCs w:val="17"/>
                <w:lang w:val="en-US"/>
              </w:rPr>
              <w:t>ject annual reports have been produced</w:t>
            </w:r>
            <w:r>
              <w:rPr>
                <w:rFonts w:ascii="Century Gothic" w:hAnsi="Century Gothic"/>
                <w:sz w:val="17"/>
                <w:szCs w:val="17"/>
                <w:lang w:val="en-US"/>
              </w:rPr>
              <w:t xml:space="preserve"> according to</w:t>
            </w:r>
            <w:r w:rsidRPr="00E22B32">
              <w:rPr>
                <w:rFonts w:ascii="Century Gothic" w:hAnsi="Century Gothic"/>
                <w:sz w:val="17"/>
                <w:szCs w:val="17"/>
                <w:lang w:val="en-US"/>
              </w:rPr>
              <w:t xml:space="preserve"> the projected deadlines from 2014 to 2018 </w:t>
            </w:r>
          </w:p>
        </w:tc>
        <w:tc>
          <w:tcPr>
            <w:tcW w:w="4526" w:type="dxa"/>
          </w:tcPr>
          <w:p w:rsidR="00D339BA" w:rsidRPr="00E22B32" w:rsidRDefault="00D339BA" w:rsidP="00797C6A">
            <w:pPr>
              <w:pStyle w:val="Listecouleur-Accent11"/>
              <w:keepNext/>
              <w:keepLines/>
              <w:ind w:left="0"/>
              <w:outlineLvl w:val="0"/>
              <w:rPr>
                <w:rFonts w:ascii="Century Gothic" w:hAnsi="Century Gothic"/>
                <w:sz w:val="17"/>
                <w:szCs w:val="17"/>
                <w:lang w:val="en-US"/>
              </w:rPr>
            </w:pPr>
            <w:r w:rsidRPr="00E22B32">
              <w:rPr>
                <w:rFonts w:ascii="Century Gothic" w:hAnsi="Century Gothic"/>
                <w:sz w:val="17"/>
                <w:szCs w:val="17"/>
                <w:lang w:val="en-US"/>
              </w:rPr>
              <w:t>These annual reports ensure a good traceability of the</w:t>
            </w:r>
            <w:r>
              <w:rPr>
                <w:rFonts w:ascii="Century Gothic" w:hAnsi="Century Gothic"/>
                <w:sz w:val="17"/>
                <w:szCs w:val="17"/>
                <w:lang w:val="en-US"/>
              </w:rPr>
              <w:t xml:space="preserve"> </w:t>
            </w:r>
            <w:r w:rsidRPr="00E22B32">
              <w:rPr>
                <w:rFonts w:ascii="Century Gothic" w:hAnsi="Century Gothic"/>
                <w:sz w:val="17"/>
                <w:szCs w:val="17"/>
                <w:lang w:val="en-US"/>
              </w:rPr>
              <w:t xml:space="preserve">project technical and financial state of execution </w:t>
            </w:r>
          </w:p>
          <w:p w:rsidR="00D339BA" w:rsidRPr="00E22B32" w:rsidRDefault="00D339BA" w:rsidP="00797C6A">
            <w:pPr>
              <w:pStyle w:val="Listecouleur-Accent11"/>
              <w:keepNext/>
              <w:keepLines/>
              <w:ind w:left="0"/>
              <w:outlineLvl w:val="0"/>
              <w:rPr>
                <w:rFonts w:ascii="Century Gothic" w:hAnsi="Century Gothic"/>
                <w:sz w:val="17"/>
                <w:szCs w:val="17"/>
                <w:lang w:val="en-US"/>
              </w:rPr>
            </w:pPr>
            <w:r w:rsidRPr="00E22B32">
              <w:rPr>
                <w:rFonts w:ascii="Century Gothic" w:hAnsi="Century Gothic"/>
                <w:sz w:val="17"/>
                <w:szCs w:val="17"/>
                <w:lang w:val="en-US"/>
              </w:rPr>
              <w:t xml:space="preserve">The annual financial </w:t>
            </w:r>
            <w:r>
              <w:rPr>
                <w:rFonts w:ascii="Century Gothic" w:hAnsi="Century Gothic"/>
                <w:sz w:val="17"/>
                <w:szCs w:val="17"/>
                <w:lang w:val="en-US"/>
              </w:rPr>
              <w:t>assessments are</w:t>
            </w:r>
            <w:r w:rsidRPr="00E22B32">
              <w:rPr>
                <w:rFonts w:ascii="Century Gothic" w:hAnsi="Century Gothic"/>
                <w:sz w:val="17"/>
                <w:szCs w:val="17"/>
                <w:lang w:val="en-US"/>
              </w:rPr>
              <w:t xml:space="preserve"> made by component and not by funding sources which does not permit a monitoring of the contributions done by each financial partner along the years </w:t>
            </w:r>
            <w:r>
              <w:rPr>
                <w:rFonts w:ascii="Century Gothic" w:hAnsi="Century Gothic"/>
                <w:sz w:val="17"/>
                <w:szCs w:val="17"/>
                <w:lang w:val="en-US"/>
              </w:rPr>
              <w:t>component</w:t>
            </w:r>
          </w:p>
        </w:tc>
      </w:tr>
      <w:tr w:rsidR="00D339BA" w:rsidRPr="00273EEC" w:rsidTr="00797C6A">
        <w:tc>
          <w:tcPr>
            <w:tcW w:w="1129" w:type="dxa"/>
          </w:tcPr>
          <w:p w:rsidR="00D339BA" w:rsidRPr="00CA1258" w:rsidRDefault="00D339BA" w:rsidP="00797C6A">
            <w:pPr>
              <w:pStyle w:val="Listecouleur-Accent11"/>
              <w:keepNext/>
              <w:keepLines/>
              <w:ind w:left="0"/>
              <w:outlineLvl w:val="0"/>
              <w:rPr>
                <w:rFonts w:ascii="Century Gothic" w:hAnsi="Century Gothic"/>
                <w:bCs/>
                <w:sz w:val="17"/>
                <w:szCs w:val="17"/>
              </w:rPr>
            </w:pPr>
            <w:r>
              <w:rPr>
                <w:rFonts w:ascii="Century Gothic" w:hAnsi="Century Gothic"/>
                <w:bCs/>
                <w:sz w:val="17"/>
                <w:szCs w:val="17"/>
              </w:rPr>
              <w:t>Meetings and tripartite report</w:t>
            </w:r>
          </w:p>
        </w:tc>
        <w:tc>
          <w:tcPr>
            <w:tcW w:w="1276" w:type="dxa"/>
          </w:tcPr>
          <w:p w:rsidR="00D339BA" w:rsidRPr="00CA1258" w:rsidRDefault="00D339BA" w:rsidP="00797C6A">
            <w:pPr>
              <w:pStyle w:val="Listecouleur-Accent11"/>
              <w:keepNext/>
              <w:keepLines/>
              <w:ind w:left="0"/>
              <w:outlineLvl w:val="0"/>
              <w:rPr>
                <w:rFonts w:ascii="Century Gothic" w:hAnsi="Century Gothic"/>
                <w:sz w:val="17"/>
                <w:szCs w:val="17"/>
              </w:rPr>
            </w:pPr>
            <w:r w:rsidRPr="005C05BD">
              <w:rPr>
                <w:rFonts w:ascii="Century Gothic" w:hAnsi="Century Gothic"/>
                <w:sz w:val="17"/>
                <w:szCs w:val="17"/>
              </w:rPr>
              <w:t>exécuted</w:t>
            </w:r>
          </w:p>
        </w:tc>
        <w:tc>
          <w:tcPr>
            <w:tcW w:w="2131" w:type="dxa"/>
          </w:tcPr>
          <w:p w:rsidR="00D339BA" w:rsidRPr="00273EEC" w:rsidRDefault="00D339BA" w:rsidP="00797C6A">
            <w:pPr>
              <w:pStyle w:val="Listecouleur-Accent11"/>
              <w:keepNext/>
              <w:keepLines/>
              <w:ind w:left="0"/>
              <w:outlineLvl w:val="0"/>
              <w:rPr>
                <w:rFonts w:ascii="Century Gothic" w:hAnsi="Century Gothic"/>
                <w:sz w:val="17"/>
                <w:szCs w:val="17"/>
                <w:lang w:val="en-US"/>
              </w:rPr>
            </w:pPr>
            <w:r w:rsidRPr="00273EEC">
              <w:rPr>
                <w:rFonts w:ascii="Century Gothic" w:hAnsi="Century Gothic"/>
                <w:sz w:val="17"/>
                <w:szCs w:val="17"/>
                <w:lang w:val="en-US"/>
              </w:rPr>
              <w:t xml:space="preserve">Some steering committee meetings have been held each year. </w:t>
            </w:r>
          </w:p>
        </w:tc>
        <w:tc>
          <w:tcPr>
            <w:tcW w:w="4526" w:type="dxa"/>
          </w:tcPr>
          <w:p w:rsidR="00D339BA" w:rsidRPr="00273EEC" w:rsidRDefault="00D339BA" w:rsidP="00797C6A">
            <w:pPr>
              <w:pStyle w:val="Listecouleur-Accent11"/>
              <w:keepNext/>
              <w:keepLines/>
              <w:ind w:left="0"/>
              <w:outlineLvl w:val="0"/>
              <w:rPr>
                <w:rFonts w:ascii="Century Gothic" w:hAnsi="Century Gothic"/>
                <w:sz w:val="17"/>
                <w:szCs w:val="17"/>
                <w:lang w:val="en-US"/>
              </w:rPr>
            </w:pPr>
            <w:r w:rsidRPr="00273EEC">
              <w:rPr>
                <w:rFonts w:ascii="Century Gothic" w:hAnsi="Century Gothic"/>
                <w:sz w:val="17"/>
                <w:szCs w:val="17"/>
                <w:lang w:val="en-US"/>
              </w:rPr>
              <w:t xml:space="preserve">Out of these SC meetings ended by minutes, the project team is not able to confirm other tripartite meetings  </w:t>
            </w:r>
          </w:p>
        </w:tc>
      </w:tr>
      <w:tr w:rsidR="00D339BA" w:rsidRPr="00273EEC" w:rsidTr="00797C6A">
        <w:tc>
          <w:tcPr>
            <w:tcW w:w="1129" w:type="dxa"/>
          </w:tcPr>
          <w:p w:rsidR="00D339BA" w:rsidRPr="00CA1258" w:rsidRDefault="00D339BA" w:rsidP="00797C6A">
            <w:pPr>
              <w:pStyle w:val="Listecouleur-Accent11"/>
              <w:keepNext/>
              <w:keepLines/>
              <w:ind w:left="0"/>
              <w:outlineLvl w:val="0"/>
              <w:rPr>
                <w:rFonts w:ascii="Century Gothic" w:hAnsi="Century Gothic"/>
                <w:bCs/>
                <w:sz w:val="17"/>
                <w:szCs w:val="17"/>
              </w:rPr>
            </w:pPr>
            <w:r>
              <w:rPr>
                <w:rFonts w:ascii="Century Gothic" w:hAnsi="Century Gothic"/>
                <w:bCs/>
                <w:sz w:val="17"/>
                <w:szCs w:val="17"/>
              </w:rPr>
              <w:t>Mid term external assessment</w:t>
            </w:r>
          </w:p>
        </w:tc>
        <w:tc>
          <w:tcPr>
            <w:tcW w:w="1276" w:type="dxa"/>
          </w:tcPr>
          <w:p w:rsidR="00D339BA" w:rsidRPr="00CA1258" w:rsidRDefault="00D339BA" w:rsidP="00797C6A">
            <w:pPr>
              <w:pStyle w:val="Listecouleur-Accent11"/>
              <w:keepNext/>
              <w:keepLines/>
              <w:ind w:left="0"/>
              <w:outlineLvl w:val="0"/>
              <w:rPr>
                <w:rFonts w:ascii="Century Gothic" w:hAnsi="Century Gothic"/>
                <w:sz w:val="17"/>
                <w:szCs w:val="17"/>
              </w:rPr>
            </w:pPr>
            <w:r w:rsidRPr="005C05BD">
              <w:rPr>
                <w:rFonts w:ascii="Century Gothic" w:hAnsi="Century Gothic"/>
                <w:sz w:val="17"/>
                <w:szCs w:val="17"/>
              </w:rPr>
              <w:t>exécuted</w:t>
            </w:r>
          </w:p>
        </w:tc>
        <w:tc>
          <w:tcPr>
            <w:tcW w:w="2131" w:type="dxa"/>
          </w:tcPr>
          <w:p w:rsidR="00D339BA" w:rsidRPr="00273EEC" w:rsidRDefault="00D339BA" w:rsidP="00797C6A">
            <w:pPr>
              <w:pStyle w:val="Listecouleur-Accent11"/>
              <w:keepNext/>
              <w:keepLines/>
              <w:ind w:left="0"/>
              <w:outlineLvl w:val="0"/>
              <w:rPr>
                <w:rFonts w:ascii="Century Gothic" w:hAnsi="Century Gothic"/>
                <w:sz w:val="17"/>
                <w:szCs w:val="17"/>
                <w:lang w:val="en-US"/>
              </w:rPr>
            </w:pPr>
            <w:r w:rsidRPr="00273EEC">
              <w:rPr>
                <w:rFonts w:ascii="Century Gothic" w:hAnsi="Century Gothic"/>
                <w:sz w:val="17"/>
                <w:szCs w:val="17"/>
                <w:lang w:val="en-US"/>
              </w:rPr>
              <w:t xml:space="preserve">A mid term evaluationhas been carried out between 31 october-24 november 2016 in the conditions specified inthe PRODOC </w:t>
            </w:r>
          </w:p>
        </w:tc>
        <w:tc>
          <w:tcPr>
            <w:tcW w:w="4526" w:type="dxa"/>
          </w:tcPr>
          <w:p w:rsidR="00D339BA" w:rsidRPr="00273EEC" w:rsidRDefault="00D339BA" w:rsidP="00797C6A">
            <w:pPr>
              <w:pStyle w:val="Listecouleur-Accent11"/>
              <w:keepNext/>
              <w:keepLines/>
              <w:ind w:left="0"/>
              <w:outlineLvl w:val="0"/>
              <w:rPr>
                <w:rFonts w:ascii="Century Gothic" w:hAnsi="Century Gothic"/>
                <w:sz w:val="17"/>
                <w:szCs w:val="17"/>
                <w:lang w:val="en-US"/>
              </w:rPr>
            </w:pPr>
            <w:r w:rsidRPr="00273EEC">
              <w:rPr>
                <w:rFonts w:ascii="Century Gothic" w:hAnsi="Century Gothic"/>
                <w:sz w:val="17"/>
                <w:szCs w:val="17"/>
                <w:lang w:val="en-US"/>
              </w:rPr>
              <w:t xml:space="preserve">lThe assessment has notbeen clear as to the inclusion of some tools recommended by GEF such as AMAT which meanwhile have been used for the setting up of the project reference state </w:t>
            </w:r>
          </w:p>
        </w:tc>
      </w:tr>
      <w:tr w:rsidR="00D339BA" w:rsidRPr="00273EEC" w:rsidTr="00797C6A">
        <w:tc>
          <w:tcPr>
            <w:tcW w:w="1129" w:type="dxa"/>
          </w:tcPr>
          <w:p w:rsidR="00D339BA" w:rsidRPr="00CA1258" w:rsidRDefault="00D339BA" w:rsidP="00797C6A">
            <w:pPr>
              <w:pStyle w:val="Listecouleur-Accent11"/>
              <w:ind w:left="0"/>
              <w:rPr>
                <w:rFonts w:ascii="Century Gothic" w:hAnsi="Century Gothic"/>
                <w:bCs/>
                <w:sz w:val="17"/>
                <w:szCs w:val="17"/>
              </w:rPr>
            </w:pPr>
            <w:r>
              <w:rPr>
                <w:rFonts w:ascii="Century Gothic" w:hAnsi="Century Gothic"/>
                <w:bCs/>
                <w:sz w:val="17"/>
                <w:szCs w:val="17"/>
              </w:rPr>
              <w:t>Final report</w:t>
            </w:r>
          </w:p>
        </w:tc>
        <w:tc>
          <w:tcPr>
            <w:tcW w:w="1276" w:type="dxa"/>
          </w:tcPr>
          <w:p w:rsidR="00D339BA" w:rsidRPr="00E22B32" w:rsidRDefault="00D339BA" w:rsidP="00797C6A">
            <w:pPr>
              <w:pStyle w:val="Listecouleur-Accent11"/>
              <w:keepNext/>
              <w:keepLines/>
              <w:ind w:left="0"/>
              <w:outlineLvl w:val="0"/>
              <w:rPr>
                <w:rFonts w:ascii="Century Gothic" w:hAnsi="Century Gothic"/>
                <w:sz w:val="17"/>
                <w:szCs w:val="17"/>
                <w:lang w:val="en-US"/>
              </w:rPr>
            </w:pPr>
            <w:r w:rsidRPr="00E22B32">
              <w:rPr>
                <w:rFonts w:ascii="Century Gothic" w:hAnsi="Century Gothic"/>
                <w:sz w:val="17"/>
                <w:szCs w:val="17"/>
                <w:lang w:val="en-US"/>
              </w:rPr>
              <w:t>Inthe process of elaboration</w:t>
            </w:r>
          </w:p>
        </w:tc>
        <w:tc>
          <w:tcPr>
            <w:tcW w:w="2131" w:type="dxa"/>
          </w:tcPr>
          <w:p w:rsidR="00D339BA" w:rsidRPr="00273EEC" w:rsidRDefault="00D339BA" w:rsidP="00797C6A">
            <w:pPr>
              <w:pStyle w:val="Listecouleur-Accent11"/>
              <w:keepNext/>
              <w:keepLines/>
              <w:ind w:left="0"/>
              <w:outlineLvl w:val="0"/>
              <w:rPr>
                <w:rFonts w:ascii="Century Gothic" w:hAnsi="Century Gothic"/>
                <w:sz w:val="17"/>
                <w:szCs w:val="17"/>
                <w:lang w:val="en-US"/>
              </w:rPr>
            </w:pPr>
            <w:r w:rsidRPr="00273EEC">
              <w:rPr>
                <w:rFonts w:ascii="Century Gothic" w:hAnsi="Century Gothic"/>
                <w:sz w:val="17"/>
                <w:szCs w:val="17"/>
                <w:lang w:val="en-US"/>
              </w:rPr>
              <w:t>Lateness with reoort to the projection</w:t>
            </w:r>
          </w:p>
        </w:tc>
        <w:tc>
          <w:tcPr>
            <w:tcW w:w="4526" w:type="dxa"/>
          </w:tcPr>
          <w:p w:rsidR="00D339BA" w:rsidRPr="00273EEC" w:rsidRDefault="00D339BA" w:rsidP="00797C6A">
            <w:pPr>
              <w:pStyle w:val="Listecouleur-Accent11"/>
              <w:keepNext/>
              <w:keepLines/>
              <w:ind w:left="0"/>
              <w:outlineLvl w:val="0"/>
              <w:rPr>
                <w:rFonts w:ascii="Century Gothic" w:hAnsi="Century Gothic"/>
                <w:sz w:val="17"/>
                <w:szCs w:val="17"/>
                <w:lang w:val="en-US"/>
              </w:rPr>
            </w:pPr>
          </w:p>
        </w:tc>
      </w:tr>
      <w:tr w:rsidR="00D339BA" w:rsidRPr="00273EEC" w:rsidTr="00797C6A">
        <w:tc>
          <w:tcPr>
            <w:tcW w:w="1129" w:type="dxa"/>
          </w:tcPr>
          <w:p w:rsidR="00D339BA" w:rsidRPr="00CA1258" w:rsidRDefault="00D339BA" w:rsidP="00797C6A">
            <w:pPr>
              <w:pStyle w:val="Listecouleur-Accent11"/>
              <w:ind w:left="0"/>
              <w:rPr>
                <w:rFonts w:ascii="Century Gothic" w:hAnsi="Century Gothic"/>
                <w:bCs/>
                <w:sz w:val="17"/>
                <w:szCs w:val="17"/>
              </w:rPr>
            </w:pPr>
            <w:r w:rsidRPr="00CA1258">
              <w:rPr>
                <w:rFonts w:ascii="Century Gothic" w:hAnsi="Century Gothic"/>
                <w:bCs/>
                <w:sz w:val="17"/>
                <w:szCs w:val="17"/>
              </w:rPr>
              <w:t>Audits</w:t>
            </w:r>
          </w:p>
        </w:tc>
        <w:tc>
          <w:tcPr>
            <w:tcW w:w="1276" w:type="dxa"/>
          </w:tcPr>
          <w:p w:rsidR="00D339BA" w:rsidRPr="00CA1258" w:rsidRDefault="00D339BA" w:rsidP="00797C6A">
            <w:pPr>
              <w:pStyle w:val="Listecouleur-Accent11"/>
              <w:keepNext/>
              <w:keepLines/>
              <w:ind w:left="0"/>
              <w:outlineLvl w:val="0"/>
              <w:rPr>
                <w:rFonts w:ascii="Century Gothic" w:hAnsi="Century Gothic"/>
                <w:sz w:val="17"/>
                <w:szCs w:val="17"/>
              </w:rPr>
            </w:pPr>
            <w:r w:rsidRPr="00CA1258">
              <w:rPr>
                <w:rFonts w:ascii="Century Gothic" w:hAnsi="Century Gothic"/>
                <w:sz w:val="17"/>
                <w:szCs w:val="17"/>
              </w:rPr>
              <w:t>exécut</w:t>
            </w:r>
            <w:r>
              <w:rPr>
                <w:rFonts w:ascii="Century Gothic" w:hAnsi="Century Gothic"/>
                <w:sz w:val="17"/>
                <w:szCs w:val="17"/>
              </w:rPr>
              <w:t>ed</w:t>
            </w:r>
          </w:p>
        </w:tc>
        <w:tc>
          <w:tcPr>
            <w:tcW w:w="2131" w:type="dxa"/>
          </w:tcPr>
          <w:p w:rsidR="00D339BA" w:rsidRPr="00E22B32" w:rsidRDefault="00D339BA" w:rsidP="00797C6A">
            <w:pPr>
              <w:pStyle w:val="Listecouleur-Accent11"/>
              <w:keepNext/>
              <w:keepLines/>
              <w:ind w:left="0"/>
              <w:outlineLvl w:val="0"/>
              <w:rPr>
                <w:rFonts w:ascii="Century Gothic" w:hAnsi="Century Gothic"/>
                <w:sz w:val="17"/>
                <w:szCs w:val="17"/>
                <w:lang w:val="en-US"/>
              </w:rPr>
            </w:pPr>
            <w:r w:rsidRPr="00E22B32">
              <w:rPr>
                <w:rFonts w:ascii="Century Gothic" w:hAnsi="Century Gothic"/>
                <w:sz w:val="17"/>
                <w:szCs w:val="17"/>
                <w:lang w:val="en-US"/>
              </w:rPr>
              <w:t xml:space="preserve">four mandatory audits (2014-2017) have been carriedout during the five of project implementation </w:t>
            </w:r>
          </w:p>
        </w:tc>
        <w:tc>
          <w:tcPr>
            <w:tcW w:w="4526" w:type="dxa"/>
          </w:tcPr>
          <w:p w:rsidR="00D339BA" w:rsidRPr="00E22B32" w:rsidRDefault="00D339BA" w:rsidP="00797C6A">
            <w:pPr>
              <w:pStyle w:val="Listecouleur-Accent11"/>
              <w:keepNext/>
              <w:keepLines/>
              <w:ind w:left="0"/>
              <w:outlineLvl w:val="0"/>
              <w:rPr>
                <w:rFonts w:ascii="Century Gothic" w:hAnsi="Century Gothic"/>
                <w:sz w:val="17"/>
                <w:szCs w:val="17"/>
                <w:lang w:val="en-US"/>
              </w:rPr>
            </w:pPr>
            <w:r w:rsidRPr="00E22B32">
              <w:rPr>
                <w:rFonts w:ascii="Century Gothic" w:hAnsi="Century Gothic"/>
                <w:sz w:val="17"/>
                <w:szCs w:val="17"/>
                <w:lang w:val="en-US"/>
              </w:rPr>
              <w:t xml:space="preserve">A final audit for2019 will confirm thetrends of regularity of the budget procedures and the purchses noticed by previous audits and decide on the inclusion of the various recommendations formulated along past audits </w:t>
            </w:r>
          </w:p>
        </w:tc>
      </w:tr>
      <w:tr w:rsidR="00D339BA" w:rsidRPr="00273EEC" w:rsidTr="00797C6A">
        <w:tc>
          <w:tcPr>
            <w:tcW w:w="1129" w:type="dxa"/>
          </w:tcPr>
          <w:p w:rsidR="00D339BA" w:rsidRPr="00CA1258" w:rsidRDefault="00D339BA" w:rsidP="00797C6A">
            <w:pPr>
              <w:pStyle w:val="Listecouleur-Accent11"/>
              <w:ind w:left="0"/>
              <w:rPr>
                <w:rFonts w:ascii="Century Gothic" w:hAnsi="Century Gothic"/>
                <w:bCs/>
                <w:sz w:val="17"/>
                <w:szCs w:val="17"/>
              </w:rPr>
            </w:pPr>
            <w:r>
              <w:rPr>
                <w:rFonts w:ascii="Century Gothic" w:hAnsi="Century Gothic"/>
                <w:bCs/>
                <w:sz w:val="17"/>
                <w:szCs w:val="17"/>
              </w:rPr>
              <w:t>Field visits</w:t>
            </w:r>
          </w:p>
        </w:tc>
        <w:tc>
          <w:tcPr>
            <w:tcW w:w="1276" w:type="dxa"/>
          </w:tcPr>
          <w:p w:rsidR="00D339BA" w:rsidRPr="00CA1258" w:rsidRDefault="00D339BA" w:rsidP="00797C6A">
            <w:pPr>
              <w:pStyle w:val="Listecouleur-Accent11"/>
              <w:keepNext/>
              <w:keepLines/>
              <w:ind w:left="0"/>
              <w:outlineLvl w:val="0"/>
              <w:rPr>
                <w:rFonts w:ascii="Century Gothic" w:hAnsi="Century Gothic"/>
                <w:sz w:val="17"/>
                <w:szCs w:val="17"/>
              </w:rPr>
            </w:pPr>
            <w:r w:rsidRPr="0083662B">
              <w:rPr>
                <w:rFonts w:ascii="Century Gothic" w:hAnsi="Century Gothic"/>
                <w:sz w:val="17"/>
                <w:szCs w:val="17"/>
              </w:rPr>
              <w:t>exécuted</w:t>
            </w:r>
          </w:p>
        </w:tc>
        <w:tc>
          <w:tcPr>
            <w:tcW w:w="2131" w:type="dxa"/>
          </w:tcPr>
          <w:p w:rsidR="00D339BA" w:rsidRPr="00E22B32" w:rsidRDefault="00D339BA" w:rsidP="00797C6A">
            <w:pPr>
              <w:pStyle w:val="Listecouleur-Accent11"/>
              <w:keepNext/>
              <w:keepLines/>
              <w:ind w:left="0"/>
              <w:outlineLvl w:val="0"/>
              <w:rPr>
                <w:rFonts w:ascii="Century Gothic" w:hAnsi="Century Gothic"/>
                <w:sz w:val="17"/>
                <w:szCs w:val="17"/>
                <w:lang w:val="en-US"/>
              </w:rPr>
            </w:pPr>
            <w:r w:rsidRPr="00E22B32">
              <w:rPr>
                <w:rFonts w:ascii="Century Gothic" w:hAnsi="Century Gothic"/>
                <w:sz w:val="17"/>
                <w:szCs w:val="17"/>
                <w:lang w:val="en-US"/>
              </w:rPr>
              <w:t xml:space="preserve">Field visits have been organized by the executive agency (UNDP) and the project partners with the local authorities </w:t>
            </w:r>
          </w:p>
        </w:tc>
        <w:tc>
          <w:tcPr>
            <w:tcW w:w="4526" w:type="dxa"/>
          </w:tcPr>
          <w:p w:rsidR="00D339BA" w:rsidRPr="00E22B32" w:rsidRDefault="00D339BA" w:rsidP="00797C6A">
            <w:pPr>
              <w:pStyle w:val="Listecouleur-Accent11"/>
              <w:keepNext/>
              <w:keepLines/>
              <w:ind w:left="0"/>
              <w:outlineLvl w:val="0"/>
              <w:rPr>
                <w:rFonts w:ascii="Century Gothic" w:hAnsi="Century Gothic"/>
                <w:sz w:val="17"/>
                <w:szCs w:val="17"/>
                <w:lang w:val="en-US"/>
              </w:rPr>
            </w:pPr>
            <w:r w:rsidRPr="00E22B32">
              <w:rPr>
                <w:rFonts w:ascii="Century Gothic" w:hAnsi="Century Gothic"/>
                <w:sz w:val="17"/>
                <w:szCs w:val="17"/>
                <w:lang w:val="en-US"/>
              </w:rPr>
              <w:t>The reports consulted show that these visits have been organized in a joint way with other agencies of the united nations system and with the central and local authorities (MEEF, UNDP, PSC, regional and community authorities) and have contributed to favor experiences sharing and to strengthen the compliance and involvement of the g</w:t>
            </w:r>
            <w:r>
              <w:rPr>
                <w:rFonts w:ascii="Century Gothic" w:hAnsi="Century Gothic"/>
                <w:sz w:val="17"/>
                <w:szCs w:val="17"/>
                <w:lang w:val="en-US"/>
              </w:rPr>
              <w:t>r</w:t>
            </w:r>
            <w:r w:rsidRPr="00E22B32">
              <w:rPr>
                <w:rFonts w:ascii="Century Gothic" w:hAnsi="Century Gothic"/>
                <w:sz w:val="17"/>
                <w:szCs w:val="17"/>
                <w:lang w:val="en-US"/>
              </w:rPr>
              <w:t>arssroot</w:t>
            </w:r>
            <w:r>
              <w:rPr>
                <w:rFonts w:ascii="Century Gothic" w:hAnsi="Century Gothic"/>
                <w:sz w:val="17"/>
                <w:szCs w:val="17"/>
                <w:lang w:val="en-US"/>
              </w:rPr>
              <w:t xml:space="preserve"> </w:t>
            </w:r>
            <w:r w:rsidRPr="00E22B32">
              <w:rPr>
                <w:rFonts w:ascii="Century Gothic" w:hAnsi="Century Gothic"/>
                <w:sz w:val="17"/>
                <w:szCs w:val="17"/>
                <w:lang w:val="en-US"/>
              </w:rPr>
              <w:t xml:space="preserve">actors </w:t>
            </w:r>
          </w:p>
        </w:tc>
      </w:tr>
      <w:tr w:rsidR="00D339BA" w:rsidRPr="00273EEC" w:rsidTr="00797C6A">
        <w:tc>
          <w:tcPr>
            <w:tcW w:w="1129" w:type="dxa"/>
          </w:tcPr>
          <w:p w:rsidR="00D339BA" w:rsidRPr="00CA1258" w:rsidRDefault="00D339BA" w:rsidP="00797C6A">
            <w:pPr>
              <w:pStyle w:val="Listecouleur-Accent11"/>
              <w:ind w:left="0"/>
              <w:rPr>
                <w:rFonts w:ascii="Century Gothic" w:hAnsi="Century Gothic"/>
                <w:bCs/>
                <w:sz w:val="17"/>
                <w:szCs w:val="17"/>
              </w:rPr>
            </w:pPr>
            <w:r>
              <w:rPr>
                <w:rFonts w:ascii="Century Gothic" w:hAnsi="Century Gothic"/>
                <w:bCs/>
                <w:sz w:val="17"/>
                <w:szCs w:val="17"/>
              </w:rPr>
              <w:t>Lessons learnt</w:t>
            </w:r>
          </w:p>
        </w:tc>
        <w:tc>
          <w:tcPr>
            <w:tcW w:w="1276" w:type="dxa"/>
          </w:tcPr>
          <w:p w:rsidR="00D339BA" w:rsidRPr="00CA1258" w:rsidRDefault="00D339BA" w:rsidP="00797C6A">
            <w:pPr>
              <w:pStyle w:val="Listecouleur-Accent11"/>
              <w:keepNext/>
              <w:keepLines/>
              <w:ind w:left="0"/>
              <w:outlineLvl w:val="0"/>
              <w:rPr>
                <w:rFonts w:ascii="Century Gothic" w:hAnsi="Century Gothic"/>
                <w:sz w:val="17"/>
                <w:szCs w:val="17"/>
              </w:rPr>
            </w:pPr>
            <w:r w:rsidRPr="0083662B">
              <w:rPr>
                <w:rFonts w:ascii="Century Gothic" w:hAnsi="Century Gothic"/>
                <w:sz w:val="17"/>
                <w:szCs w:val="17"/>
              </w:rPr>
              <w:t>exécuted</w:t>
            </w:r>
          </w:p>
        </w:tc>
        <w:tc>
          <w:tcPr>
            <w:tcW w:w="2131" w:type="dxa"/>
          </w:tcPr>
          <w:p w:rsidR="00D339BA" w:rsidRPr="00273EEC" w:rsidRDefault="00D339BA" w:rsidP="00797C6A">
            <w:pPr>
              <w:pStyle w:val="Listecouleur-Accent11"/>
              <w:keepNext/>
              <w:keepLines/>
              <w:ind w:left="0"/>
              <w:outlineLvl w:val="0"/>
              <w:rPr>
                <w:rFonts w:ascii="Century Gothic" w:hAnsi="Century Gothic"/>
                <w:sz w:val="17"/>
                <w:szCs w:val="17"/>
                <w:lang w:val="en-US"/>
              </w:rPr>
            </w:pPr>
            <w:r w:rsidRPr="00273EEC">
              <w:rPr>
                <w:rFonts w:ascii="Century Gothic" w:hAnsi="Century Gothic"/>
                <w:sz w:val="17"/>
                <w:szCs w:val="17"/>
                <w:lang w:val="en-US"/>
              </w:rPr>
              <w:t xml:space="preserve">Lessons learnt have been spoken along the project annualreports, mid term reports and final ones </w:t>
            </w:r>
          </w:p>
        </w:tc>
        <w:tc>
          <w:tcPr>
            <w:tcW w:w="4526" w:type="dxa"/>
          </w:tcPr>
          <w:p w:rsidR="00D339BA" w:rsidRPr="00273EEC" w:rsidDel="00C569A7" w:rsidRDefault="00D339BA" w:rsidP="00797C6A">
            <w:pPr>
              <w:pStyle w:val="Listecouleur-Accent11"/>
              <w:keepNext/>
              <w:keepLines/>
              <w:ind w:left="0"/>
              <w:outlineLvl w:val="0"/>
              <w:rPr>
                <w:rFonts w:ascii="Century Gothic" w:hAnsi="Century Gothic"/>
                <w:sz w:val="17"/>
                <w:szCs w:val="17"/>
                <w:lang w:val="en-US"/>
              </w:rPr>
            </w:pPr>
            <w:r w:rsidRPr="00E22B32">
              <w:rPr>
                <w:rFonts w:ascii="Century Gothic" w:hAnsi="Century Gothic"/>
                <w:sz w:val="17"/>
                <w:szCs w:val="17"/>
                <w:lang w:val="en-US"/>
              </w:rPr>
              <w:t xml:space="preserve">The lessons compiled along the different execution phases of the project have allowed by their relevance the </w:t>
            </w:r>
            <w:r>
              <w:rPr>
                <w:rFonts w:ascii="Century Gothic" w:hAnsi="Century Gothic"/>
                <w:sz w:val="17"/>
                <w:szCs w:val="17"/>
                <w:lang w:val="en-US"/>
              </w:rPr>
              <w:t xml:space="preserve">redeloyment </w:t>
            </w:r>
            <w:r w:rsidRPr="00E22B32">
              <w:rPr>
                <w:rFonts w:ascii="Century Gothic" w:hAnsi="Century Gothic"/>
                <w:sz w:val="17"/>
                <w:szCs w:val="17"/>
                <w:lang w:val="en-US"/>
              </w:rPr>
              <w:t xml:space="preserve">of some activities. </w:t>
            </w:r>
            <w:r w:rsidRPr="00273EEC">
              <w:rPr>
                <w:rFonts w:ascii="Century Gothic" w:hAnsi="Century Gothic"/>
                <w:sz w:val="17"/>
                <w:szCs w:val="17"/>
                <w:lang w:val="en-US"/>
              </w:rPr>
              <w:t xml:space="preserve">A capitalizationreport would have given a global view of the lessons learnt Les </w:t>
            </w:r>
          </w:p>
          <w:p w:rsidR="00D339BA" w:rsidRPr="00273EEC" w:rsidRDefault="00D339BA" w:rsidP="00797C6A">
            <w:pPr>
              <w:pStyle w:val="Listecouleur-Accent11"/>
              <w:keepNext/>
              <w:keepLines/>
              <w:ind w:left="0"/>
              <w:outlineLvl w:val="0"/>
              <w:rPr>
                <w:rFonts w:ascii="Century Gothic" w:hAnsi="Century Gothic"/>
                <w:sz w:val="17"/>
                <w:szCs w:val="17"/>
                <w:lang w:val="en-US"/>
              </w:rPr>
            </w:pPr>
          </w:p>
        </w:tc>
      </w:tr>
      <w:tr w:rsidR="00D339BA" w:rsidRPr="00273EEC" w:rsidTr="00797C6A">
        <w:tc>
          <w:tcPr>
            <w:tcW w:w="1129" w:type="dxa"/>
          </w:tcPr>
          <w:p w:rsidR="00D339BA" w:rsidRPr="00CA1258" w:rsidRDefault="00D339BA" w:rsidP="00797C6A">
            <w:pPr>
              <w:pStyle w:val="Listecouleur-Accent11"/>
              <w:ind w:left="0"/>
              <w:rPr>
                <w:rFonts w:ascii="Century Gothic" w:hAnsi="Century Gothic"/>
                <w:bCs/>
                <w:sz w:val="17"/>
                <w:szCs w:val="17"/>
              </w:rPr>
            </w:pPr>
            <w:r>
              <w:rPr>
                <w:rFonts w:ascii="Century Gothic" w:hAnsi="Century Gothic"/>
                <w:bCs/>
                <w:sz w:val="17"/>
                <w:szCs w:val="17"/>
              </w:rPr>
              <w:t>Technical reports</w:t>
            </w:r>
          </w:p>
        </w:tc>
        <w:tc>
          <w:tcPr>
            <w:tcW w:w="1276" w:type="dxa"/>
          </w:tcPr>
          <w:p w:rsidR="00D339BA" w:rsidRPr="00CA1258" w:rsidRDefault="00D339BA" w:rsidP="00797C6A">
            <w:pPr>
              <w:pStyle w:val="Listecouleur-Accent11"/>
              <w:keepNext/>
              <w:keepLines/>
              <w:ind w:left="0"/>
              <w:outlineLvl w:val="0"/>
              <w:rPr>
                <w:rFonts w:ascii="Century Gothic" w:hAnsi="Century Gothic"/>
                <w:sz w:val="17"/>
                <w:szCs w:val="17"/>
              </w:rPr>
            </w:pPr>
            <w:r w:rsidRPr="0083662B">
              <w:rPr>
                <w:rFonts w:ascii="Century Gothic" w:hAnsi="Century Gothic"/>
                <w:sz w:val="17"/>
                <w:szCs w:val="17"/>
              </w:rPr>
              <w:t>exécuted</w:t>
            </w:r>
          </w:p>
        </w:tc>
        <w:tc>
          <w:tcPr>
            <w:tcW w:w="2131" w:type="dxa"/>
          </w:tcPr>
          <w:p w:rsidR="00D339BA" w:rsidRPr="00273EEC" w:rsidRDefault="00D339BA" w:rsidP="00797C6A">
            <w:pPr>
              <w:pStyle w:val="Listecouleur-Accent11"/>
              <w:keepNext/>
              <w:keepLines/>
              <w:ind w:left="0"/>
              <w:outlineLvl w:val="0"/>
              <w:rPr>
                <w:rFonts w:ascii="Century Gothic" w:hAnsi="Century Gothic"/>
                <w:sz w:val="17"/>
                <w:szCs w:val="17"/>
                <w:lang w:val="en-US"/>
              </w:rPr>
            </w:pPr>
            <w:r w:rsidRPr="00273EEC">
              <w:rPr>
                <w:rFonts w:ascii="Century Gothic" w:hAnsi="Century Gothic"/>
                <w:sz w:val="17"/>
                <w:szCs w:val="17"/>
                <w:lang w:val="en-US"/>
              </w:rPr>
              <w:t xml:space="preserve">The technical reports consulted concern the project reference state the intervention zone cartography and the assessment of the socio economic impacts of the technological  options  disseminated by the </w:t>
            </w:r>
            <w:r w:rsidRPr="00273EEC">
              <w:rPr>
                <w:rFonts w:ascii="Century Gothic" w:hAnsi="Century Gothic"/>
                <w:sz w:val="17"/>
                <w:szCs w:val="17"/>
                <w:lang w:val="en-US"/>
              </w:rPr>
              <w:lastRenderedPageBreak/>
              <w:t xml:space="preserve">project etc, most of them produced at the project start </w:t>
            </w:r>
          </w:p>
        </w:tc>
        <w:tc>
          <w:tcPr>
            <w:tcW w:w="4526" w:type="dxa"/>
          </w:tcPr>
          <w:p w:rsidR="00D339BA" w:rsidRPr="00273EEC" w:rsidRDefault="00D339BA" w:rsidP="00797C6A">
            <w:pPr>
              <w:pStyle w:val="Listecouleur-Accent11"/>
              <w:keepNext/>
              <w:keepLines/>
              <w:ind w:left="0"/>
              <w:outlineLvl w:val="0"/>
              <w:rPr>
                <w:rFonts w:ascii="Century Gothic" w:hAnsi="Century Gothic"/>
                <w:sz w:val="17"/>
                <w:szCs w:val="17"/>
                <w:lang w:val="en-US"/>
              </w:rPr>
            </w:pPr>
            <w:r w:rsidRPr="00273EEC">
              <w:rPr>
                <w:rFonts w:ascii="Century Gothic" w:hAnsi="Century Gothic"/>
                <w:sz w:val="17"/>
                <w:szCs w:val="17"/>
                <w:lang w:val="en-US"/>
              </w:rPr>
              <w:lastRenderedPageBreak/>
              <w:t xml:space="preserve">The different technical reports which have been consulted have been subject to amendements by the stakeholders ofthe project steering committee, which predicts their technical quality </w:t>
            </w:r>
          </w:p>
        </w:tc>
      </w:tr>
      <w:tr w:rsidR="00D339BA" w:rsidRPr="00273EEC" w:rsidTr="00797C6A">
        <w:tc>
          <w:tcPr>
            <w:tcW w:w="1129" w:type="dxa"/>
          </w:tcPr>
          <w:p w:rsidR="00D339BA" w:rsidRPr="00CA1258" w:rsidRDefault="00D339BA" w:rsidP="00797C6A">
            <w:pPr>
              <w:pStyle w:val="Listecouleur-Accent11"/>
              <w:keepNext/>
              <w:keepLines/>
              <w:ind w:left="0"/>
              <w:outlineLvl w:val="0"/>
              <w:rPr>
                <w:rFonts w:ascii="Century Gothic" w:hAnsi="Century Gothic"/>
                <w:bCs/>
                <w:sz w:val="17"/>
                <w:szCs w:val="17"/>
              </w:rPr>
            </w:pPr>
            <w:r>
              <w:rPr>
                <w:rFonts w:ascii="Century Gothic" w:hAnsi="Century Gothic"/>
                <w:bCs/>
                <w:sz w:val="17"/>
                <w:szCs w:val="17"/>
              </w:rPr>
              <w:lastRenderedPageBreak/>
              <w:t>Extrenal final evaluation</w:t>
            </w:r>
          </w:p>
        </w:tc>
        <w:tc>
          <w:tcPr>
            <w:tcW w:w="1276" w:type="dxa"/>
          </w:tcPr>
          <w:p w:rsidR="00D339BA" w:rsidRPr="00CA1258" w:rsidRDefault="00D339BA" w:rsidP="00797C6A">
            <w:pPr>
              <w:pStyle w:val="Listecouleur-Accent11"/>
              <w:keepNext/>
              <w:keepLines/>
              <w:ind w:left="0"/>
              <w:outlineLvl w:val="0"/>
              <w:rPr>
                <w:rFonts w:ascii="Century Gothic" w:hAnsi="Century Gothic"/>
                <w:sz w:val="17"/>
                <w:szCs w:val="17"/>
              </w:rPr>
            </w:pPr>
            <w:r w:rsidRPr="00CA1258">
              <w:rPr>
                <w:rFonts w:ascii="Century Gothic" w:hAnsi="Century Gothic"/>
                <w:sz w:val="17"/>
                <w:szCs w:val="17"/>
              </w:rPr>
              <w:t>exécut</w:t>
            </w:r>
            <w:r>
              <w:rPr>
                <w:rFonts w:ascii="Century Gothic" w:hAnsi="Century Gothic"/>
                <w:sz w:val="17"/>
                <w:szCs w:val="17"/>
              </w:rPr>
              <w:t>ed</w:t>
            </w:r>
          </w:p>
        </w:tc>
        <w:tc>
          <w:tcPr>
            <w:tcW w:w="2131" w:type="dxa"/>
          </w:tcPr>
          <w:p w:rsidR="00D339BA" w:rsidRPr="00273EEC" w:rsidRDefault="00D339BA" w:rsidP="00797C6A">
            <w:pPr>
              <w:pStyle w:val="Listecouleur-Accent11"/>
              <w:keepNext/>
              <w:keepLines/>
              <w:ind w:left="0"/>
              <w:outlineLvl w:val="0"/>
              <w:rPr>
                <w:rFonts w:ascii="Century Gothic" w:hAnsi="Century Gothic"/>
                <w:sz w:val="17"/>
                <w:szCs w:val="17"/>
                <w:lang w:val="en-US"/>
              </w:rPr>
            </w:pPr>
            <w:r w:rsidRPr="00273EEC">
              <w:rPr>
                <w:rFonts w:ascii="Century Gothic" w:hAnsi="Century Gothic"/>
                <w:sz w:val="17"/>
                <w:szCs w:val="17"/>
                <w:lang w:val="en-US"/>
              </w:rPr>
              <w:t xml:space="preserve">Started two months before the provisional formal end of the project </w:t>
            </w:r>
          </w:p>
        </w:tc>
        <w:tc>
          <w:tcPr>
            <w:tcW w:w="4526" w:type="dxa"/>
          </w:tcPr>
          <w:p w:rsidR="00D339BA" w:rsidRPr="00273EEC" w:rsidRDefault="00D339BA" w:rsidP="00797C6A">
            <w:pPr>
              <w:pStyle w:val="Listecouleur-Accent11"/>
              <w:keepNext/>
              <w:keepLines/>
              <w:ind w:left="0"/>
              <w:outlineLvl w:val="0"/>
              <w:rPr>
                <w:rFonts w:ascii="Century Gothic" w:hAnsi="Century Gothic"/>
                <w:sz w:val="17"/>
                <w:szCs w:val="17"/>
                <w:lang w:val="en-US"/>
              </w:rPr>
            </w:pPr>
          </w:p>
        </w:tc>
      </w:tr>
    </w:tbl>
    <w:p w:rsidR="004E3D6B" w:rsidRPr="00273EEC" w:rsidRDefault="004E3D6B" w:rsidP="00245AFD">
      <w:pPr>
        <w:spacing w:after="0" w:line="276" w:lineRule="auto"/>
        <w:jc w:val="both"/>
        <w:rPr>
          <w:rFonts w:ascii="Century Gothic" w:hAnsi="Century Gothic"/>
          <w:sz w:val="20"/>
          <w:szCs w:val="20"/>
          <w:lang w:val="en-US"/>
        </w:rPr>
      </w:pPr>
    </w:p>
    <w:p w:rsidR="007F7965" w:rsidRPr="00273EEC" w:rsidRDefault="007F7965" w:rsidP="00245AFD">
      <w:pPr>
        <w:pStyle w:val="ea3"/>
        <w:spacing w:line="276" w:lineRule="auto"/>
        <w:rPr>
          <w:lang w:val="en-US"/>
        </w:rPr>
      </w:pPr>
      <w:bookmarkStart w:id="57" w:name="_Toc529627272"/>
      <w:r w:rsidRPr="00273EEC">
        <w:rPr>
          <w:lang w:val="en-US"/>
        </w:rPr>
        <w:t xml:space="preserve">Coordination </w:t>
      </w:r>
      <w:r w:rsidR="00C569A7" w:rsidRPr="00273EEC">
        <w:rPr>
          <w:lang w:val="en-US"/>
        </w:rPr>
        <w:t>at the level of</w:t>
      </w:r>
      <w:r w:rsidR="00520D65" w:rsidRPr="00273EEC">
        <w:rPr>
          <w:lang w:val="en-US"/>
        </w:rPr>
        <w:t xml:space="preserve"> </w:t>
      </w:r>
      <w:r w:rsidR="00C569A7" w:rsidRPr="00273EEC">
        <w:rPr>
          <w:lang w:val="en-US"/>
        </w:rPr>
        <w:t xml:space="preserve">the implementation and execution with UNDP and the implementation partners (*) and operational issues </w:t>
      </w:r>
      <w:bookmarkEnd w:id="57"/>
    </w:p>
    <w:p w:rsidR="008625DD" w:rsidRPr="00273EEC" w:rsidRDefault="00C569A7"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UNDP country office has assumed its responsibilities of executiveagancy. </w:t>
      </w:r>
      <w:r w:rsidRPr="00C569A7">
        <w:rPr>
          <w:rFonts w:ascii="Century Gothic" w:hAnsi="Century Gothic"/>
          <w:sz w:val="20"/>
          <w:szCs w:val="20"/>
          <w:lang w:val="en-US"/>
        </w:rPr>
        <w:t>To</w:t>
      </w:r>
      <w:r w:rsidRPr="00E22B32">
        <w:rPr>
          <w:rFonts w:ascii="Century Gothic" w:hAnsi="Century Gothic"/>
          <w:sz w:val="20"/>
          <w:szCs w:val="20"/>
          <w:lang w:val="en-US"/>
        </w:rPr>
        <w:t xml:space="preserve"> </w:t>
      </w:r>
      <w:r w:rsidRPr="00C569A7">
        <w:rPr>
          <w:rFonts w:ascii="Century Gothic" w:hAnsi="Century Gothic"/>
          <w:sz w:val="20"/>
          <w:szCs w:val="20"/>
          <w:lang w:val="en-US"/>
        </w:rPr>
        <w:t>this</w:t>
      </w:r>
      <w:r w:rsidRPr="00E22B32">
        <w:rPr>
          <w:rFonts w:ascii="Century Gothic" w:hAnsi="Century Gothic"/>
          <w:sz w:val="20"/>
          <w:szCs w:val="20"/>
          <w:lang w:val="en-US"/>
        </w:rPr>
        <w:t xml:space="preserve"> </w:t>
      </w:r>
      <w:r w:rsidRPr="00C569A7">
        <w:rPr>
          <w:rFonts w:ascii="Century Gothic" w:hAnsi="Century Gothic"/>
          <w:sz w:val="20"/>
          <w:szCs w:val="20"/>
          <w:lang w:val="en-US"/>
        </w:rPr>
        <w:t>effect</w:t>
      </w:r>
      <w:r w:rsidRPr="00E22B32">
        <w:rPr>
          <w:rFonts w:ascii="Century Gothic" w:hAnsi="Century Gothic"/>
          <w:sz w:val="20"/>
          <w:szCs w:val="20"/>
          <w:lang w:val="en-US"/>
        </w:rPr>
        <w:t xml:space="preserve">, it has ensured the </w:t>
      </w:r>
      <w:r>
        <w:rPr>
          <w:rFonts w:ascii="Century Gothic" w:hAnsi="Century Gothic"/>
          <w:sz w:val="20"/>
          <w:szCs w:val="20"/>
          <w:lang w:val="en-US"/>
        </w:rPr>
        <w:t xml:space="preserve">project </w:t>
      </w:r>
      <w:r w:rsidRPr="00E22B32">
        <w:rPr>
          <w:rFonts w:ascii="Century Gothic" w:hAnsi="Century Gothic"/>
          <w:sz w:val="20"/>
          <w:szCs w:val="20"/>
          <w:lang w:val="en-US"/>
        </w:rPr>
        <w:t xml:space="preserve">technical </w:t>
      </w:r>
      <w:r>
        <w:rPr>
          <w:rFonts w:ascii="Century Gothic" w:hAnsi="Century Gothic"/>
          <w:sz w:val="20"/>
          <w:szCs w:val="20"/>
          <w:lang w:val="en-US"/>
        </w:rPr>
        <w:t xml:space="preserve">and financial </w:t>
      </w:r>
      <w:r w:rsidRPr="00E22B32">
        <w:rPr>
          <w:rFonts w:ascii="Century Gothic" w:hAnsi="Century Gothic"/>
          <w:sz w:val="20"/>
          <w:szCs w:val="20"/>
          <w:lang w:val="en-US"/>
        </w:rPr>
        <w:t>supervision</w:t>
      </w:r>
      <w:r w:rsidR="00C32B98">
        <w:rPr>
          <w:rFonts w:ascii="Century Gothic" w:hAnsi="Century Gothic"/>
          <w:sz w:val="20"/>
          <w:szCs w:val="20"/>
          <w:lang w:val="en-US"/>
        </w:rPr>
        <w:t xml:space="preserve"> and has watched that the projectfinancial resources be used as projected. </w:t>
      </w:r>
      <w:r w:rsidR="00C32B98" w:rsidRPr="00C32B98">
        <w:rPr>
          <w:rFonts w:ascii="Century Gothic" w:hAnsi="Century Gothic"/>
          <w:sz w:val="20"/>
          <w:szCs w:val="20"/>
          <w:lang w:val="en-US"/>
        </w:rPr>
        <w:t>UNDP has</w:t>
      </w:r>
      <w:r w:rsidR="00C32B98" w:rsidRPr="00E22B32">
        <w:rPr>
          <w:rFonts w:ascii="Century Gothic" w:hAnsi="Century Gothic"/>
          <w:sz w:val="20"/>
          <w:szCs w:val="20"/>
          <w:lang w:val="en-US"/>
        </w:rPr>
        <w:t xml:space="preserve"> </w:t>
      </w:r>
      <w:r w:rsidR="00C32B98" w:rsidRPr="00C32B98">
        <w:rPr>
          <w:rFonts w:ascii="Century Gothic" w:hAnsi="Century Gothic"/>
          <w:sz w:val="20"/>
          <w:szCs w:val="20"/>
          <w:lang w:val="en-US"/>
        </w:rPr>
        <w:t>proceeded</w:t>
      </w:r>
      <w:r w:rsidR="00C32B98" w:rsidRPr="00E22B32">
        <w:rPr>
          <w:rFonts w:ascii="Century Gothic" w:hAnsi="Century Gothic"/>
          <w:sz w:val="20"/>
          <w:szCs w:val="20"/>
          <w:lang w:val="en-US"/>
        </w:rPr>
        <w:t xml:space="preserve"> to therecruitment of the project specialized staff and has seen that this staff contributes ro develop and build the national capacity.</w:t>
      </w:r>
      <w:r w:rsidR="00C32B98" w:rsidRPr="00C32B98">
        <w:rPr>
          <w:rFonts w:ascii="Century Gothic" w:hAnsi="Century Gothic"/>
          <w:sz w:val="20"/>
          <w:szCs w:val="20"/>
          <w:lang w:val="en-US"/>
        </w:rPr>
        <w:t xml:space="preserve"> </w:t>
      </w:r>
      <w:r w:rsidRPr="00E22B32">
        <w:rPr>
          <w:rFonts w:ascii="Century Gothic" w:hAnsi="Century Gothic"/>
          <w:sz w:val="20"/>
          <w:szCs w:val="20"/>
          <w:lang w:val="en-US"/>
        </w:rPr>
        <w:t xml:space="preserve"> </w:t>
      </w:r>
      <w:r w:rsidRPr="00C32B98">
        <w:rPr>
          <w:rFonts w:ascii="Century Gothic" w:hAnsi="Century Gothic"/>
          <w:sz w:val="20"/>
          <w:szCs w:val="20"/>
          <w:lang w:val="en-US"/>
        </w:rPr>
        <w:t xml:space="preserve"> </w:t>
      </w:r>
      <w:r w:rsidR="00C32B98" w:rsidRPr="00E22B32">
        <w:rPr>
          <w:rFonts w:ascii="Century Gothic" w:hAnsi="Century Gothic"/>
          <w:sz w:val="20"/>
          <w:szCs w:val="20"/>
          <w:lang w:val="en-US"/>
        </w:rPr>
        <w:t>The project team was reporting to the resident representant on the basis of the technical and financial reporting and in conformity with the workplan aproaved by the project steering committee (PSC). UNDP has worked to supply periodical reports, according to the format required by GEF following the indirect execution m</w:t>
      </w:r>
      <w:r w:rsidR="007C4007">
        <w:rPr>
          <w:rFonts w:ascii="Century Gothic" w:hAnsi="Century Gothic"/>
          <w:sz w:val="20"/>
          <w:szCs w:val="20"/>
          <w:lang w:val="en-US"/>
        </w:rPr>
        <w:t xml:space="preserve">ethod </w:t>
      </w:r>
      <w:r w:rsidR="00C32B98" w:rsidRPr="00E22B32">
        <w:rPr>
          <w:rFonts w:ascii="Century Gothic" w:hAnsi="Century Gothic"/>
          <w:sz w:val="20"/>
          <w:szCs w:val="20"/>
          <w:lang w:val="en-US"/>
        </w:rPr>
        <w:t xml:space="preserve">that the project has adopted. </w:t>
      </w:r>
    </w:p>
    <w:p w:rsidR="000C6B1E" w:rsidRPr="00CC758D" w:rsidRDefault="007C4007" w:rsidP="00245AFD">
      <w:pPr>
        <w:spacing w:after="0" w:line="276" w:lineRule="auto"/>
        <w:jc w:val="both"/>
        <w:rPr>
          <w:rFonts w:ascii="Century Gothic" w:hAnsi="Century Gothic"/>
          <w:sz w:val="20"/>
          <w:szCs w:val="20"/>
        </w:rPr>
      </w:pPr>
      <w:r w:rsidRPr="00E22B32">
        <w:rPr>
          <w:rFonts w:ascii="Century Gothic" w:hAnsi="Century Gothic"/>
          <w:sz w:val="20"/>
          <w:szCs w:val="20"/>
          <w:lang w:val="en-US"/>
        </w:rPr>
        <w:t xml:space="preserve">The daily management and the project coordination have been accomplished by a project management unit (PMU) under the general supervision of the project steerin comittee (PSC). </w:t>
      </w:r>
      <w:r>
        <w:rPr>
          <w:rFonts w:ascii="Century Gothic" w:hAnsi="Century Gothic"/>
          <w:sz w:val="20"/>
          <w:szCs w:val="20"/>
        </w:rPr>
        <w:t xml:space="preserve">The project Mangement unit (PMU) was composed as follow : </w:t>
      </w:r>
      <w:r w:rsidR="000C6B1E" w:rsidRPr="00CC758D">
        <w:rPr>
          <w:rFonts w:ascii="Century Gothic" w:hAnsi="Century Gothic"/>
          <w:sz w:val="20"/>
          <w:szCs w:val="20"/>
        </w:rPr>
        <w:t xml:space="preserve"> </w:t>
      </w:r>
    </w:p>
    <w:p w:rsidR="00143804" w:rsidRPr="00CC758D" w:rsidRDefault="00143804" w:rsidP="00227063">
      <w:pPr>
        <w:spacing w:after="0" w:line="240" w:lineRule="auto"/>
        <w:jc w:val="both"/>
        <w:rPr>
          <w:rFonts w:ascii="Century Gothic" w:hAnsi="Century Gothic"/>
          <w:b/>
          <w:sz w:val="20"/>
          <w:szCs w:val="20"/>
        </w:rPr>
      </w:pPr>
    </w:p>
    <w:p w:rsidR="00227063" w:rsidRPr="00273EEC" w:rsidRDefault="007C4007" w:rsidP="00623094">
      <w:pPr>
        <w:pStyle w:val="Paragraphedeliste"/>
        <w:numPr>
          <w:ilvl w:val="0"/>
          <w:numId w:val="57"/>
        </w:numPr>
        <w:spacing w:after="0" w:line="240" w:lineRule="auto"/>
        <w:jc w:val="both"/>
        <w:rPr>
          <w:rFonts w:ascii="Century Gothic" w:hAnsi="Century Gothic"/>
          <w:sz w:val="20"/>
          <w:szCs w:val="20"/>
          <w:lang w:val="en-US"/>
        </w:rPr>
      </w:pPr>
      <w:r w:rsidRPr="00E22B32">
        <w:rPr>
          <w:rFonts w:ascii="Century Gothic" w:hAnsi="Century Gothic"/>
          <w:b/>
          <w:sz w:val="20"/>
          <w:szCs w:val="20"/>
          <w:lang w:val="en-US"/>
        </w:rPr>
        <w:t xml:space="preserve">Project director/coordinator: </w:t>
      </w:r>
      <w:r w:rsidRPr="00E22B32">
        <w:rPr>
          <w:rFonts w:ascii="Century Gothic" w:hAnsi="Century Gothic"/>
          <w:sz w:val="20"/>
          <w:szCs w:val="20"/>
          <w:lang w:val="en-US"/>
        </w:rPr>
        <w:t>he is under the supervision</w:t>
      </w:r>
      <w:r w:rsidRPr="00E22B32">
        <w:rPr>
          <w:rFonts w:ascii="Century Gothic" w:hAnsi="Century Gothic"/>
          <w:b/>
          <w:sz w:val="20"/>
          <w:szCs w:val="20"/>
          <w:lang w:val="en-US"/>
        </w:rPr>
        <w:t xml:space="preserve"> </w:t>
      </w:r>
      <w:r w:rsidRPr="00E22B32">
        <w:rPr>
          <w:rFonts w:ascii="Century Gothic" w:hAnsi="Century Gothic"/>
          <w:sz w:val="20"/>
          <w:szCs w:val="20"/>
          <w:lang w:val="en-US"/>
        </w:rPr>
        <w:t xml:space="preserve">of the project council. </w:t>
      </w:r>
      <w:r w:rsidRPr="00273EEC">
        <w:rPr>
          <w:rFonts w:ascii="Century Gothic" w:hAnsi="Century Gothic"/>
          <w:sz w:val="20"/>
          <w:szCs w:val="20"/>
          <w:lang w:val="en-US"/>
        </w:rPr>
        <w:t>It is a fulltime position for the five years of project execution. It is a high level position of policy/leadership deidcated to thesupervision of the project implementation</w:t>
      </w:r>
      <w:r w:rsidRPr="00273EEC">
        <w:rPr>
          <w:rFonts w:ascii="Century Gothic" w:hAnsi="Century Gothic"/>
          <w:b/>
          <w:sz w:val="20"/>
          <w:szCs w:val="20"/>
          <w:lang w:val="en-US"/>
        </w:rPr>
        <w:t xml:space="preserve">   </w:t>
      </w:r>
    </w:p>
    <w:p w:rsidR="00227063" w:rsidRPr="00E22B32" w:rsidRDefault="008845E2" w:rsidP="00623094">
      <w:pPr>
        <w:pStyle w:val="Paragraphedeliste"/>
        <w:numPr>
          <w:ilvl w:val="0"/>
          <w:numId w:val="57"/>
        </w:numPr>
        <w:spacing w:after="0" w:line="240" w:lineRule="auto"/>
        <w:jc w:val="both"/>
        <w:rPr>
          <w:rFonts w:ascii="Century Gothic" w:hAnsi="Century Gothic"/>
          <w:sz w:val="20"/>
          <w:szCs w:val="20"/>
          <w:lang w:val="en-US"/>
        </w:rPr>
      </w:pPr>
      <w:r w:rsidRPr="00273EEC">
        <w:rPr>
          <w:rFonts w:ascii="Century Gothic" w:hAnsi="Century Gothic"/>
          <w:b/>
          <w:sz w:val="20"/>
          <w:szCs w:val="20"/>
          <w:lang w:val="en-US"/>
        </w:rPr>
        <w:t xml:space="preserve">The Principal technical Advisor (PTA) </w:t>
      </w:r>
      <w:r w:rsidRPr="00273EEC">
        <w:rPr>
          <w:rFonts w:ascii="Century Gothic" w:hAnsi="Century Gothic"/>
          <w:sz w:val="20"/>
          <w:szCs w:val="20"/>
          <w:lang w:val="en-US"/>
        </w:rPr>
        <w:t xml:space="preserve">isanexpert recruited at international level and hasbeen involved at part time over a period of the project implementation. </w:t>
      </w:r>
      <w:r w:rsidRPr="00E22B32">
        <w:rPr>
          <w:rFonts w:ascii="Century Gothic" w:hAnsi="Century Gothic"/>
          <w:sz w:val="20"/>
          <w:szCs w:val="20"/>
          <w:lang w:val="en-US"/>
        </w:rPr>
        <w:t>He was in charge of bringinga global technicalassistance to the project</w:t>
      </w:r>
      <w:r w:rsidRPr="00E22B32">
        <w:rPr>
          <w:rFonts w:ascii="Century Gothic" w:hAnsi="Century Gothic"/>
          <w:b/>
          <w:sz w:val="20"/>
          <w:szCs w:val="20"/>
          <w:lang w:val="en-US"/>
        </w:rPr>
        <w:t> ;</w:t>
      </w:r>
      <w:r w:rsidR="00143804" w:rsidRPr="00E22B32">
        <w:rPr>
          <w:rFonts w:ascii="Century Gothic" w:hAnsi="Century Gothic"/>
          <w:sz w:val="20"/>
          <w:szCs w:val="20"/>
          <w:lang w:val="en-US"/>
        </w:rPr>
        <w:t>;</w:t>
      </w:r>
    </w:p>
    <w:p w:rsidR="00227063" w:rsidRPr="00273EEC" w:rsidRDefault="008845E2" w:rsidP="00623094">
      <w:pPr>
        <w:pStyle w:val="Paragraphedeliste"/>
        <w:numPr>
          <w:ilvl w:val="0"/>
          <w:numId w:val="57"/>
        </w:numPr>
        <w:spacing w:after="0" w:line="240" w:lineRule="auto"/>
        <w:jc w:val="both"/>
        <w:rPr>
          <w:rFonts w:ascii="Century Gothic" w:hAnsi="Century Gothic"/>
          <w:sz w:val="20"/>
          <w:szCs w:val="20"/>
          <w:lang w:val="en-US"/>
        </w:rPr>
      </w:pPr>
      <w:r w:rsidRPr="00E22B32">
        <w:rPr>
          <w:rFonts w:ascii="Century Gothic" w:hAnsi="Century Gothic"/>
          <w:b/>
          <w:sz w:val="20"/>
          <w:szCs w:val="20"/>
          <w:lang w:val="en-US"/>
        </w:rPr>
        <w:t xml:space="preserve">The M&amp;E and comunication Expert </w:t>
      </w:r>
      <w:r w:rsidRPr="00E22B32">
        <w:rPr>
          <w:rFonts w:ascii="Century Gothic" w:hAnsi="Century Gothic"/>
          <w:sz w:val="20"/>
          <w:szCs w:val="20"/>
          <w:lang w:val="en-US"/>
        </w:rPr>
        <w:t>has been recruited at national level. He is in charge of bringing a technical expertise and guidances to all theproject components and to support the director in the coordination of the projected activities</w:t>
      </w:r>
      <w:r>
        <w:rPr>
          <w:rFonts w:ascii="Century Gothic" w:hAnsi="Century Gothic"/>
          <w:b/>
          <w:sz w:val="20"/>
          <w:szCs w:val="20"/>
          <w:lang w:val="en-US"/>
        </w:rPr>
        <w:t>;</w:t>
      </w:r>
      <w:r w:rsidRPr="00E22B32">
        <w:rPr>
          <w:rFonts w:ascii="Century Gothic" w:hAnsi="Century Gothic"/>
          <w:b/>
          <w:sz w:val="20"/>
          <w:szCs w:val="20"/>
          <w:lang w:val="en-US"/>
        </w:rPr>
        <w:t xml:space="preserve"> </w:t>
      </w:r>
    </w:p>
    <w:p w:rsidR="00227063" w:rsidRPr="00273EEC" w:rsidRDefault="008845E2" w:rsidP="00623094">
      <w:pPr>
        <w:pStyle w:val="Paragraphedeliste"/>
        <w:numPr>
          <w:ilvl w:val="0"/>
          <w:numId w:val="57"/>
        </w:numPr>
        <w:spacing w:after="0" w:line="240" w:lineRule="auto"/>
        <w:jc w:val="both"/>
        <w:rPr>
          <w:rFonts w:ascii="Century Gothic" w:hAnsi="Century Gothic"/>
          <w:sz w:val="20"/>
          <w:szCs w:val="20"/>
          <w:lang w:val="en-US"/>
        </w:rPr>
      </w:pPr>
      <w:r w:rsidRPr="00E22B32">
        <w:rPr>
          <w:rFonts w:ascii="Century Gothic" w:hAnsi="Century Gothic"/>
          <w:b/>
          <w:sz w:val="20"/>
          <w:szCs w:val="20"/>
          <w:lang w:val="en-US"/>
        </w:rPr>
        <w:t xml:space="preserve">The administrative and financial director </w:t>
      </w:r>
      <w:r w:rsidRPr="00E22B32">
        <w:rPr>
          <w:rFonts w:ascii="Century Gothic" w:hAnsi="Century Gothic"/>
          <w:sz w:val="20"/>
          <w:szCs w:val="20"/>
          <w:lang w:val="en-US"/>
        </w:rPr>
        <w:t>is in charge of among others to put in place and maintain the project files</w:t>
      </w:r>
      <w:r w:rsidR="00A6249A" w:rsidRPr="00E22B32">
        <w:rPr>
          <w:rFonts w:ascii="Century Gothic" w:hAnsi="Century Gothic"/>
          <w:b/>
          <w:sz w:val="20"/>
          <w:szCs w:val="20"/>
          <w:lang w:val="en-US"/>
        </w:rPr>
        <w:t xml:space="preserve">, </w:t>
      </w:r>
      <w:r w:rsidR="00A6249A" w:rsidRPr="00E22B32">
        <w:rPr>
          <w:rFonts w:ascii="Century Gothic" w:hAnsi="Century Gothic"/>
          <w:sz w:val="20"/>
          <w:szCs w:val="20"/>
          <w:lang w:val="en-US"/>
        </w:rPr>
        <w:t>the control procedures of the documents, to ensure the tasks of financial management, under the responsibility of</w:t>
      </w:r>
      <w:r w:rsidR="00A6249A" w:rsidRPr="00E22B32">
        <w:rPr>
          <w:rFonts w:ascii="Century Gothic" w:hAnsi="Century Gothic"/>
          <w:b/>
          <w:sz w:val="20"/>
          <w:szCs w:val="20"/>
          <w:lang w:val="en-US"/>
        </w:rPr>
        <w:t xml:space="preserve"> </w:t>
      </w:r>
      <w:r w:rsidR="00A6249A" w:rsidRPr="00E22B32">
        <w:rPr>
          <w:rFonts w:ascii="Century Gothic" w:hAnsi="Century Gothic"/>
          <w:sz w:val="20"/>
          <w:szCs w:val="20"/>
          <w:lang w:val="en-US"/>
        </w:rPr>
        <w:t>the director.</w:t>
      </w:r>
      <w:r w:rsidR="00A6249A" w:rsidRPr="00E22B32">
        <w:rPr>
          <w:rFonts w:ascii="Century Gothic" w:hAnsi="Century Gothic"/>
          <w:b/>
          <w:sz w:val="20"/>
          <w:szCs w:val="20"/>
          <w:lang w:val="en-US"/>
        </w:rPr>
        <w:t xml:space="preserve"> </w:t>
      </w:r>
    </w:p>
    <w:p w:rsidR="00025B7C" w:rsidRPr="00E22B32" w:rsidRDefault="00A6249A" w:rsidP="00025B7C">
      <w:pPr>
        <w:spacing w:after="0" w:line="240" w:lineRule="auto"/>
        <w:jc w:val="both"/>
        <w:rPr>
          <w:rFonts w:ascii="Century Gothic" w:hAnsi="Century Gothic"/>
          <w:sz w:val="20"/>
          <w:szCs w:val="20"/>
          <w:lang w:val="en-US"/>
        </w:rPr>
      </w:pPr>
      <w:r w:rsidRPr="00E22B32">
        <w:rPr>
          <w:rFonts w:ascii="Century Gothic" w:hAnsi="Century Gothic"/>
          <w:sz w:val="20"/>
          <w:szCs w:val="20"/>
          <w:lang w:val="en-US"/>
        </w:rPr>
        <w:t xml:space="preserve">The changes occured in the project management unit are shown in the adaptation management paragraph. </w:t>
      </w:r>
      <w:r w:rsidRPr="00A6249A">
        <w:rPr>
          <w:rFonts w:ascii="Century Gothic" w:hAnsi="Century Gothic"/>
          <w:sz w:val="20"/>
          <w:szCs w:val="20"/>
          <w:lang w:val="en-US"/>
        </w:rPr>
        <w:t>The project management team at the</w:t>
      </w:r>
      <w:r w:rsidRPr="00E22B32">
        <w:rPr>
          <w:rFonts w:ascii="Century Gothic" w:hAnsi="Century Gothic"/>
          <w:sz w:val="20"/>
          <w:szCs w:val="20"/>
          <w:lang w:val="en-US"/>
        </w:rPr>
        <w:t xml:space="preserve"> </w:t>
      </w:r>
      <w:r w:rsidRPr="00A6249A">
        <w:rPr>
          <w:rFonts w:ascii="Century Gothic" w:hAnsi="Century Gothic"/>
          <w:sz w:val="20"/>
          <w:szCs w:val="20"/>
          <w:lang w:val="en-US"/>
        </w:rPr>
        <w:t>moment of</w:t>
      </w:r>
      <w:r w:rsidRPr="00E22B32">
        <w:rPr>
          <w:rFonts w:ascii="Century Gothic" w:hAnsi="Century Gothic"/>
          <w:sz w:val="20"/>
          <w:szCs w:val="20"/>
          <w:lang w:val="en-US"/>
        </w:rPr>
        <w:t xml:space="preserve"> arrival of the final assessment team was formed</w:t>
      </w:r>
      <w:r>
        <w:rPr>
          <w:rFonts w:ascii="Century Gothic" w:hAnsi="Century Gothic"/>
          <w:sz w:val="20"/>
          <w:szCs w:val="20"/>
          <w:lang w:val="en-US"/>
        </w:rPr>
        <w:t xml:space="preserve"> </w:t>
      </w:r>
      <w:r w:rsidRPr="00E22B32">
        <w:rPr>
          <w:rFonts w:ascii="Century Gothic" w:hAnsi="Century Gothic"/>
          <w:sz w:val="20"/>
          <w:szCs w:val="20"/>
          <w:lang w:val="en-US"/>
        </w:rPr>
        <w:t xml:space="preserve">of 11 agents        </w:t>
      </w:r>
      <w:r w:rsidRPr="00A6249A">
        <w:rPr>
          <w:rFonts w:ascii="Century Gothic" w:hAnsi="Century Gothic"/>
          <w:sz w:val="20"/>
          <w:szCs w:val="20"/>
          <w:lang w:val="en-US"/>
        </w:rPr>
        <w:t xml:space="preserve"> </w:t>
      </w:r>
      <w:r w:rsidR="00E74C4D" w:rsidRPr="00E22B32">
        <w:rPr>
          <w:rFonts w:ascii="Century Gothic" w:hAnsi="Century Gothic"/>
          <w:sz w:val="20"/>
          <w:szCs w:val="20"/>
          <w:lang w:val="en-US"/>
        </w:rPr>
        <w:t>:</w:t>
      </w:r>
    </w:p>
    <w:p w:rsidR="00227063" w:rsidRPr="00E22B32" w:rsidRDefault="00A6249A" w:rsidP="00623094">
      <w:pPr>
        <w:pStyle w:val="Paragraphedeliste"/>
        <w:numPr>
          <w:ilvl w:val="0"/>
          <w:numId w:val="56"/>
        </w:numPr>
        <w:spacing w:after="0" w:line="240" w:lineRule="auto"/>
        <w:jc w:val="both"/>
        <w:rPr>
          <w:rFonts w:ascii="Century Gothic" w:hAnsi="Century Gothic"/>
          <w:sz w:val="20"/>
          <w:szCs w:val="20"/>
          <w:lang w:val="en-US"/>
        </w:rPr>
      </w:pPr>
      <w:r w:rsidRPr="006A6F7C">
        <w:rPr>
          <w:rFonts w:ascii="Century Gothic" w:hAnsi="Century Gothic"/>
          <w:b/>
          <w:sz w:val="20"/>
          <w:szCs w:val="20"/>
          <w:lang w:val="en-US"/>
        </w:rPr>
        <w:t>coordinator</w:t>
      </w:r>
      <w:r w:rsidR="00025B7C" w:rsidRPr="00E22B32">
        <w:rPr>
          <w:rFonts w:ascii="Century Gothic" w:hAnsi="Century Gothic"/>
          <w:sz w:val="20"/>
          <w:szCs w:val="20"/>
          <w:lang w:val="en-US"/>
        </w:rPr>
        <w:t xml:space="preserve">, (1) </w:t>
      </w:r>
      <w:r w:rsidRPr="00E22B32">
        <w:rPr>
          <w:rFonts w:ascii="Century Gothic" w:hAnsi="Century Gothic"/>
          <w:sz w:val="20"/>
          <w:szCs w:val="20"/>
          <w:lang w:val="en-US"/>
        </w:rPr>
        <w:t xml:space="preserve">Accountant and financial manager </w:t>
      </w:r>
      <w:r w:rsidR="00025B7C" w:rsidRPr="00E22B32">
        <w:rPr>
          <w:rFonts w:ascii="Century Gothic" w:hAnsi="Century Gothic"/>
          <w:sz w:val="20"/>
          <w:szCs w:val="20"/>
          <w:lang w:val="en-US"/>
        </w:rPr>
        <w:t xml:space="preserve">(1) Expert </w:t>
      </w:r>
      <w:r w:rsidRPr="00E22B32">
        <w:rPr>
          <w:rFonts w:ascii="Century Gothic" w:hAnsi="Century Gothic"/>
          <w:sz w:val="20"/>
          <w:szCs w:val="20"/>
          <w:lang w:val="en-US"/>
        </w:rPr>
        <w:t>in M&amp;E</w:t>
      </w:r>
      <w:r w:rsidR="00025B7C" w:rsidRPr="00E22B32">
        <w:rPr>
          <w:rFonts w:ascii="Century Gothic" w:hAnsi="Century Gothic"/>
          <w:sz w:val="20"/>
          <w:szCs w:val="20"/>
          <w:lang w:val="en-US"/>
        </w:rPr>
        <w:t xml:space="preserve"> ; </w:t>
      </w:r>
      <w:r w:rsidR="001A1353" w:rsidRPr="00E22B32">
        <w:rPr>
          <w:rFonts w:ascii="Century Gothic" w:hAnsi="Century Gothic"/>
          <w:sz w:val="20"/>
          <w:szCs w:val="20"/>
          <w:lang w:val="en-US"/>
        </w:rPr>
        <w:t>2</w:t>
      </w:r>
      <w:r w:rsidR="00025B7C" w:rsidRPr="00E22B32">
        <w:rPr>
          <w:rFonts w:ascii="Century Gothic" w:hAnsi="Century Gothic"/>
          <w:sz w:val="20"/>
          <w:szCs w:val="20"/>
          <w:lang w:val="en-US"/>
        </w:rPr>
        <w:t xml:space="preserve">) </w:t>
      </w:r>
      <w:r w:rsidRPr="00E22B32">
        <w:rPr>
          <w:rFonts w:ascii="Century Gothic" w:hAnsi="Century Gothic"/>
          <w:sz w:val="20"/>
          <w:szCs w:val="20"/>
          <w:lang w:val="en-US"/>
        </w:rPr>
        <w:t>prefectural technical seretaries</w:t>
      </w:r>
      <w:r w:rsidR="00025B7C" w:rsidRPr="00E22B32">
        <w:rPr>
          <w:rFonts w:ascii="Century Gothic" w:hAnsi="Century Gothic"/>
          <w:sz w:val="20"/>
          <w:szCs w:val="20"/>
          <w:lang w:val="en-US"/>
        </w:rPr>
        <w:t xml:space="preserve"> (Gaoual</w:t>
      </w:r>
      <w:r w:rsidR="001A1353" w:rsidRPr="00E22B32">
        <w:rPr>
          <w:rFonts w:ascii="Century Gothic" w:hAnsi="Century Gothic"/>
          <w:sz w:val="20"/>
          <w:szCs w:val="20"/>
          <w:lang w:val="en-US"/>
        </w:rPr>
        <w:t>//</w:t>
      </w:r>
      <w:r w:rsidR="00025B7C" w:rsidRPr="00E22B32">
        <w:rPr>
          <w:rFonts w:ascii="Century Gothic" w:hAnsi="Century Gothic"/>
          <w:sz w:val="20"/>
          <w:szCs w:val="20"/>
          <w:lang w:val="en-US"/>
        </w:rPr>
        <w:t xml:space="preserve">Koundara </w:t>
      </w:r>
      <w:r w:rsidR="00520D65">
        <w:rPr>
          <w:rFonts w:ascii="Century Gothic" w:hAnsi="Century Gothic"/>
          <w:sz w:val="20"/>
          <w:szCs w:val="20"/>
          <w:lang w:val="en-US"/>
        </w:rPr>
        <w:t>and</w:t>
      </w:r>
      <w:r w:rsidR="00025B7C" w:rsidRPr="00E22B32">
        <w:rPr>
          <w:rFonts w:ascii="Century Gothic" w:hAnsi="Century Gothic"/>
          <w:sz w:val="20"/>
          <w:szCs w:val="20"/>
          <w:lang w:val="en-US"/>
        </w:rPr>
        <w:t xml:space="preserve"> Mali), (1) </w:t>
      </w:r>
      <w:r w:rsidRPr="00E22B32">
        <w:rPr>
          <w:rFonts w:ascii="Century Gothic" w:hAnsi="Century Gothic"/>
          <w:sz w:val="20"/>
          <w:szCs w:val="20"/>
          <w:lang w:val="en-US"/>
        </w:rPr>
        <w:t>admiistrative secretary</w:t>
      </w:r>
      <w:r w:rsidR="00025B7C" w:rsidRPr="00E22B32">
        <w:rPr>
          <w:rFonts w:ascii="Century Gothic" w:hAnsi="Century Gothic"/>
          <w:sz w:val="20"/>
          <w:szCs w:val="20"/>
          <w:lang w:val="en-US"/>
        </w:rPr>
        <w:t xml:space="preserve"> ; (1) </w:t>
      </w:r>
      <w:r w:rsidR="006A6F7C" w:rsidRPr="00E22B32">
        <w:rPr>
          <w:rFonts w:ascii="Century Gothic" w:hAnsi="Century Gothic"/>
          <w:sz w:val="20"/>
          <w:szCs w:val="20"/>
          <w:lang w:val="en-US"/>
        </w:rPr>
        <w:t>liaisonofficer</w:t>
      </w:r>
      <w:r w:rsidR="00025B7C" w:rsidRPr="00E22B32">
        <w:rPr>
          <w:rFonts w:ascii="Century Gothic" w:hAnsi="Century Gothic"/>
          <w:sz w:val="20"/>
          <w:szCs w:val="20"/>
          <w:lang w:val="en-US"/>
        </w:rPr>
        <w:t xml:space="preserve">, (1)  </w:t>
      </w:r>
      <w:r w:rsidR="006A6F7C" w:rsidRPr="00E22B32">
        <w:rPr>
          <w:rFonts w:ascii="Century Gothic" w:hAnsi="Century Gothic"/>
          <w:sz w:val="20"/>
          <w:szCs w:val="20"/>
          <w:lang w:val="en-US"/>
        </w:rPr>
        <w:t>courierCourier</w:t>
      </w:r>
      <w:r w:rsidR="00025B7C" w:rsidRPr="00E22B32">
        <w:rPr>
          <w:rFonts w:ascii="Century Gothic" w:hAnsi="Century Gothic"/>
          <w:sz w:val="20"/>
          <w:szCs w:val="20"/>
          <w:lang w:val="en-US"/>
        </w:rPr>
        <w:t xml:space="preserve"> ; (3) </w:t>
      </w:r>
      <w:r w:rsidR="006A6F7C" w:rsidRPr="00E22B32">
        <w:rPr>
          <w:rFonts w:ascii="Century Gothic" w:hAnsi="Century Gothic"/>
          <w:sz w:val="20"/>
          <w:szCs w:val="20"/>
          <w:lang w:val="en-US"/>
        </w:rPr>
        <w:t>drivers</w:t>
      </w:r>
      <w:r w:rsidR="001A1353" w:rsidRPr="00E22B32">
        <w:rPr>
          <w:rFonts w:ascii="Century Gothic" w:hAnsi="Century Gothic"/>
          <w:sz w:val="20"/>
          <w:szCs w:val="20"/>
          <w:lang w:val="en-US"/>
        </w:rPr>
        <w:t>.</w:t>
      </w:r>
    </w:p>
    <w:p w:rsidR="002168BA" w:rsidRPr="00E22B32" w:rsidRDefault="002168BA" w:rsidP="006D6B67">
      <w:pPr>
        <w:spacing w:after="0" w:line="240" w:lineRule="auto"/>
        <w:jc w:val="both"/>
        <w:rPr>
          <w:rFonts w:ascii="Century Gothic" w:hAnsi="Century Gothic"/>
          <w:sz w:val="20"/>
          <w:szCs w:val="20"/>
          <w:lang w:val="en-US"/>
        </w:rPr>
      </w:pPr>
    </w:p>
    <w:p w:rsidR="00143804" w:rsidRPr="00E22B32" w:rsidRDefault="00143804" w:rsidP="006D6B67">
      <w:pPr>
        <w:spacing w:after="0" w:line="240" w:lineRule="auto"/>
        <w:jc w:val="both"/>
        <w:rPr>
          <w:rFonts w:ascii="Century Gothic" w:hAnsi="Century Gothic"/>
          <w:sz w:val="20"/>
          <w:szCs w:val="20"/>
          <w:highlight w:val="lightGray"/>
          <w:lang w:val="en-US"/>
        </w:rPr>
      </w:pPr>
    </w:p>
    <w:p w:rsidR="007F7965" w:rsidRPr="00C63733" w:rsidRDefault="006A6F7C" w:rsidP="00245AFD">
      <w:pPr>
        <w:pStyle w:val="EA2"/>
        <w:spacing w:line="276" w:lineRule="auto"/>
      </w:pPr>
      <w:bookmarkStart w:id="58" w:name="_Toc529627273"/>
      <w:r>
        <w:t xml:space="preserve">Project  </w:t>
      </w:r>
      <w:r w:rsidR="005E4EB0">
        <w:t>outcome</w:t>
      </w:r>
      <w:r>
        <w:t>s</w:t>
      </w:r>
      <w:bookmarkEnd w:id="58"/>
    </w:p>
    <w:p w:rsidR="00BF3568" w:rsidRPr="00273EEC" w:rsidRDefault="006A6F7C"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The analysis ofthe project </w:t>
      </w:r>
      <w:r w:rsidR="005E4EB0">
        <w:rPr>
          <w:rFonts w:ascii="Century Gothic" w:hAnsi="Century Gothic"/>
          <w:sz w:val="20"/>
          <w:szCs w:val="20"/>
          <w:lang w:val="en-US"/>
        </w:rPr>
        <w:t>outcome</w:t>
      </w:r>
      <w:r w:rsidRPr="00E22B32">
        <w:rPr>
          <w:rFonts w:ascii="Century Gothic" w:hAnsi="Century Gothic"/>
          <w:sz w:val="20"/>
          <w:szCs w:val="20"/>
          <w:lang w:val="en-US"/>
        </w:rPr>
        <w:t>s has been made by taking into account UNDP</w:t>
      </w:r>
      <w:r w:rsidR="0066108D" w:rsidRPr="00E22B32">
        <w:rPr>
          <w:rFonts w:ascii="Century Gothic" w:hAnsi="Century Gothic"/>
          <w:sz w:val="20"/>
          <w:szCs w:val="20"/>
          <w:lang w:val="en-US"/>
        </w:rPr>
        <w:t xml:space="preserve">, GEF </w:t>
      </w:r>
      <w:r w:rsidRPr="00E22B32">
        <w:rPr>
          <w:rFonts w:ascii="Century Gothic" w:hAnsi="Century Gothic"/>
          <w:sz w:val="20"/>
          <w:szCs w:val="20"/>
          <w:lang w:val="en-US"/>
        </w:rPr>
        <w:t xml:space="preserve"> main </w:t>
      </w:r>
      <w:r w:rsidR="0066108D" w:rsidRPr="00E22B32">
        <w:rPr>
          <w:rFonts w:ascii="Century Gothic" w:hAnsi="Century Gothic"/>
          <w:sz w:val="20"/>
          <w:szCs w:val="20"/>
          <w:lang w:val="en-US"/>
        </w:rPr>
        <w:t xml:space="preserve"> concerns alike national policies and strategies in terms of climate change, poverty reduction,  decentralization andnatural resources conservation.</w:t>
      </w:r>
      <w:r w:rsidR="00047D4E" w:rsidRPr="00E22B32">
        <w:rPr>
          <w:rFonts w:ascii="Century Gothic" w:hAnsi="Century Gothic"/>
          <w:sz w:val="20"/>
          <w:szCs w:val="20"/>
          <w:lang w:val="en-US"/>
        </w:rPr>
        <w:t>.</w:t>
      </w:r>
      <w:r w:rsidR="0066108D" w:rsidRPr="00E22B32">
        <w:rPr>
          <w:rFonts w:ascii="Century Gothic" w:hAnsi="Century Gothic"/>
          <w:sz w:val="20"/>
          <w:szCs w:val="20"/>
          <w:lang w:val="en-US"/>
        </w:rPr>
        <w:t xml:space="preserve"> The main lines thataredevlopped to justify theprojectperformance relate to relevance, efficiency, efectiveness, sustainability oftheassets, national involvement and appropriation, project sustainability and impact. </w:t>
      </w:r>
      <w:r w:rsidR="0066108D" w:rsidRPr="0066108D">
        <w:rPr>
          <w:rFonts w:ascii="Century Gothic" w:hAnsi="Century Gothic"/>
          <w:sz w:val="20"/>
          <w:szCs w:val="20"/>
          <w:lang w:val="en-US"/>
        </w:rPr>
        <w:t xml:space="preserve">The </w:t>
      </w:r>
      <w:r w:rsidR="005E4EB0">
        <w:rPr>
          <w:rFonts w:ascii="Century Gothic" w:hAnsi="Century Gothic"/>
          <w:sz w:val="20"/>
          <w:szCs w:val="20"/>
          <w:lang w:val="en-US"/>
        </w:rPr>
        <w:t>outcome</w:t>
      </w:r>
      <w:r w:rsidR="0066108D" w:rsidRPr="0066108D">
        <w:rPr>
          <w:rFonts w:ascii="Century Gothic" w:hAnsi="Century Gothic"/>
          <w:sz w:val="20"/>
          <w:szCs w:val="20"/>
          <w:lang w:val="en-US"/>
        </w:rPr>
        <w:t>s axis (R)</w:t>
      </w:r>
      <w:r w:rsidR="0066108D" w:rsidRPr="00E22B32">
        <w:rPr>
          <w:rFonts w:ascii="Century Gothic" w:hAnsi="Century Gothic"/>
          <w:sz w:val="20"/>
          <w:szCs w:val="20"/>
          <w:lang w:val="en-US"/>
        </w:rPr>
        <w:t xml:space="preserve"> analysed are those selected in the project framework. </w:t>
      </w:r>
    </w:p>
    <w:p w:rsidR="007F7965" w:rsidRPr="00C63733" w:rsidRDefault="0066108D" w:rsidP="00245AFD">
      <w:pPr>
        <w:pStyle w:val="ea3"/>
        <w:spacing w:line="276" w:lineRule="auto"/>
      </w:pPr>
      <w:bookmarkStart w:id="59" w:name="_Toc529627274"/>
      <w:r>
        <w:t xml:space="preserve">Global </w:t>
      </w:r>
      <w:r w:rsidR="005E4EB0">
        <w:t>outcome</w:t>
      </w:r>
      <w:r>
        <w:t>s (objectives realization)</w:t>
      </w:r>
      <w:r w:rsidR="007F7965" w:rsidRPr="00C63733">
        <w:t xml:space="preserve"> (*)</w:t>
      </w:r>
      <w:bookmarkEnd w:id="59"/>
    </w:p>
    <w:p w:rsidR="00047D4E" w:rsidRPr="00273EEC" w:rsidRDefault="0066108D" w:rsidP="00245AFD">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lastRenderedPageBreak/>
        <w:t xml:space="preserve">The generalassessment of the project implementation showssometrends very largely satisfactory in view of the project </w:t>
      </w:r>
      <w:r w:rsidR="005E4EB0">
        <w:rPr>
          <w:rFonts w:ascii="Century Gothic" w:hAnsi="Century Gothic"/>
          <w:sz w:val="20"/>
          <w:szCs w:val="20"/>
          <w:lang w:val="en-US"/>
        </w:rPr>
        <w:t>outcome</w:t>
      </w:r>
      <w:r w:rsidRPr="00E22B32">
        <w:rPr>
          <w:rFonts w:ascii="Century Gothic" w:hAnsi="Century Gothic"/>
          <w:sz w:val="20"/>
          <w:szCs w:val="20"/>
          <w:lang w:val="en-US"/>
        </w:rPr>
        <w:t>s framework</w:t>
      </w:r>
      <w:r w:rsidR="001454AC" w:rsidRPr="00E22B32">
        <w:rPr>
          <w:rFonts w:ascii="Century Gothic" w:hAnsi="Century Gothic"/>
          <w:sz w:val="20"/>
          <w:szCs w:val="20"/>
          <w:lang w:val="en-US"/>
        </w:rPr>
        <w:t xml:space="preserve">. </w:t>
      </w:r>
      <w:r w:rsidR="001454AC" w:rsidRPr="001454AC">
        <w:rPr>
          <w:rFonts w:ascii="Century Gothic" w:hAnsi="Century Gothic"/>
          <w:sz w:val="20"/>
          <w:szCs w:val="20"/>
          <w:lang w:val="en-US"/>
        </w:rPr>
        <w:t>The project progress</w:t>
      </w:r>
      <w:r w:rsidR="001454AC" w:rsidRPr="00E22B32">
        <w:rPr>
          <w:rFonts w:ascii="Century Gothic" w:hAnsi="Century Gothic"/>
          <w:sz w:val="20"/>
          <w:szCs w:val="20"/>
          <w:lang w:val="en-US"/>
        </w:rPr>
        <w:t xml:space="preserve">ion towards the expected </w:t>
      </w:r>
      <w:r w:rsidR="005E4EB0">
        <w:rPr>
          <w:rFonts w:ascii="Century Gothic" w:hAnsi="Century Gothic"/>
          <w:sz w:val="20"/>
          <w:szCs w:val="20"/>
          <w:lang w:val="en-US"/>
        </w:rPr>
        <w:t>outcome</w:t>
      </w:r>
      <w:r w:rsidR="001454AC" w:rsidRPr="00E22B32">
        <w:rPr>
          <w:rFonts w:ascii="Century Gothic" w:hAnsi="Century Gothic"/>
          <w:sz w:val="20"/>
          <w:szCs w:val="20"/>
          <w:lang w:val="en-US"/>
        </w:rPr>
        <w:t>s has been made by relying upon METT and AMAT tools.</w:t>
      </w:r>
      <w:r w:rsidR="001454AC">
        <w:rPr>
          <w:rFonts w:ascii="Century Gothic" w:hAnsi="Century Gothic"/>
          <w:sz w:val="20"/>
          <w:szCs w:val="20"/>
          <w:lang w:val="en-US"/>
        </w:rPr>
        <w:t xml:space="preserve"> </w:t>
      </w:r>
      <w:r w:rsidR="001454AC" w:rsidRPr="001454AC">
        <w:rPr>
          <w:rFonts w:ascii="Century Gothic" w:hAnsi="Century Gothic"/>
          <w:sz w:val="20"/>
          <w:szCs w:val="20"/>
          <w:lang w:val="en-US"/>
        </w:rPr>
        <w:t xml:space="preserve"> </w:t>
      </w:r>
      <w:r w:rsidR="001454AC" w:rsidRPr="00273EEC">
        <w:rPr>
          <w:rFonts w:ascii="Century Gothic" w:hAnsi="Century Gothic"/>
          <w:sz w:val="20"/>
          <w:szCs w:val="20"/>
          <w:lang w:val="en-US"/>
        </w:rPr>
        <w:t xml:space="preserve">On the scale of annotation of METT tool, a final mark between 0 and 33% means the project has known a deficient progression at the level of target </w:t>
      </w:r>
      <w:r w:rsidR="005E4EB0" w:rsidRPr="00273EEC">
        <w:rPr>
          <w:rFonts w:ascii="Century Gothic" w:hAnsi="Century Gothic"/>
          <w:sz w:val="20"/>
          <w:szCs w:val="20"/>
          <w:lang w:val="en-US"/>
        </w:rPr>
        <w:t>outcome</w:t>
      </w:r>
      <w:r w:rsidR="001454AC" w:rsidRPr="00273EEC">
        <w:rPr>
          <w:rFonts w:ascii="Century Gothic" w:hAnsi="Century Gothic"/>
          <w:sz w:val="20"/>
          <w:szCs w:val="20"/>
          <w:lang w:val="en-US"/>
        </w:rPr>
        <w:t xml:space="preserve">s areas ; between  33% and  67% the state of progression in the target </w:t>
      </w:r>
      <w:r w:rsidR="005E4EB0" w:rsidRPr="00273EEC">
        <w:rPr>
          <w:rFonts w:ascii="Century Gothic" w:hAnsi="Century Gothic"/>
          <w:sz w:val="20"/>
          <w:szCs w:val="20"/>
          <w:lang w:val="en-US"/>
        </w:rPr>
        <w:t>outcome</w:t>
      </w:r>
      <w:r w:rsidR="001454AC" w:rsidRPr="00273EEC">
        <w:rPr>
          <w:rFonts w:ascii="Century Gothic" w:hAnsi="Century Gothic"/>
          <w:sz w:val="20"/>
          <w:szCs w:val="20"/>
          <w:lang w:val="en-US"/>
        </w:rPr>
        <w:t>s areas of the project isconsidered as basic</w:t>
      </w:r>
      <w:r w:rsidR="00F54F6C" w:rsidRPr="00273EEC">
        <w:rPr>
          <w:rFonts w:ascii="Century Gothic" w:hAnsi="Century Gothic"/>
          <w:sz w:val="20"/>
          <w:szCs w:val="20"/>
          <w:lang w:val="en-US"/>
        </w:rPr>
        <w:t xml:space="preserve">, </w:t>
      </w:r>
      <w:r w:rsidR="00924FE9" w:rsidRPr="00273EEC">
        <w:rPr>
          <w:rFonts w:ascii="Century Gothic" w:hAnsi="Century Gothic"/>
          <w:sz w:val="20"/>
          <w:szCs w:val="20"/>
          <w:lang w:val="en-US"/>
        </w:rPr>
        <w:t xml:space="preserve">and between  </w:t>
      </w:r>
      <w:r w:rsidR="00F54F6C" w:rsidRPr="00273EEC">
        <w:rPr>
          <w:rFonts w:ascii="Century Gothic" w:hAnsi="Century Gothic"/>
          <w:sz w:val="20"/>
          <w:szCs w:val="20"/>
          <w:lang w:val="en-US"/>
        </w:rPr>
        <w:t xml:space="preserve"> 67% </w:t>
      </w:r>
      <w:r w:rsidR="00924FE9" w:rsidRPr="00273EEC">
        <w:rPr>
          <w:rFonts w:ascii="Century Gothic" w:hAnsi="Century Gothic"/>
          <w:sz w:val="20"/>
          <w:szCs w:val="20"/>
          <w:lang w:val="en-US"/>
        </w:rPr>
        <w:t>and</w:t>
      </w:r>
      <w:r w:rsidR="00F54F6C" w:rsidRPr="00273EEC">
        <w:rPr>
          <w:rFonts w:ascii="Century Gothic" w:hAnsi="Century Gothic"/>
          <w:sz w:val="20"/>
          <w:szCs w:val="20"/>
          <w:lang w:val="en-US"/>
        </w:rPr>
        <w:t xml:space="preserve"> 100% </w:t>
      </w:r>
      <w:r w:rsidR="00924FE9" w:rsidRPr="00273EEC">
        <w:rPr>
          <w:rFonts w:ascii="Century Gothic" w:hAnsi="Century Gothic"/>
          <w:sz w:val="20"/>
          <w:szCs w:val="20"/>
          <w:lang w:val="en-US"/>
        </w:rPr>
        <w:t xml:space="preserve">the progression state towards the expected </w:t>
      </w:r>
      <w:r w:rsidR="005E4EB0" w:rsidRPr="00273EEC">
        <w:rPr>
          <w:rFonts w:ascii="Century Gothic" w:hAnsi="Century Gothic"/>
          <w:sz w:val="20"/>
          <w:szCs w:val="20"/>
          <w:lang w:val="en-US"/>
        </w:rPr>
        <w:t>outcome</w:t>
      </w:r>
      <w:r w:rsidR="00924FE9" w:rsidRPr="00273EEC">
        <w:rPr>
          <w:rFonts w:ascii="Century Gothic" w:hAnsi="Century Gothic"/>
          <w:sz w:val="20"/>
          <w:szCs w:val="20"/>
          <w:lang w:val="en-US"/>
        </w:rPr>
        <w:t>s is juged efficient</w:t>
      </w:r>
      <w:r w:rsidR="008D68B4" w:rsidRPr="00C63733">
        <w:rPr>
          <w:rStyle w:val="Appelnotedebasdep"/>
          <w:rFonts w:ascii="Century Gothic" w:hAnsi="Century Gothic"/>
          <w:sz w:val="20"/>
          <w:szCs w:val="20"/>
        </w:rPr>
        <w:footnoteReference w:id="6"/>
      </w:r>
      <w:r w:rsidR="00F54F6C" w:rsidRPr="00273EEC">
        <w:rPr>
          <w:rFonts w:ascii="Century Gothic" w:hAnsi="Century Gothic"/>
          <w:sz w:val="20"/>
          <w:szCs w:val="20"/>
          <w:lang w:val="en-US"/>
        </w:rPr>
        <w:t xml:space="preserve">. </w:t>
      </w:r>
      <w:r w:rsidR="00924FE9" w:rsidRPr="00E22B32">
        <w:rPr>
          <w:rFonts w:ascii="Century Gothic" w:hAnsi="Century Gothic"/>
          <w:sz w:val="20"/>
          <w:szCs w:val="20"/>
          <w:lang w:val="en-US"/>
        </w:rPr>
        <w:t xml:space="preserve">This analysis is essentially based upon the efficeiency of the progression towards the targets. Otherwise, it combines the assessment of the realizations with the approach used. </w:t>
      </w:r>
      <w:r w:rsidR="00924FE9" w:rsidRPr="00924FE9">
        <w:rPr>
          <w:rFonts w:ascii="Century Gothic" w:hAnsi="Century Gothic"/>
          <w:sz w:val="20"/>
          <w:szCs w:val="20"/>
          <w:lang w:val="en-US"/>
        </w:rPr>
        <w:t>On this basis, we can</w:t>
      </w:r>
      <w:r w:rsidR="00924FE9" w:rsidRPr="00E22B32">
        <w:rPr>
          <w:rFonts w:ascii="Century Gothic" w:hAnsi="Century Gothic"/>
          <w:sz w:val="20"/>
          <w:szCs w:val="20"/>
          <w:lang w:val="en-US"/>
        </w:rPr>
        <w:t xml:space="preserve"> </w:t>
      </w:r>
      <w:r w:rsidR="00924FE9" w:rsidRPr="00924FE9">
        <w:rPr>
          <w:rFonts w:ascii="Century Gothic" w:hAnsi="Century Gothic"/>
          <w:sz w:val="20"/>
          <w:szCs w:val="20"/>
          <w:lang w:val="en-US"/>
        </w:rPr>
        <w:t xml:space="preserve">say </w:t>
      </w:r>
      <w:r w:rsidR="00924FE9" w:rsidRPr="00E22B32">
        <w:rPr>
          <w:rFonts w:ascii="Century Gothic" w:hAnsi="Century Gothic"/>
          <w:sz w:val="20"/>
          <w:szCs w:val="20"/>
          <w:lang w:val="en-US"/>
        </w:rPr>
        <w:t xml:space="preserve">that despite the difficlties in theimplementation, the expected </w:t>
      </w:r>
      <w:r w:rsidR="005E4EB0">
        <w:rPr>
          <w:rFonts w:ascii="Century Gothic" w:hAnsi="Century Gothic"/>
          <w:sz w:val="20"/>
          <w:szCs w:val="20"/>
          <w:lang w:val="en-US"/>
        </w:rPr>
        <w:t>outcome</w:t>
      </w:r>
      <w:r w:rsidR="00924FE9" w:rsidRPr="00E22B32">
        <w:rPr>
          <w:rFonts w:ascii="Century Gothic" w:hAnsi="Century Gothic"/>
          <w:sz w:val="20"/>
          <w:szCs w:val="20"/>
          <w:lang w:val="en-US"/>
        </w:rPr>
        <w:t xml:space="preserve">s have been reached at more than 85% and that the realization of the objectives is efficient (see figure 5 below)  </w:t>
      </w:r>
    </w:p>
    <w:p w:rsidR="000B37E0" w:rsidRPr="00D53944" w:rsidRDefault="000B37E0" w:rsidP="00DD2D46">
      <w:pPr>
        <w:pStyle w:val="Lgende"/>
        <w:keepNext/>
        <w:jc w:val="both"/>
        <w:rPr>
          <w:highlight w:val="lightGray"/>
        </w:rPr>
      </w:pPr>
      <w:bookmarkStart w:id="60" w:name="_Toc525407407"/>
      <w:r w:rsidRPr="00D53944">
        <w:rPr>
          <w:highlight w:val="lightGray"/>
        </w:rPr>
        <w:t xml:space="preserve">Figure </w:t>
      </w:r>
      <w:r w:rsidR="008A2C95" w:rsidRPr="00D53944">
        <w:rPr>
          <w:highlight w:val="lightGray"/>
        </w:rPr>
        <w:fldChar w:fldCharType="begin"/>
      </w:r>
      <w:r w:rsidR="006E5CD8" w:rsidRPr="00D53944">
        <w:rPr>
          <w:highlight w:val="lightGray"/>
        </w:rPr>
        <w:instrText xml:space="preserve"> SEQ Figure \* ARABIC </w:instrText>
      </w:r>
      <w:r w:rsidR="008A2C95" w:rsidRPr="00D53944">
        <w:rPr>
          <w:highlight w:val="lightGray"/>
        </w:rPr>
        <w:fldChar w:fldCharType="separate"/>
      </w:r>
      <w:r w:rsidR="007D2A3D">
        <w:rPr>
          <w:noProof/>
          <w:highlight w:val="lightGray"/>
        </w:rPr>
        <w:t>5</w:t>
      </w:r>
      <w:r w:rsidR="008A2C95" w:rsidRPr="00D53944">
        <w:rPr>
          <w:noProof/>
          <w:highlight w:val="lightGray"/>
        </w:rPr>
        <w:fldChar w:fldCharType="end"/>
      </w:r>
      <w:r w:rsidRPr="00D53944">
        <w:rPr>
          <w:highlight w:val="lightGray"/>
        </w:rPr>
        <w:t xml:space="preserve">: </w:t>
      </w:r>
      <w:r w:rsidR="00924FE9">
        <w:rPr>
          <w:highlight w:val="lightGray"/>
        </w:rPr>
        <w:t xml:space="preserve">Project global </w:t>
      </w:r>
      <w:r w:rsidR="005E4EB0">
        <w:rPr>
          <w:highlight w:val="lightGray"/>
        </w:rPr>
        <w:t>outcome</w:t>
      </w:r>
      <w:r w:rsidR="00924FE9">
        <w:rPr>
          <w:highlight w:val="lightGray"/>
        </w:rPr>
        <w:t>s</w:t>
      </w:r>
      <w:bookmarkEnd w:id="60"/>
    </w:p>
    <w:p w:rsidR="00DD6E5C" w:rsidRPr="00D53944" w:rsidRDefault="00544C50" w:rsidP="00544C50">
      <w:pPr>
        <w:spacing w:after="0" w:line="276" w:lineRule="auto"/>
        <w:jc w:val="both"/>
        <w:rPr>
          <w:rFonts w:ascii="Century Gothic" w:hAnsi="Century Gothic"/>
          <w:sz w:val="20"/>
          <w:szCs w:val="20"/>
          <w:highlight w:val="lightGray"/>
        </w:rPr>
      </w:pPr>
      <w:r w:rsidRPr="00D53944">
        <w:rPr>
          <w:noProof/>
          <w:highlight w:val="lightGray"/>
          <w:lang w:val="en-US"/>
        </w:rPr>
        <w:drawing>
          <wp:inline distT="0" distB="0" distL="0" distR="0" wp14:anchorId="44419191" wp14:editId="227A518D">
            <wp:extent cx="5760721" cy="3802380"/>
            <wp:effectExtent l="0" t="0" r="11430" b="762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D6E5C" w:rsidRPr="00273EEC" w:rsidRDefault="008C5B0F" w:rsidP="00245AFD">
      <w:pPr>
        <w:spacing w:after="0" w:line="276" w:lineRule="auto"/>
        <w:jc w:val="both"/>
        <w:rPr>
          <w:rFonts w:ascii="Century Gothic" w:hAnsi="Century Gothic"/>
          <w:sz w:val="20"/>
          <w:szCs w:val="20"/>
          <w:highlight w:val="lightGray"/>
          <w:lang w:val="en-US"/>
        </w:rPr>
      </w:pPr>
      <w:r w:rsidRPr="00273EEC">
        <w:rPr>
          <w:rFonts w:ascii="Century Gothic" w:hAnsi="Century Gothic"/>
          <w:sz w:val="20"/>
          <w:szCs w:val="20"/>
          <w:highlight w:val="lightGray"/>
          <w:lang w:val="en-US"/>
        </w:rPr>
        <w:t xml:space="preserve">Sources : </w:t>
      </w:r>
      <w:r w:rsidR="00924FE9" w:rsidRPr="00273EEC">
        <w:rPr>
          <w:rFonts w:ascii="Century Gothic" w:hAnsi="Century Gothic"/>
          <w:sz w:val="20"/>
          <w:szCs w:val="20"/>
          <w:highlight w:val="lightGray"/>
          <w:lang w:val="en-US"/>
        </w:rPr>
        <w:t>surveys with project stakeholders</w:t>
      </w:r>
    </w:p>
    <w:p w:rsidR="00247D84" w:rsidRPr="00273EEC" w:rsidRDefault="0077125E" w:rsidP="003E1889">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It appears from Figure 5 analysis that the state of progression of the project towards of the expected </w:t>
      </w:r>
      <w:r w:rsidR="005E4EB0">
        <w:rPr>
          <w:rFonts w:ascii="Century Gothic" w:hAnsi="Century Gothic"/>
          <w:sz w:val="20"/>
          <w:szCs w:val="20"/>
          <w:lang w:val="en-US"/>
        </w:rPr>
        <w:t>outcome</w:t>
      </w:r>
      <w:r w:rsidRPr="00E22B32">
        <w:rPr>
          <w:rFonts w:ascii="Century Gothic" w:hAnsi="Century Gothic"/>
          <w:sz w:val="20"/>
          <w:szCs w:val="20"/>
          <w:lang w:val="en-US"/>
        </w:rPr>
        <w:t xml:space="preserve">s is satisafctory for each of the 8 </w:t>
      </w:r>
      <w:r w:rsidR="005E4EB0">
        <w:rPr>
          <w:rFonts w:ascii="Century Gothic" w:hAnsi="Century Gothic"/>
          <w:sz w:val="20"/>
          <w:szCs w:val="20"/>
          <w:lang w:val="en-US"/>
        </w:rPr>
        <w:t>outcome</w:t>
      </w:r>
      <w:r w:rsidRPr="00E22B32">
        <w:rPr>
          <w:rFonts w:ascii="Century Gothic" w:hAnsi="Century Gothic"/>
          <w:sz w:val="20"/>
          <w:szCs w:val="20"/>
          <w:lang w:val="en-US"/>
        </w:rPr>
        <w:t xml:space="preserve">s areas put in evidence in the logical framework. Beyond this general remark, some speficities characterize each </w:t>
      </w:r>
      <w:r w:rsidR="005E4EB0">
        <w:rPr>
          <w:rFonts w:ascii="Century Gothic" w:hAnsi="Century Gothic"/>
          <w:sz w:val="20"/>
          <w:szCs w:val="20"/>
          <w:lang w:val="en-US"/>
        </w:rPr>
        <w:t>outcome</w:t>
      </w:r>
      <w:r w:rsidRPr="00E22B32">
        <w:rPr>
          <w:rFonts w:ascii="Century Gothic" w:hAnsi="Century Gothic"/>
          <w:sz w:val="20"/>
          <w:szCs w:val="20"/>
          <w:lang w:val="en-US"/>
        </w:rPr>
        <w:t>s area.</w:t>
      </w:r>
      <w:r>
        <w:rPr>
          <w:rFonts w:ascii="Century Gothic" w:hAnsi="Century Gothic"/>
          <w:sz w:val="20"/>
          <w:szCs w:val="20"/>
          <w:lang w:val="en-US"/>
        </w:rPr>
        <w:t xml:space="preserve"> </w:t>
      </w:r>
    </w:p>
    <w:p w:rsidR="00173383" w:rsidRPr="00273EEC" w:rsidRDefault="005E4EB0" w:rsidP="003E1889">
      <w:pPr>
        <w:spacing w:after="0" w:line="276" w:lineRule="auto"/>
        <w:jc w:val="both"/>
        <w:rPr>
          <w:rFonts w:ascii="Century Gothic" w:hAnsi="Century Gothic"/>
          <w:sz w:val="20"/>
          <w:szCs w:val="20"/>
          <w:lang w:val="en-US"/>
        </w:rPr>
      </w:pPr>
      <w:r w:rsidRPr="00273EEC">
        <w:rPr>
          <w:rFonts w:ascii="Century Gothic" w:hAnsi="Century Gothic"/>
          <w:b/>
          <w:i/>
          <w:sz w:val="20"/>
          <w:szCs w:val="20"/>
          <w:lang w:val="en-US"/>
        </w:rPr>
        <w:t>Outcome</w:t>
      </w:r>
      <w:r w:rsidR="003B5252" w:rsidRPr="00273EEC">
        <w:rPr>
          <w:rFonts w:ascii="Century Gothic" w:hAnsi="Century Gothic"/>
          <w:b/>
          <w:i/>
          <w:sz w:val="20"/>
          <w:szCs w:val="20"/>
          <w:lang w:val="en-US"/>
        </w:rPr>
        <w:t>s areas</w:t>
      </w:r>
      <w:r w:rsidR="0077125E" w:rsidRPr="00273EEC">
        <w:rPr>
          <w:rFonts w:ascii="Century Gothic" w:hAnsi="Century Gothic"/>
          <w:b/>
          <w:i/>
          <w:sz w:val="20"/>
          <w:szCs w:val="20"/>
          <w:lang w:val="en-US"/>
        </w:rPr>
        <w:t xml:space="preserve"> </w:t>
      </w:r>
      <w:r w:rsidR="00BA01F4" w:rsidRPr="00273EEC">
        <w:rPr>
          <w:rFonts w:ascii="Century Gothic" w:hAnsi="Century Gothic"/>
          <w:b/>
          <w:i/>
          <w:sz w:val="20"/>
          <w:szCs w:val="20"/>
          <w:lang w:val="en-US"/>
        </w:rPr>
        <w:t xml:space="preserve">R3 </w:t>
      </w:r>
      <w:r w:rsidR="00BA01F4" w:rsidRPr="00273EEC">
        <w:rPr>
          <w:rFonts w:ascii="Century Gothic" w:hAnsi="Century Gothic"/>
          <w:sz w:val="20"/>
          <w:szCs w:val="20"/>
          <w:lang w:val="en-US"/>
        </w:rPr>
        <w:t xml:space="preserve">« </w:t>
      </w:r>
      <w:r w:rsidR="004C5908" w:rsidRPr="00273EEC">
        <w:rPr>
          <w:rFonts w:ascii="Century Gothic" w:hAnsi="Century Gothic"/>
          <w:b/>
          <w:i/>
          <w:sz w:val="20"/>
          <w:szCs w:val="20"/>
          <w:lang w:val="en-US"/>
        </w:rPr>
        <w:t>n</w:t>
      </w:r>
      <w:r w:rsidR="003B5252" w:rsidRPr="00273EEC">
        <w:rPr>
          <w:rFonts w:ascii="Century Gothic" w:hAnsi="Century Gothic"/>
          <w:b/>
          <w:i/>
          <w:sz w:val="20"/>
          <w:szCs w:val="20"/>
          <w:lang w:val="en-US"/>
        </w:rPr>
        <w:t xml:space="preserve">umber of agroforest management plans and regulation tools of the developped lands and including climate change risk related management </w:t>
      </w:r>
      <w:r w:rsidR="004C5908" w:rsidRPr="00273EEC">
        <w:rPr>
          <w:rFonts w:ascii="Century Gothic" w:hAnsi="Century Gothic"/>
          <w:sz w:val="20"/>
          <w:szCs w:val="20"/>
          <w:lang w:val="en-US"/>
        </w:rPr>
        <w:t>(</w:t>
      </w:r>
      <w:r w:rsidR="00412A57" w:rsidRPr="00273EEC">
        <w:rPr>
          <w:rFonts w:ascii="Century Gothic" w:hAnsi="Century Gothic"/>
          <w:b/>
          <w:sz w:val="20"/>
          <w:szCs w:val="20"/>
          <w:lang w:val="en-US"/>
        </w:rPr>
        <w:t>Output</w:t>
      </w:r>
      <w:r w:rsidR="004C5908" w:rsidRPr="00273EEC">
        <w:rPr>
          <w:rFonts w:ascii="Century Gothic" w:hAnsi="Century Gothic"/>
          <w:b/>
          <w:sz w:val="20"/>
          <w:szCs w:val="20"/>
          <w:lang w:val="en-US"/>
        </w:rPr>
        <w:t xml:space="preserve"> 1.3</w:t>
      </w:r>
      <w:r w:rsidR="004C5908" w:rsidRPr="00273EEC">
        <w:rPr>
          <w:rFonts w:ascii="Century Gothic" w:hAnsi="Century Gothic"/>
          <w:sz w:val="20"/>
          <w:szCs w:val="20"/>
          <w:lang w:val="en-US"/>
        </w:rPr>
        <w:t>.) </w:t>
      </w:r>
      <w:r w:rsidR="004C5908" w:rsidRPr="00E22B32">
        <w:rPr>
          <w:rFonts w:ascii="Century Gothic" w:hAnsi="Century Gothic"/>
          <w:sz w:val="20"/>
          <w:szCs w:val="20"/>
          <w:lang w:val="en-US"/>
        </w:rPr>
        <w:t xml:space="preserve">» et </w:t>
      </w:r>
      <w:r w:rsidR="00BA01F4" w:rsidRPr="00E22B32">
        <w:rPr>
          <w:rFonts w:ascii="Century Gothic" w:hAnsi="Century Gothic"/>
          <w:b/>
          <w:i/>
          <w:sz w:val="20"/>
          <w:szCs w:val="20"/>
          <w:lang w:val="en-US"/>
        </w:rPr>
        <w:t>R6</w:t>
      </w:r>
      <w:r w:rsidR="004C5908" w:rsidRPr="00E22B32">
        <w:rPr>
          <w:rFonts w:ascii="Century Gothic" w:hAnsi="Century Gothic"/>
          <w:b/>
          <w:i/>
          <w:sz w:val="20"/>
          <w:szCs w:val="20"/>
          <w:lang w:val="en-US"/>
        </w:rPr>
        <w:t> « </w:t>
      </w:r>
      <w:r w:rsidR="003B5252">
        <w:rPr>
          <w:rFonts w:ascii="Century Gothic" w:hAnsi="Century Gothic"/>
          <w:b/>
          <w:i/>
          <w:sz w:val="20"/>
          <w:szCs w:val="20"/>
          <w:lang w:val="en-US"/>
        </w:rPr>
        <w:t xml:space="preserve">increase of agricultural </w:t>
      </w:r>
      <w:r w:rsidR="00412A57">
        <w:rPr>
          <w:rFonts w:ascii="Century Gothic" w:hAnsi="Century Gothic"/>
          <w:b/>
          <w:i/>
          <w:sz w:val="20"/>
          <w:szCs w:val="20"/>
          <w:lang w:val="en-US"/>
        </w:rPr>
        <w:t>production</w:t>
      </w:r>
      <w:r w:rsidR="004C5908" w:rsidRPr="00E22B32">
        <w:rPr>
          <w:rFonts w:ascii="Century Gothic" w:hAnsi="Century Gothic"/>
          <w:b/>
          <w:i/>
          <w:sz w:val="20"/>
          <w:szCs w:val="20"/>
          <w:lang w:val="en-US"/>
        </w:rPr>
        <w:t xml:space="preserve"> (</w:t>
      </w:r>
      <w:r w:rsidR="003B5252">
        <w:rPr>
          <w:rFonts w:ascii="Century Gothic" w:hAnsi="Century Gothic"/>
          <w:b/>
          <w:i/>
          <w:sz w:val="20"/>
          <w:szCs w:val="20"/>
          <w:lang w:val="en-US"/>
        </w:rPr>
        <w:t>yield in</w:t>
      </w:r>
      <w:r w:rsidR="004C5908" w:rsidRPr="00E22B32">
        <w:rPr>
          <w:rFonts w:ascii="Century Gothic" w:hAnsi="Century Gothic"/>
          <w:b/>
          <w:i/>
          <w:sz w:val="20"/>
          <w:szCs w:val="20"/>
          <w:lang w:val="en-US"/>
        </w:rPr>
        <w:t xml:space="preserve"> t/ ha) </w:t>
      </w:r>
      <w:r w:rsidR="003B5252">
        <w:rPr>
          <w:rFonts w:ascii="Century Gothic" w:hAnsi="Century Gothic"/>
          <w:b/>
          <w:i/>
          <w:sz w:val="20"/>
          <w:szCs w:val="20"/>
          <w:lang w:val="en-US"/>
        </w:rPr>
        <w:t>in the targeted</w:t>
      </w:r>
      <w:r w:rsidR="004C5908" w:rsidRPr="00E22B32">
        <w:rPr>
          <w:rFonts w:ascii="Century Gothic" w:hAnsi="Century Gothic"/>
          <w:sz w:val="20"/>
          <w:szCs w:val="20"/>
          <w:lang w:val="en-US"/>
        </w:rPr>
        <w:t xml:space="preserve"> (</w:t>
      </w:r>
      <w:r w:rsidR="00412A57">
        <w:rPr>
          <w:rFonts w:ascii="Century Gothic" w:hAnsi="Century Gothic"/>
          <w:b/>
          <w:sz w:val="20"/>
          <w:szCs w:val="20"/>
          <w:lang w:val="en-US"/>
        </w:rPr>
        <w:t>Output</w:t>
      </w:r>
      <w:r w:rsidR="004C5908" w:rsidRPr="00E22B32">
        <w:rPr>
          <w:rFonts w:ascii="Century Gothic" w:hAnsi="Century Gothic"/>
          <w:b/>
          <w:sz w:val="20"/>
          <w:szCs w:val="20"/>
          <w:lang w:val="en-US"/>
        </w:rPr>
        <w:t xml:space="preserve"> 3.1. b</w:t>
      </w:r>
      <w:r w:rsidR="004C5908" w:rsidRPr="00E22B32">
        <w:rPr>
          <w:rFonts w:ascii="Century Gothic" w:hAnsi="Century Gothic"/>
          <w:sz w:val="20"/>
          <w:szCs w:val="20"/>
          <w:lang w:val="en-US"/>
        </w:rPr>
        <w:t>) »</w:t>
      </w:r>
      <w:r w:rsidR="00514415" w:rsidRPr="00E22B32">
        <w:rPr>
          <w:rFonts w:ascii="Century Gothic" w:hAnsi="Century Gothic"/>
          <w:sz w:val="20"/>
          <w:szCs w:val="20"/>
          <w:lang w:val="en-US"/>
        </w:rPr>
        <w:t xml:space="preserve">. </w:t>
      </w:r>
      <w:r w:rsidR="0077125E" w:rsidRPr="00E22B32">
        <w:rPr>
          <w:rFonts w:ascii="Century Gothic" w:hAnsi="Century Gothic"/>
          <w:sz w:val="20"/>
          <w:szCs w:val="20"/>
          <w:lang w:val="en-US"/>
        </w:rPr>
        <w:t xml:space="preserve">for each ofthese </w:t>
      </w:r>
      <w:r>
        <w:rPr>
          <w:rFonts w:ascii="Century Gothic" w:hAnsi="Century Gothic"/>
          <w:sz w:val="20"/>
          <w:szCs w:val="20"/>
          <w:lang w:val="en-US"/>
        </w:rPr>
        <w:t>outcome</w:t>
      </w:r>
      <w:r w:rsidR="0077125E" w:rsidRPr="00E22B32">
        <w:rPr>
          <w:rFonts w:ascii="Century Gothic" w:hAnsi="Century Gothic"/>
          <w:sz w:val="20"/>
          <w:szCs w:val="20"/>
          <w:lang w:val="en-US"/>
        </w:rPr>
        <w:t xml:space="preserve">s areas, the scored opinions of the stakehoders translate a progression of </w:t>
      </w:r>
      <w:r w:rsidR="0077125E" w:rsidRPr="00E22B32">
        <w:rPr>
          <w:rFonts w:ascii="Century Gothic" w:hAnsi="Century Gothic"/>
          <w:b/>
          <w:sz w:val="20"/>
          <w:szCs w:val="20"/>
          <w:lang w:val="en-US"/>
        </w:rPr>
        <w:lastRenderedPageBreak/>
        <w:t>100% with report to the expected level.</w:t>
      </w:r>
      <w:r w:rsidR="00534097" w:rsidRPr="00E22B32">
        <w:rPr>
          <w:rFonts w:ascii="Century Gothic" w:hAnsi="Century Gothic"/>
          <w:sz w:val="20"/>
          <w:szCs w:val="20"/>
          <w:lang w:val="en-US"/>
        </w:rPr>
        <w:t xml:space="preserve">. </w:t>
      </w:r>
      <w:r w:rsidR="0077125E" w:rsidRPr="00273EEC">
        <w:rPr>
          <w:rFonts w:ascii="Century Gothic" w:hAnsi="Century Gothic"/>
          <w:sz w:val="20"/>
          <w:szCs w:val="20"/>
          <w:lang w:val="en-US"/>
        </w:rPr>
        <w:t xml:space="preserve">The consulted reports and the field visits carried out indeed confirm some realizations going in this direction (see realizations synoptic table in annexe)  </w:t>
      </w:r>
      <w:r w:rsidR="0077125E" w:rsidRPr="00E22B32">
        <w:rPr>
          <w:rFonts w:ascii="Century Gothic" w:hAnsi="Century Gothic"/>
          <w:sz w:val="20"/>
          <w:szCs w:val="20"/>
          <w:lang w:val="en-US"/>
        </w:rPr>
        <w:t xml:space="preserve">It is </w:t>
      </w:r>
      <w:r w:rsidR="00916DBF" w:rsidRPr="00E22B32">
        <w:rPr>
          <w:rFonts w:ascii="Century Gothic" w:hAnsi="Century Gothic"/>
          <w:sz w:val="20"/>
          <w:szCs w:val="20"/>
          <w:lang w:val="en-US"/>
        </w:rPr>
        <w:t xml:space="preserve">notably </w:t>
      </w:r>
      <w:r w:rsidR="0077125E" w:rsidRPr="00E22B32">
        <w:rPr>
          <w:rFonts w:ascii="Century Gothic" w:hAnsi="Century Gothic"/>
          <w:sz w:val="20"/>
          <w:szCs w:val="20"/>
          <w:lang w:val="en-US"/>
        </w:rPr>
        <w:t>about</w:t>
      </w:r>
      <w:r w:rsidR="00916DBF" w:rsidRPr="00E22B32">
        <w:rPr>
          <w:rFonts w:ascii="Century Gothic" w:hAnsi="Century Gothic"/>
          <w:sz w:val="20"/>
          <w:szCs w:val="20"/>
          <w:lang w:val="en-US"/>
        </w:rPr>
        <w:t xml:space="preserve"> planned and structured community investments around the farms (tapades and bush farms) ;</w:t>
      </w:r>
      <w:r w:rsidR="00BA01F4" w:rsidRPr="00E22B32">
        <w:rPr>
          <w:rFonts w:ascii="Century Gothic" w:hAnsi="Century Gothic"/>
          <w:sz w:val="20"/>
          <w:szCs w:val="20"/>
          <w:lang w:val="en-US"/>
        </w:rPr>
        <w:t xml:space="preserve">; </w:t>
      </w:r>
      <w:r w:rsidR="00916DBF" w:rsidRPr="00E22B32">
        <w:rPr>
          <w:rFonts w:ascii="Century Gothic" w:hAnsi="Century Gothic"/>
          <w:sz w:val="20"/>
          <w:szCs w:val="20"/>
          <w:lang w:val="en-US"/>
        </w:rPr>
        <w:t xml:space="preserve">these investments have allowed integrated agro sylco pastoral developments directed towards soil fertility improvement , </w:t>
      </w:r>
      <w:r w:rsidR="00412A57">
        <w:rPr>
          <w:rFonts w:ascii="Century Gothic" w:hAnsi="Century Gothic"/>
          <w:sz w:val="20"/>
          <w:szCs w:val="20"/>
          <w:lang w:val="en-US"/>
        </w:rPr>
        <w:t>production</w:t>
      </w:r>
      <w:r w:rsidR="00916DBF" w:rsidRPr="00E22B32">
        <w:rPr>
          <w:rFonts w:ascii="Century Gothic" w:hAnsi="Century Gothic"/>
          <w:sz w:val="20"/>
          <w:szCs w:val="20"/>
          <w:lang w:val="en-US"/>
        </w:rPr>
        <w:t xml:space="preserve"> increase, water flows regulation and natural resources degradation reduction.</w:t>
      </w:r>
      <w:r w:rsidR="003E1889" w:rsidRPr="00E22B32">
        <w:rPr>
          <w:rFonts w:ascii="Century Gothic" w:hAnsi="Century Gothic"/>
          <w:sz w:val="20"/>
          <w:szCs w:val="20"/>
          <w:lang w:val="en-US"/>
        </w:rPr>
        <w:t xml:space="preserve">. </w:t>
      </w:r>
      <w:r w:rsidR="00916DBF" w:rsidRPr="00E22B32">
        <w:rPr>
          <w:rFonts w:ascii="Century Gothic" w:hAnsi="Century Gothic"/>
          <w:sz w:val="20"/>
          <w:szCs w:val="20"/>
          <w:lang w:val="en-US"/>
        </w:rPr>
        <w:t>The technical itineraries</w:t>
      </w:r>
      <w:r w:rsidR="00107F5A" w:rsidRPr="00E22B32">
        <w:rPr>
          <w:rFonts w:ascii="Century Gothic" w:hAnsi="Century Gothic"/>
          <w:sz w:val="20"/>
          <w:szCs w:val="20"/>
          <w:lang w:val="en-US"/>
        </w:rPr>
        <w:t xml:space="preserve"> adopted, tested and applied (improved seeds, crops tailored on agricultural schedule, forest or fruit-growing arboriculture, realization of water infrastructures; etc)  have proven to be very efficient, sustainable, and climate change resilient to the general satisfaction of thebeneficiaries. </w:t>
      </w:r>
    </w:p>
    <w:p w:rsidR="003E1889" w:rsidRPr="00273EEC" w:rsidRDefault="003E1889" w:rsidP="003E1889">
      <w:pPr>
        <w:spacing w:after="0" w:line="276" w:lineRule="auto"/>
        <w:jc w:val="both"/>
        <w:rPr>
          <w:rFonts w:ascii="Century Gothic" w:hAnsi="Century Gothic"/>
          <w:sz w:val="20"/>
          <w:szCs w:val="20"/>
          <w:highlight w:val="lightGray"/>
          <w:lang w:val="en-US"/>
        </w:rPr>
      </w:pPr>
    </w:p>
    <w:p w:rsidR="007D09A2" w:rsidRPr="00273EEC" w:rsidRDefault="005E4EB0" w:rsidP="00BE2548">
      <w:pPr>
        <w:spacing w:after="0" w:line="276" w:lineRule="auto"/>
        <w:jc w:val="both"/>
        <w:rPr>
          <w:rFonts w:ascii="Century Gothic" w:hAnsi="Century Gothic" w:cs="Times New Roman"/>
          <w:sz w:val="20"/>
          <w:szCs w:val="20"/>
          <w:lang w:val="en-US"/>
        </w:rPr>
      </w:pPr>
      <w:r w:rsidRPr="00273EEC">
        <w:rPr>
          <w:rFonts w:ascii="Century Gothic" w:hAnsi="Century Gothic"/>
          <w:b/>
          <w:i/>
          <w:sz w:val="20"/>
          <w:szCs w:val="20"/>
          <w:lang w:val="en-US"/>
        </w:rPr>
        <w:t>Outcome</w:t>
      </w:r>
      <w:r w:rsidR="003B5252" w:rsidRPr="00273EEC">
        <w:rPr>
          <w:rFonts w:ascii="Century Gothic" w:hAnsi="Century Gothic"/>
          <w:b/>
          <w:i/>
          <w:sz w:val="20"/>
          <w:szCs w:val="20"/>
          <w:lang w:val="en-US"/>
        </w:rPr>
        <w:t xml:space="preserve"> area</w:t>
      </w:r>
      <w:r w:rsidR="004C5908" w:rsidRPr="00273EEC">
        <w:rPr>
          <w:rFonts w:ascii="Century Gothic" w:hAnsi="Century Gothic"/>
          <w:b/>
          <w:i/>
          <w:sz w:val="20"/>
          <w:szCs w:val="20"/>
          <w:lang w:val="en-US"/>
        </w:rPr>
        <w:t xml:space="preserve"> </w:t>
      </w:r>
      <w:r w:rsidR="00BE2548" w:rsidRPr="00273EEC">
        <w:rPr>
          <w:rFonts w:ascii="Century Gothic" w:hAnsi="Century Gothic" w:cs="Times New Roman"/>
          <w:b/>
          <w:sz w:val="20"/>
          <w:szCs w:val="20"/>
          <w:lang w:val="en-US"/>
        </w:rPr>
        <w:t>R</w:t>
      </w:r>
      <w:r w:rsidR="00395C3D" w:rsidRPr="00273EEC">
        <w:rPr>
          <w:rFonts w:ascii="Century Gothic" w:hAnsi="Century Gothic" w:cs="Times New Roman"/>
          <w:b/>
          <w:sz w:val="20"/>
          <w:szCs w:val="20"/>
          <w:lang w:val="en-US"/>
        </w:rPr>
        <w:t>4</w:t>
      </w:r>
      <w:r w:rsidR="007D3FA8" w:rsidRPr="00273EEC">
        <w:rPr>
          <w:rFonts w:ascii="Century Gothic" w:hAnsi="Century Gothic" w:cs="Times New Roman"/>
          <w:b/>
          <w:sz w:val="20"/>
          <w:szCs w:val="20"/>
          <w:lang w:val="en-US"/>
        </w:rPr>
        <w:t xml:space="preserve"> </w:t>
      </w:r>
      <w:r w:rsidR="004C5908" w:rsidRPr="00273EEC">
        <w:rPr>
          <w:rFonts w:ascii="Century Gothic" w:hAnsi="Century Gothic" w:cs="Times New Roman"/>
          <w:sz w:val="20"/>
          <w:szCs w:val="20"/>
          <w:lang w:val="en-US"/>
        </w:rPr>
        <w:t>« </w:t>
      </w:r>
      <w:r w:rsidR="003B5252" w:rsidRPr="00273EEC">
        <w:rPr>
          <w:rFonts w:ascii="Century Gothic" w:hAnsi="Century Gothic" w:cs="Times New Roman"/>
          <w:sz w:val="20"/>
          <w:szCs w:val="20"/>
          <w:lang w:val="en-US"/>
        </w:rPr>
        <w:t xml:space="preserve">Target stakeholders of GKM prefectures have access to relevant agro meteorological information </w:t>
      </w:r>
      <w:r w:rsidR="004C5908" w:rsidRPr="00273EEC">
        <w:rPr>
          <w:rFonts w:ascii="Century Gothic" w:hAnsi="Century Gothic" w:cs="Times New Roman"/>
          <w:b/>
          <w:i/>
          <w:sz w:val="20"/>
          <w:szCs w:val="20"/>
          <w:lang w:val="en-US"/>
        </w:rPr>
        <w:t>(</w:t>
      </w:r>
      <w:r w:rsidR="00412A57" w:rsidRPr="00273EEC">
        <w:rPr>
          <w:rFonts w:ascii="Century Gothic" w:hAnsi="Century Gothic" w:cs="Times New Roman"/>
          <w:b/>
          <w:i/>
          <w:sz w:val="20"/>
          <w:szCs w:val="20"/>
          <w:lang w:val="en-US"/>
        </w:rPr>
        <w:t>Output</w:t>
      </w:r>
      <w:r w:rsidR="004C5908" w:rsidRPr="00273EEC">
        <w:rPr>
          <w:rFonts w:ascii="Century Gothic" w:hAnsi="Century Gothic" w:cs="Times New Roman"/>
          <w:b/>
          <w:i/>
          <w:sz w:val="20"/>
          <w:szCs w:val="20"/>
          <w:lang w:val="en-US"/>
        </w:rPr>
        <w:t xml:space="preserve"> 2.1.)</w:t>
      </w:r>
      <w:r w:rsidR="004C5908" w:rsidRPr="00273EEC">
        <w:rPr>
          <w:rFonts w:ascii="Century Gothic" w:hAnsi="Century Gothic" w:cs="Times New Roman"/>
          <w:sz w:val="20"/>
          <w:szCs w:val="20"/>
          <w:lang w:val="en-US"/>
        </w:rPr>
        <w:t xml:space="preserve"> ». </w:t>
      </w:r>
      <w:r w:rsidR="00285A14" w:rsidRPr="00E22B32">
        <w:rPr>
          <w:rFonts w:ascii="Century Gothic" w:hAnsi="Century Gothic" w:cs="Times New Roman"/>
          <w:sz w:val="20"/>
          <w:szCs w:val="20"/>
          <w:lang w:val="en-US"/>
        </w:rPr>
        <w:t>For this project intervention axis in view the stakeholders scored opinions, the</w:t>
      </w:r>
      <w:r w:rsidR="003B5252">
        <w:rPr>
          <w:rFonts w:ascii="Century Gothic" w:hAnsi="Century Gothic" w:cs="Times New Roman"/>
          <w:sz w:val="20"/>
          <w:szCs w:val="20"/>
          <w:lang w:val="en-US"/>
        </w:rPr>
        <w:t xml:space="preserve"> </w:t>
      </w:r>
      <w:r w:rsidR="00285A14" w:rsidRPr="00E22B32">
        <w:rPr>
          <w:rFonts w:ascii="Century Gothic" w:hAnsi="Century Gothic" w:cs="Times New Roman"/>
          <w:sz w:val="20"/>
          <w:szCs w:val="20"/>
          <w:lang w:val="en-US"/>
        </w:rPr>
        <w:t xml:space="preserve">progession state towards the expected </w:t>
      </w:r>
      <w:r>
        <w:rPr>
          <w:rFonts w:ascii="Century Gothic" w:hAnsi="Century Gothic" w:cs="Times New Roman"/>
          <w:sz w:val="20"/>
          <w:szCs w:val="20"/>
          <w:lang w:val="en-US"/>
        </w:rPr>
        <w:t>outcome</w:t>
      </w:r>
      <w:r w:rsidR="00285A14" w:rsidRPr="00E22B32">
        <w:rPr>
          <w:rFonts w:ascii="Century Gothic" w:hAnsi="Century Gothic" w:cs="Times New Roman"/>
          <w:sz w:val="20"/>
          <w:szCs w:val="20"/>
          <w:lang w:val="en-US"/>
        </w:rPr>
        <w:t>s is satisfactory at 97</w:t>
      </w:r>
      <w:r w:rsidR="00285A14" w:rsidRPr="00E22B32">
        <w:rPr>
          <w:rFonts w:ascii="Century Gothic" w:hAnsi="Century Gothic" w:cs="Times New Roman"/>
          <w:b/>
          <w:sz w:val="20"/>
          <w:szCs w:val="20"/>
          <w:lang w:val="en-US"/>
        </w:rPr>
        <w:t>%</w:t>
      </w:r>
      <w:r w:rsidR="00285A14" w:rsidRPr="00E22B32">
        <w:rPr>
          <w:rFonts w:ascii="Century Gothic" w:hAnsi="Century Gothic" w:cs="Times New Roman"/>
          <w:sz w:val="20"/>
          <w:szCs w:val="20"/>
          <w:lang w:val="en-US"/>
        </w:rPr>
        <w:t xml:space="preserve">. </w:t>
      </w:r>
      <w:r w:rsidR="00285A14" w:rsidRPr="00285A14">
        <w:rPr>
          <w:rFonts w:ascii="Century Gothic" w:hAnsi="Century Gothic" w:cs="Times New Roman"/>
          <w:sz w:val="20"/>
          <w:szCs w:val="20"/>
          <w:lang w:val="en-US"/>
        </w:rPr>
        <w:t xml:space="preserve">For this </w:t>
      </w:r>
      <w:r>
        <w:rPr>
          <w:rFonts w:ascii="Century Gothic" w:hAnsi="Century Gothic" w:cs="Times New Roman"/>
          <w:sz w:val="20"/>
          <w:szCs w:val="20"/>
          <w:lang w:val="en-US"/>
        </w:rPr>
        <w:t>outcome</w:t>
      </w:r>
      <w:r w:rsidR="00285A14" w:rsidRPr="00285A14">
        <w:rPr>
          <w:rFonts w:ascii="Century Gothic" w:hAnsi="Century Gothic" w:cs="Times New Roman"/>
          <w:sz w:val="20"/>
          <w:szCs w:val="20"/>
          <w:lang w:val="en-US"/>
        </w:rPr>
        <w:t>s area, the main</w:t>
      </w:r>
      <w:r w:rsidR="00663FF9">
        <w:rPr>
          <w:rFonts w:ascii="Century Gothic" w:hAnsi="Century Gothic" w:cs="Times New Roman"/>
          <w:sz w:val="20"/>
          <w:szCs w:val="20"/>
          <w:lang w:val="en-US"/>
        </w:rPr>
        <w:t xml:space="preserve"> lead</w:t>
      </w:r>
      <w:r w:rsidR="00285A14" w:rsidRPr="00285A14">
        <w:rPr>
          <w:rFonts w:ascii="Century Gothic" w:hAnsi="Century Gothic" w:cs="Times New Roman"/>
          <w:sz w:val="20"/>
          <w:szCs w:val="20"/>
          <w:lang w:val="en-US"/>
        </w:rPr>
        <w:t xml:space="preserve"> </w:t>
      </w:r>
      <w:r w:rsidR="00285A14" w:rsidRPr="00E22B32">
        <w:rPr>
          <w:rFonts w:ascii="Century Gothic" w:hAnsi="Century Gothic" w:cs="Times New Roman"/>
          <w:sz w:val="20"/>
          <w:szCs w:val="20"/>
          <w:lang w:val="en-US"/>
        </w:rPr>
        <w:t xml:space="preserve">, DNM and the final users who are the farmers, have congratulated the project forthe support in equipement and access to meteorological  information in exploitable  format for agricultural activities. </w:t>
      </w:r>
      <w:r w:rsidR="00663FF9" w:rsidRPr="00115431">
        <w:rPr>
          <w:rFonts w:ascii="Century Gothic" w:hAnsi="Century Gothic" w:cs="Times New Roman"/>
          <w:sz w:val="20"/>
          <w:szCs w:val="20"/>
          <w:lang w:val="en-US"/>
        </w:rPr>
        <w:t>Three stations</w:t>
      </w:r>
      <w:r w:rsidR="00663FF9" w:rsidRPr="00E22B32">
        <w:rPr>
          <w:rFonts w:ascii="Century Gothic" w:hAnsi="Century Gothic" w:cs="Times New Roman"/>
          <w:sz w:val="20"/>
          <w:szCs w:val="20"/>
          <w:lang w:val="en-US"/>
        </w:rPr>
        <w:t xml:space="preserve"> </w:t>
      </w:r>
      <w:r w:rsidR="00663FF9" w:rsidRPr="00115431">
        <w:rPr>
          <w:rFonts w:ascii="Century Gothic" w:hAnsi="Century Gothic" w:cs="Times New Roman"/>
          <w:sz w:val="20"/>
          <w:szCs w:val="20"/>
          <w:lang w:val="en-US"/>
        </w:rPr>
        <w:t>have been equipped</w:t>
      </w:r>
      <w:r w:rsidR="00663FF9" w:rsidRPr="002D73D8">
        <w:rPr>
          <w:rFonts w:ascii="Century Gothic" w:hAnsi="Century Gothic" w:cs="Times New Roman"/>
          <w:sz w:val="20"/>
          <w:szCs w:val="20"/>
          <w:lang w:val="en-US"/>
        </w:rPr>
        <w:t xml:space="preserve"> </w:t>
      </w:r>
      <w:r w:rsidR="00663FF9" w:rsidRPr="00E22B32">
        <w:rPr>
          <w:rFonts w:ascii="Century Gothic" w:hAnsi="Century Gothic" w:cs="Times New Roman"/>
          <w:sz w:val="20"/>
          <w:szCs w:val="20"/>
          <w:lang w:val="en-US"/>
        </w:rPr>
        <w:t>giving to monitor the localities which was no longer monitored</w:t>
      </w:r>
      <w:r w:rsidR="00115431" w:rsidRPr="00E22B32">
        <w:rPr>
          <w:rFonts w:ascii="Century Gothic" w:hAnsi="Century Gothic" w:cs="Times New Roman"/>
          <w:sz w:val="20"/>
          <w:szCs w:val="20"/>
          <w:lang w:val="en-US"/>
        </w:rPr>
        <w:t xml:space="preserve"> (Tougué, Lélouma et Koubia), farmer rain gauges have been implanted in the farmers olaces ; the high marginal insufficiency in this </w:t>
      </w:r>
      <w:r>
        <w:rPr>
          <w:rFonts w:ascii="Century Gothic" w:hAnsi="Century Gothic" w:cs="Times New Roman"/>
          <w:sz w:val="20"/>
          <w:szCs w:val="20"/>
          <w:lang w:val="en-US"/>
        </w:rPr>
        <w:t>outcome</w:t>
      </w:r>
      <w:r w:rsidR="00115431" w:rsidRPr="00E22B32">
        <w:rPr>
          <w:rFonts w:ascii="Century Gothic" w:hAnsi="Century Gothic" w:cs="Times New Roman"/>
          <w:sz w:val="20"/>
          <w:szCs w:val="20"/>
          <w:lang w:val="en-US"/>
        </w:rPr>
        <w:t xml:space="preserve">s area remains energy source availability for the supply of tougué station and supplement equipements allowing data direct </w:t>
      </w:r>
      <w:r w:rsidR="002D73D8">
        <w:rPr>
          <w:rFonts w:ascii="Century Gothic" w:hAnsi="Century Gothic" w:cs="Times New Roman"/>
          <w:sz w:val="20"/>
          <w:szCs w:val="20"/>
          <w:lang w:val="en-US"/>
        </w:rPr>
        <w:t xml:space="preserve">remote </w:t>
      </w:r>
      <w:r w:rsidR="00115431" w:rsidRPr="00E22B32">
        <w:rPr>
          <w:rFonts w:ascii="Century Gothic" w:hAnsi="Century Gothic" w:cs="Times New Roman"/>
          <w:sz w:val="20"/>
          <w:szCs w:val="20"/>
          <w:lang w:val="en-US"/>
        </w:rPr>
        <w:t>transmission.</w:t>
      </w:r>
      <w:r w:rsidR="00115431">
        <w:rPr>
          <w:rFonts w:ascii="Century Gothic" w:hAnsi="Century Gothic" w:cs="Times New Roman"/>
          <w:sz w:val="20"/>
          <w:szCs w:val="20"/>
          <w:lang w:val="en-US"/>
        </w:rPr>
        <w:t xml:space="preserve"> </w:t>
      </w:r>
      <w:r w:rsidR="00115431" w:rsidRPr="00E22B32">
        <w:rPr>
          <w:rFonts w:ascii="Century Gothic" w:hAnsi="Century Gothic" w:cs="Times New Roman"/>
          <w:sz w:val="20"/>
          <w:szCs w:val="20"/>
          <w:lang w:val="en-US"/>
        </w:rPr>
        <w:t xml:space="preserve"> </w:t>
      </w:r>
    </w:p>
    <w:p w:rsidR="007D09A2" w:rsidRPr="00273EEC" w:rsidRDefault="007D09A2" w:rsidP="00BE2548">
      <w:pPr>
        <w:spacing w:after="0" w:line="276" w:lineRule="auto"/>
        <w:jc w:val="both"/>
        <w:rPr>
          <w:rFonts w:ascii="Century Gothic" w:hAnsi="Century Gothic" w:cs="Times New Roman"/>
          <w:sz w:val="20"/>
          <w:szCs w:val="20"/>
          <w:highlight w:val="lightGray"/>
          <w:lang w:val="en-US"/>
        </w:rPr>
      </w:pPr>
    </w:p>
    <w:p w:rsidR="007C1B0D" w:rsidRPr="00273EEC" w:rsidRDefault="005E4EB0" w:rsidP="00BE2548">
      <w:pPr>
        <w:spacing w:after="0" w:line="276" w:lineRule="auto"/>
        <w:jc w:val="both"/>
        <w:rPr>
          <w:rFonts w:ascii="Century Gothic" w:hAnsi="Century Gothic" w:cs="Times New Roman"/>
          <w:sz w:val="20"/>
          <w:szCs w:val="20"/>
          <w:lang w:val="en-US"/>
        </w:rPr>
      </w:pPr>
      <w:r w:rsidRPr="00273EEC">
        <w:rPr>
          <w:rFonts w:ascii="Century Gothic" w:hAnsi="Century Gothic"/>
          <w:b/>
          <w:i/>
          <w:sz w:val="20"/>
          <w:szCs w:val="20"/>
          <w:lang w:val="en-US"/>
        </w:rPr>
        <w:t>Outcome</w:t>
      </w:r>
      <w:r w:rsidR="003B5252" w:rsidRPr="00273EEC">
        <w:rPr>
          <w:rFonts w:ascii="Century Gothic" w:hAnsi="Century Gothic"/>
          <w:b/>
          <w:i/>
          <w:sz w:val="20"/>
          <w:szCs w:val="20"/>
          <w:lang w:val="en-US"/>
        </w:rPr>
        <w:t xml:space="preserve"> area</w:t>
      </w:r>
      <w:r w:rsidR="004C5908" w:rsidRPr="00273EEC">
        <w:rPr>
          <w:rFonts w:ascii="Century Gothic" w:hAnsi="Century Gothic"/>
          <w:b/>
          <w:i/>
          <w:sz w:val="20"/>
          <w:szCs w:val="20"/>
          <w:lang w:val="en-US"/>
        </w:rPr>
        <w:t xml:space="preserve"> </w:t>
      </w:r>
      <w:r w:rsidR="004C5908" w:rsidRPr="00273EEC">
        <w:rPr>
          <w:rFonts w:ascii="Century Gothic" w:hAnsi="Century Gothic" w:cs="Times New Roman"/>
          <w:b/>
          <w:i/>
          <w:sz w:val="20"/>
          <w:szCs w:val="20"/>
          <w:lang w:val="en-US"/>
        </w:rPr>
        <w:t>R1</w:t>
      </w:r>
      <w:r w:rsidR="007D3FA8" w:rsidRPr="00273EEC">
        <w:rPr>
          <w:rFonts w:ascii="Century Gothic" w:hAnsi="Century Gothic" w:cs="Times New Roman"/>
          <w:b/>
          <w:i/>
          <w:sz w:val="20"/>
          <w:szCs w:val="20"/>
          <w:lang w:val="en-US"/>
        </w:rPr>
        <w:t xml:space="preserve"> </w:t>
      </w:r>
      <w:r w:rsidR="004C5908" w:rsidRPr="00273EEC">
        <w:rPr>
          <w:rFonts w:ascii="Century Gothic" w:hAnsi="Century Gothic" w:cs="Times New Roman"/>
          <w:b/>
          <w:i/>
          <w:sz w:val="20"/>
          <w:szCs w:val="20"/>
          <w:lang w:val="en-US"/>
        </w:rPr>
        <w:t>«</w:t>
      </w:r>
      <w:r w:rsidR="008352AA" w:rsidRPr="00273EEC">
        <w:rPr>
          <w:rFonts w:ascii="Century Gothic" w:hAnsi="Century Gothic" w:cs="Times New Roman"/>
          <w:b/>
          <w:i/>
          <w:sz w:val="20"/>
          <w:szCs w:val="20"/>
          <w:lang w:val="en-US"/>
        </w:rPr>
        <w:t>local development plans</w:t>
      </w:r>
      <w:r w:rsidR="004C5908" w:rsidRPr="00273EEC">
        <w:rPr>
          <w:rFonts w:ascii="Century Gothic" w:hAnsi="Century Gothic" w:cs="Times New Roman"/>
          <w:b/>
          <w:i/>
          <w:sz w:val="20"/>
          <w:szCs w:val="20"/>
          <w:lang w:val="en-US"/>
        </w:rPr>
        <w:t>,</w:t>
      </w:r>
      <w:r w:rsidR="008352AA" w:rsidRPr="00273EEC">
        <w:rPr>
          <w:rFonts w:ascii="Century Gothic" w:hAnsi="Century Gothic" w:cs="Times New Roman"/>
          <w:b/>
          <w:i/>
          <w:sz w:val="20"/>
          <w:szCs w:val="20"/>
          <w:lang w:val="en-US"/>
        </w:rPr>
        <w:t xml:space="preserve"> annual investment plans and </w:t>
      </w:r>
      <w:r w:rsidR="004C5908" w:rsidRPr="00273EEC">
        <w:rPr>
          <w:rFonts w:ascii="Century Gothic" w:hAnsi="Century Gothic" w:cs="Times New Roman"/>
          <w:b/>
          <w:i/>
          <w:sz w:val="20"/>
          <w:szCs w:val="20"/>
          <w:lang w:val="en-US"/>
        </w:rPr>
        <w:t xml:space="preserve"> BCA </w:t>
      </w:r>
      <w:r w:rsidR="008352AA" w:rsidRPr="00273EEC">
        <w:rPr>
          <w:rFonts w:ascii="Century Gothic" w:hAnsi="Century Gothic" w:cs="Times New Roman"/>
          <w:b/>
          <w:i/>
          <w:sz w:val="20"/>
          <w:szCs w:val="20"/>
          <w:lang w:val="en-US"/>
        </w:rPr>
        <w:t>of GKM RC</w:t>
      </w:r>
      <w:r w:rsidR="004C5908" w:rsidRPr="00273EEC">
        <w:rPr>
          <w:rFonts w:ascii="Century Gothic" w:hAnsi="Century Gothic" w:cs="Times New Roman"/>
          <w:b/>
          <w:i/>
          <w:sz w:val="20"/>
          <w:szCs w:val="20"/>
          <w:lang w:val="en-US"/>
        </w:rPr>
        <w:t xml:space="preserve"> </w:t>
      </w:r>
      <w:r w:rsidR="008352AA" w:rsidRPr="00273EEC">
        <w:rPr>
          <w:rFonts w:ascii="Century Gothic" w:hAnsi="Century Gothic" w:cs="Times New Roman"/>
          <w:b/>
          <w:i/>
          <w:sz w:val="20"/>
          <w:szCs w:val="20"/>
          <w:lang w:val="en-US"/>
        </w:rPr>
        <w:t xml:space="preserve"> are updated</w:t>
      </w:r>
      <w:r w:rsidR="004C5908" w:rsidRPr="00273EEC">
        <w:rPr>
          <w:rFonts w:ascii="Century Gothic" w:hAnsi="Century Gothic" w:cs="Times New Roman"/>
          <w:b/>
          <w:i/>
          <w:sz w:val="20"/>
          <w:szCs w:val="20"/>
          <w:lang w:val="en-US"/>
        </w:rPr>
        <w:t xml:space="preserve"> (</w:t>
      </w:r>
      <w:r w:rsidR="00412A57" w:rsidRPr="00273EEC">
        <w:rPr>
          <w:rFonts w:ascii="Century Gothic" w:hAnsi="Century Gothic" w:cs="Times New Roman"/>
          <w:b/>
          <w:i/>
          <w:sz w:val="20"/>
          <w:szCs w:val="20"/>
          <w:lang w:val="en-US"/>
        </w:rPr>
        <w:t>Output</w:t>
      </w:r>
      <w:r w:rsidR="004C5908" w:rsidRPr="00273EEC">
        <w:rPr>
          <w:rFonts w:ascii="Century Gothic" w:hAnsi="Century Gothic" w:cs="Times New Roman"/>
          <w:b/>
          <w:i/>
          <w:sz w:val="20"/>
          <w:szCs w:val="20"/>
          <w:lang w:val="en-US"/>
        </w:rPr>
        <w:t xml:space="preserve"> 1.1.) » </w:t>
      </w:r>
      <w:r w:rsidR="008352AA" w:rsidRPr="00273EEC">
        <w:rPr>
          <w:rFonts w:ascii="Century Gothic" w:hAnsi="Century Gothic" w:cs="Times New Roman"/>
          <w:b/>
          <w:i/>
          <w:sz w:val="20"/>
          <w:szCs w:val="20"/>
          <w:lang w:val="en-US"/>
        </w:rPr>
        <w:t>and</w:t>
      </w:r>
      <w:r w:rsidR="004C5908" w:rsidRPr="00273EEC">
        <w:rPr>
          <w:rFonts w:ascii="Century Gothic" w:hAnsi="Century Gothic" w:cs="Times New Roman"/>
          <w:b/>
          <w:i/>
          <w:sz w:val="20"/>
          <w:szCs w:val="20"/>
          <w:lang w:val="en-US"/>
        </w:rPr>
        <w:t xml:space="preserve">  R5 « </w:t>
      </w:r>
      <w:r w:rsidR="008352AA" w:rsidRPr="00273EEC">
        <w:rPr>
          <w:rFonts w:ascii="Century Gothic" w:hAnsi="Century Gothic" w:cs="Times New Roman"/>
          <w:b/>
          <w:i/>
          <w:sz w:val="20"/>
          <w:szCs w:val="20"/>
          <w:lang w:val="en-US"/>
        </w:rPr>
        <w:t>Farmers of 15 target RC in GKM trained on agroforest practices resilient to climate change</w:t>
      </w:r>
      <w:r w:rsidR="004C5908" w:rsidRPr="00273EEC">
        <w:rPr>
          <w:rFonts w:ascii="Century Gothic" w:hAnsi="Century Gothic" w:cs="Times New Roman"/>
          <w:b/>
          <w:i/>
          <w:sz w:val="20"/>
          <w:szCs w:val="20"/>
          <w:lang w:val="en-US"/>
        </w:rPr>
        <w:t xml:space="preserve"> (</w:t>
      </w:r>
      <w:r w:rsidR="00412A57" w:rsidRPr="00273EEC">
        <w:rPr>
          <w:rFonts w:ascii="Century Gothic" w:hAnsi="Century Gothic" w:cs="Times New Roman"/>
          <w:b/>
          <w:i/>
          <w:sz w:val="20"/>
          <w:szCs w:val="20"/>
          <w:lang w:val="en-US"/>
        </w:rPr>
        <w:t>Output</w:t>
      </w:r>
      <w:r w:rsidR="004C5908" w:rsidRPr="00273EEC">
        <w:rPr>
          <w:rFonts w:ascii="Century Gothic" w:hAnsi="Century Gothic" w:cs="Times New Roman"/>
          <w:b/>
          <w:i/>
          <w:sz w:val="20"/>
          <w:szCs w:val="20"/>
          <w:lang w:val="en-US"/>
        </w:rPr>
        <w:t xml:space="preserve"> 3.1a.) ». </w:t>
      </w:r>
      <w:r w:rsidR="007C1B0D" w:rsidRPr="00273EEC">
        <w:rPr>
          <w:rFonts w:ascii="Century Gothic" w:hAnsi="Century Gothic" w:cs="Times New Roman"/>
          <w:b/>
          <w:i/>
          <w:sz w:val="20"/>
          <w:szCs w:val="20"/>
          <w:lang w:val="en-US"/>
        </w:rPr>
        <w:t xml:space="preserve">The stakeholders consider in view of their scored opinion, the state of progression towards the expected </w:t>
      </w:r>
      <w:r w:rsidRPr="00273EEC">
        <w:rPr>
          <w:rFonts w:ascii="Century Gothic" w:hAnsi="Century Gothic" w:cs="Times New Roman"/>
          <w:b/>
          <w:i/>
          <w:sz w:val="20"/>
          <w:szCs w:val="20"/>
          <w:lang w:val="en-US"/>
        </w:rPr>
        <w:t>outcome</w:t>
      </w:r>
      <w:r w:rsidR="007C1B0D" w:rsidRPr="00273EEC">
        <w:rPr>
          <w:rFonts w:ascii="Century Gothic" w:hAnsi="Century Gothic" w:cs="Times New Roman"/>
          <w:b/>
          <w:i/>
          <w:sz w:val="20"/>
          <w:szCs w:val="20"/>
          <w:lang w:val="en-US"/>
        </w:rPr>
        <w:t>s for areas R1 and R5 has been reached at 81% for each of these ywo areas.</w:t>
      </w:r>
      <w:r w:rsidR="00514415" w:rsidRPr="00273EEC">
        <w:rPr>
          <w:rFonts w:ascii="Century Gothic" w:hAnsi="Century Gothic" w:cs="Times New Roman"/>
          <w:sz w:val="20"/>
          <w:szCs w:val="20"/>
          <w:lang w:val="en-US"/>
        </w:rPr>
        <w:t xml:space="preserve"> </w:t>
      </w:r>
    </w:p>
    <w:p w:rsidR="003810A1" w:rsidRPr="00273EEC" w:rsidRDefault="007C1B0D" w:rsidP="00BE2548">
      <w:pPr>
        <w:spacing w:after="0" w:line="276" w:lineRule="auto"/>
        <w:jc w:val="both"/>
        <w:rPr>
          <w:rFonts w:ascii="Century Gothic" w:hAnsi="Century Gothic" w:cs="Times New Roman"/>
          <w:sz w:val="20"/>
          <w:szCs w:val="20"/>
          <w:lang w:val="en-US"/>
        </w:rPr>
      </w:pPr>
      <w:r w:rsidRPr="00273EEC">
        <w:rPr>
          <w:rFonts w:ascii="Century Gothic" w:hAnsi="Century Gothic" w:cs="Times New Roman"/>
          <w:b/>
          <w:i/>
          <w:sz w:val="20"/>
          <w:szCs w:val="20"/>
          <w:lang w:val="en-US"/>
        </w:rPr>
        <w:t xml:space="preserve">For this </w:t>
      </w:r>
      <w:r w:rsidR="005E4EB0" w:rsidRPr="00273EEC">
        <w:rPr>
          <w:rFonts w:ascii="Century Gothic" w:hAnsi="Century Gothic" w:cs="Times New Roman"/>
          <w:b/>
          <w:i/>
          <w:sz w:val="20"/>
          <w:szCs w:val="20"/>
          <w:lang w:val="en-US"/>
        </w:rPr>
        <w:t>outcome</w:t>
      </w:r>
      <w:r w:rsidRPr="00273EEC">
        <w:rPr>
          <w:rFonts w:ascii="Century Gothic" w:hAnsi="Century Gothic" w:cs="Times New Roman"/>
          <w:b/>
          <w:i/>
          <w:sz w:val="20"/>
          <w:szCs w:val="20"/>
          <w:lang w:val="en-US"/>
        </w:rPr>
        <w:t>s</w:t>
      </w:r>
      <w:r w:rsidRPr="00273EEC">
        <w:rPr>
          <w:rFonts w:ascii="Century Gothic" w:hAnsi="Century Gothic" w:cs="Times New Roman"/>
          <w:sz w:val="20"/>
          <w:szCs w:val="20"/>
          <w:lang w:val="en-US"/>
        </w:rPr>
        <w:t xml:space="preserve">, the project interventions was seen by the up date of the PDL including the PAI for each of the concerned 16 RC.  </w:t>
      </w:r>
      <w:r w:rsidR="00BE2548" w:rsidRPr="00273EEC">
        <w:rPr>
          <w:rFonts w:ascii="Century Gothic" w:hAnsi="Century Gothic" w:cs="Times New Roman"/>
          <w:sz w:val="20"/>
          <w:szCs w:val="20"/>
          <w:lang w:val="en-US"/>
        </w:rPr>
        <w:t>.</w:t>
      </w:r>
    </w:p>
    <w:p w:rsidR="00BE2548" w:rsidRPr="00273EEC" w:rsidRDefault="007C1B0D" w:rsidP="00BE2548">
      <w:p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The large consultation approach leading to PDL review</w:t>
      </w:r>
      <w:r w:rsidR="007679D6" w:rsidRPr="00273EEC">
        <w:rPr>
          <w:rFonts w:ascii="Century Gothic" w:hAnsi="Century Gothic" w:cs="Times New Roman"/>
          <w:sz w:val="20"/>
          <w:szCs w:val="20"/>
          <w:lang w:val="en-US"/>
        </w:rPr>
        <w:t xml:space="preserve">, the involvement of the authorities in the process leading, the set up of step with a « Guide for climate change inclusion in local planning » have been in general recognized and praised by the stakeholders. The insufficiencies relating to R1 area are lake of apparent arrangements and levers in the planning process, garanteeing funding access for the implementation of planned activities. </w:t>
      </w:r>
    </w:p>
    <w:p w:rsidR="00FB1D54" w:rsidRPr="00273EEC" w:rsidRDefault="007679D6" w:rsidP="00BE2548">
      <w:p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 xml:space="preserve">The training deliverd in the framework of </w:t>
      </w:r>
      <w:r w:rsidR="005E4EB0" w:rsidRPr="00273EEC">
        <w:rPr>
          <w:rFonts w:ascii="Century Gothic" w:hAnsi="Century Gothic" w:cs="Times New Roman"/>
          <w:sz w:val="20"/>
          <w:szCs w:val="20"/>
          <w:lang w:val="en-US"/>
        </w:rPr>
        <w:t>outcome</w:t>
      </w:r>
      <w:r w:rsidRPr="00273EEC">
        <w:rPr>
          <w:rFonts w:ascii="Century Gothic" w:hAnsi="Century Gothic" w:cs="Times New Roman"/>
          <w:sz w:val="20"/>
          <w:szCs w:val="20"/>
          <w:lang w:val="en-US"/>
        </w:rPr>
        <w:t>s area R5 have concerned hendreds of participants in aech of the prefectures (synoptic table of project realization</w:t>
      </w:r>
      <w:r w:rsidR="00B2568D" w:rsidRPr="00273EEC">
        <w:rPr>
          <w:rFonts w:ascii="Century Gothic" w:hAnsi="Century Gothic" w:cs="Times New Roman"/>
          <w:sz w:val="20"/>
          <w:szCs w:val="20"/>
          <w:lang w:val="en-US"/>
        </w:rPr>
        <w:t>s</w:t>
      </w:r>
      <w:r w:rsidRPr="00273EEC">
        <w:rPr>
          <w:rFonts w:ascii="Century Gothic" w:hAnsi="Century Gothic" w:cs="Times New Roman"/>
          <w:sz w:val="20"/>
          <w:szCs w:val="20"/>
          <w:lang w:val="en-US"/>
        </w:rPr>
        <w:t xml:space="preserve">). The modules about the technical itineraries </w:t>
      </w:r>
      <w:r w:rsidR="00B2568D" w:rsidRPr="00273EEC">
        <w:rPr>
          <w:rFonts w:ascii="Century Gothic" w:hAnsi="Century Gothic" w:cs="Times New Roman"/>
          <w:sz w:val="20"/>
          <w:szCs w:val="20"/>
          <w:lang w:val="en-US"/>
        </w:rPr>
        <w:t>adapted to the context have been developped a highly appreciable level taking into account gender</w:t>
      </w:r>
      <w:r w:rsidR="00A52E40" w:rsidRPr="00273EEC">
        <w:rPr>
          <w:rFonts w:ascii="Century Gothic" w:hAnsi="Century Gothic" w:cs="Times New Roman"/>
          <w:sz w:val="20"/>
          <w:szCs w:val="20"/>
          <w:lang w:val="en-US"/>
        </w:rPr>
        <w:t xml:space="preserve">. </w:t>
      </w:r>
      <w:r w:rsidR="00B2568D" w:rsidRPr="00273EEC">
        <w:rPr>
          <w:rFonts w:ascii="Century Gothic" w:hAnsi="Century Gothic" w:cs="Times New Roman"/>
          <w:sz w:val="20"/>
          <w:szCs w:val="20"/>
          <w:lang w:val="en-US"/>
        </w:rPr>
        <w:t xml:space="preserve">Highly imaged Materials (manuals) have been produced and translated in local languages for the beneficiaries. Some sessions have taken place in situin the schools sites, all things that conform to </w:t>
      </w:r>
      <w:r w:rsidR="00FF5241" w:rsidRPr="00273EEC">
        <w:rPr>
          <w:rFonts w:ascii="Century Gothic" w:hAnsi="Century Gothic" w:cs="Times New Roman"/>
          <w:sz w:val="20"/>
          <w:szCs w:val="20"/>
          <w:lang w:val="en-US"/>
        </w:rPr>
        <w:t xml:space="preserve">adult education principles </w:t>
      </w:r>
      <w:r w:rsidR="00B2568D" w:rsidRPr="00273EEC">
        <w:rPr>
          <w:rFonts w:ascii="Century Gothic" w:hAnsi="Century Gothic" w:cs="Times New Roman"/>
          <w:sz w:val="20"/>
          <w:szCs w:val="20"/>
          <w:lang w:val="en-US"/>
        </w:rPr>
        <w:t>approach</w:t>
      </w:r>
      <w:r w:rsidR="0075278B" w:rsidRPr="00273EEC">
        <w:rPr>
          <w:rFonts w:ascii="Century Gothic" w:hAnsi="Century Gothic" w:cs="Times New Roman"/>
          <w:sz w:val="20"/>
          <w:szCs w:val="20"/>
          <w:lang w:val="en-US"/>
        </w:rPr>
        <w:t xml:space="preserve">.  </w:t>
      </w:r>
      <w:r w:rsidR="00B2568D" w:rsidRPr="00273EEC">
        <w:rPr>
          <w:rFonts w:ascii="Century Gothic" w:hAnsi="Century Gothic" w:cs="Times New Roman"/>
          <w:sz w:val="20"/>
          <w:szCs w:val="20"/>
          <w:lang w:val="en-US"/>
        </w:rPr>
        <w:t xml:space="preserve">The insufficiencies noticed at the R5 are explained by the absence of up date sessions or </w:t>
      </w:r>
      <w:r w:rsidR="00FF5241" w:rsidRPr="00273EEC">
        <w:rPr>
          <w:rFonts w:ascii="Century Gothic" w:hAnsi="Century Gothic" w:cs="Times New Roman"/>
          <w:sz w:val="20"/>
          <w:szCs w:val="20"/>
          <w:lang w:val="en-US"/>
        </w:rPr>
        <w:t>upgrading</w:t>
      </w:r>
      <w:r w:rsidR="00B2568D" w:rsidRPr="00273EEC">
        <w:rPr>
          <w:rFonts w:ascii="Century Gothic" w:hAnsi="Century Gothic" w:cs="Times New Roman"/>
          <w:sz w:val="20"/>
          <w:szCs w:val="20"/>
          <w:lang w:val="en-US"/>
        </w:rPr>
        <w:t xml:space="preserve"> that was not projected by the farmers who lately joined the beneficiaries group;</w:t>
      </w:r>
    </w:p>
    <w:p w:rsidR="003810A1" w:rsidRPr="00273EEC" w:rsidRDefault="0075278B" w:rsidP="00BE2548">
      <w:pPr>
        <w:spacing w:after="0" w:line="276" w:lineRule="auto"/>
        <w:jc w:val="both"/>
        <w:rPr>
          <w:rFonts w:ascii="Century Gothic" w:hAnsi="Century Gothic" w:cs="Times New Roman"/>
          <w:sz w:val="20"/>
          <w:szCs w:val="20"/>
          <w:lang w:val="en-US"/>
        </w:rPr>
      </w:pPr>
      <w:r w:rsidRPr="00273EEC">
        <w:rPr>
          <w:rFonts w:ascii="Century Gothic" w:hAnsi="Century Gothic" w:cs="Times New Roman"/>
          <w:sz w:val="20"/>
          <w:szCs w:val="20"/>
          <w:lang w:val="en-US"/>
        </w:rPr>
        <w:t xml:space="preserve"> </w:t>
      </w:r>
      <w:r w:rsidR="00B2568D" w:rsidRPr="00273EEC">
        <w:rPr>
          <w:rFonts w:ascii="Century Gothic" w:hAnsi="Century Gothic" w:cs="Times New Roman"/>
          <w:sz w:val="20"/>
          <w:szCs w:val="20"/>
          <w:lang w:val="en-US"/>
        </w:rPr>
        <w:t xml:space="preserve">The beneficiary farmers have indeed been idnetified in three groups and those coming from the last group </w:t>
      </w:r>
      <w:r w:rsidR="005434DD" w:rsidRPr="00273EEC">
        <w:rPr>
          <w:rFonts w:ascii="Century Gothic" w:hAnsi="Century Gothic" w:cs="Times New Roman"/>
          <w:sz w:val="20"/>
          <w:szCs w:val="20"/>
          <w:lang w:val="en-US"/>
        </w:rPr>
        <w:t xml:space="preserve">of beneficiaries was late on the others for the taught itineraries appropriation. </w:t>
      </w:r>
    </w:p>
    <w:p w:rsidR="00DC05FC" w:rsidRPr="00273EEC" w:rsidRDefault="005E4EB0" w:rsidP="00DC05FC">
      <w:pPr>
        <w:spacing w:after="0" w:line="276" w:lineRule="auto"/>
        <w:jc w:val="both"/>
        <w:rPr>
          <w:rFonts w:ascii="Century Gothic" w:hAnsi="Century Gothic" w:cs="Times New Roman"/>
          <w:sz w:val="20"/>
          <w:szCs w:val="20"/>
          <w:lang w:val="en-US"/>
        </w:rPr>
      </w:pPr>
      <w:r w:rsidRPr="00273EEC">
        <w:rPr>
          <w:rFonts w:ascii="Century Gothic" w:hAnsi="Century Gothic"/>
          <w:b/>
          <w:sz w:val="20"/>
          <w:szCs w:val="20"/>
          <w:lang w:val="en-US"/>
        </w:rPr>
        <w:t>Outcome</w:t>
      </w:r>
      <w:r w:rsidR="005434DD" w:rsidRPr="00273EEC">
        <w:rPr>
          <w:rFonts w:ascii="Century Gothic" w:hAnsi="Century Gothic"/>
          <w:b/>
          <w:sz w:val="20"/>
          <w:szCs w:val="20"/>
          <w:lang w:val="en-US"/>
        </w:rPr>
        <w:t xml:space="preserve"> area R8 is about «</w:t>
      </w:r>
      <w:r w:rsidR="00C22835" w:rsidRPr="00273EEC">
        <w:rPr>
          <w:rFonts w:ascii="Century Gothic" w:hAnsi="Century Gothic"/>
          <w:b/>
          <w:sz w:val="20"/>
          <w:szCs w:val="20"/>
          <w:lang w:val="en-US"/>
        </w:rPr>
        <w:t> « </w:t>
      </w:r>
      <w:r w:rsidR="00A51A10" w:rsidRPr="00273EEC">
        <w:rPr>
          <w:rFonts w:ascii="Century Gothic" w:hAnsi="Century Gothic"/>
          <w:b/>
          <w:sz w:val="20"/>
          <w:szCs w:val="20"/>
          <w:lang w:val="en-US"/>
        </w:rPr>
        <w:t>increase of project beneficiaries incomes</w:t>
      </w:r>
      <w:r w:rsidR="00975B81" w:rsidRPr="00273EEC">
        <w:rPr>
          <w:rFonts w:ascii="Century Gothic" w:hAnsi="Century Gothic"/>
          <w:b/>
          <w:sz w:val="20"/>
          <w:szCs w:val="20"/>
          <w:lang w:val="en-US"/>
        </w:rPr>
        <w:t xml:space="preserve"> : </w:t>
      </w:r>
      <w:r w:rsidR="00A51A10" w:rsidRPr="00273EEC">
        <w:rPr>
          <w:rFonts w:ascii="Century Gothic" w:hAnsi="Century Gothic"/>
          <w:b/>
          <w:sz w:val="20"/>
          <w:szCs w:val="20"/>
          <w:lang w:val="en-US"/>
        </w:rPr>
        <w:t xml:space="preserve">farmers supported by the project register 5% (at least) growth of their </w:t>
      </w:r>
      <w:r w:rsidR="00412A57" w:rsidRPr="00273EEC">
        <w:rPr>
          <w:rFonts w:ascii="Century Gothic" w:hAnsi="Century Gothic"/>
          <w:b/>
          <w:sz w:val="20"/>
          <w:szCs w:val="20"/>
          <w:lang w:val="en-US"/>
        </w:rPr>
        <w:t>production</w:t>
      </w:r>
      <w:r w:rsidR="00A51A10" w:rsidRPr="00273EEC">
        <w:rPr>
          <w:rFonts w:ascii="Century Gothic" w:hAnsi="Century Gothic"/>
          <w:b/>
          <w:sz w:val="20"/>
          <w:szCs w:val="20"/>
          <w:lang w:val="en-US"/>
        </w:rPr>
        <w:t>s and incomes</w:t>
      </w:r>
      <w:r w:rsidR="00975B81" w:rsidRPr="00273EEC">
        <w:rPr>
          <w:rFonts w:ascii="Century Gothic" w:hAnsi="Century Gothic"/>
          <w:b/>
          <w:sz w:val="20"/>
          <w:szCs w:val="20"/>
          <w:lang w:val="en-US"/>
        </w:rPr>
        <w:t xml:space="preserve"> (</w:t>
      </w:r>
      <w:r w:rsidR="00412A57" w:rsidRPr="00273EEC">
        <w:rPr>
          <w:rFonts w:ascii="Century Gothic" w:hAnsi="Century Gothic"/>
          <w:b/>
          <w:sz w:val="20"/>
          <w:szCs w:val="20"/>
          <w:lang w:val="en-US"/>
        </w:rPr>
        <w:t>Output</w:t>
      </w:r>
      <w:r w:rsidR="00975B81" w:rsidRPr="00273EEC">
        <w:rPr>
          <w:rFonts w:ascii="Century Gothic" w:hAnsi="Century Gothic"/>
          <w:b/>
          <w:sz w:val="20"/>
          <w:szCs w:val="20"/>
          <w:lang w:val="en-US"/>
        </w:rPr>
        <w:t xml:space="preserve"> 3.3)</w:t>
      </w:r>
      <w:r w:rsidR="00C22835" w:rsidRPr="00273EEC">
        <w:rPr>
          <w:rFonts w:ascii="Century Gothic" w:hAnsi="Century Gothic"/>
          <w:b/>
          <w:sz w:val="20"/>
          <w:szCs w:val="20"/>
          <w:lang w:val="en-US"/>
        </w:rPr>
        <w:t> »</w:t>
      </w:r>
      <w:r w:rsidR="00534097" w:rsidRPr="00273EEC">
        <w:rPr>
          <w:rFonts w:ascii="Century Gothic" w:hAnsi="Century Gothic" w:cs="Times New Roman"/>
          <w:sz w:val="20"/>
          <w:szCs w:val="20"/>
          <w:lang w:val="en-US"/>
        </w:rPr>
        <w:t>.</w:t>
      </w:r>
      <w:r w:rsidR="005434DD" w:rsidRPr="00273EEC">
        <w:rPr>
          <w:rFonts w:ascii="Century Gothic" w:hAnsi="Century Gothic" w:cs="Times New Roman"/>
          <w:sz w:val="20"/>
          <w:szCs w:val="20"/>
          <w:lang w:val="en-US"/>
        </w:rPr>
        <w:t xml:space="preserve"> </w:t>
      </w:r>
      <w:r w:rsidR="007D3FA8" w:rsidRPr="00273EEC">
        <w:rPr>
          <w:rFonts w:ascii="Century Gothic" w:hAnsi="Century Gothic" w:cs="Times New Roman"/>
          <w:sz w:val="20"/>
          <w:szCs w:val="20"/>
          <w:lang w:val="en-US"/>
        </w:rPr>
        <w:t>F</w:t>
      </w:r>
      <w:r w:rsidR="005434DD" w:rsidRPr="00273EEC">
        <w:rPr>
          <w:rFonts w:ascii="Century Gothic" w:hAnsi="Century Gothic" w:cs="Times New Roman"/>
          <w:sz w:val="20"/>
          <w:szCs w:val="20"/>
          <w:lang w:val="en-US"/>
        </w:rPr>
        <w:t xml:space="preserve">or this </w:t>
      </w:r>
      <w:r w:rsidRPr="00273EEC">
        <w:rPr>
          <w:rFonts w:ascii="Century Gothic" w:hAnsi="Century Gothic" w:cs="Times New Roman"/>
          <w:sz w:val="20"/>
          <w:szCs w:val="20"/>
          <w:lang w:val="en-US"/>
        </w:rPr>
        <w:t>outcome</w:t>
      </w:r>
      <w:r w:rsidR="005434DD" w:rsidRPr="00273EEC">
        <w:rPr>
          <w:rFonts w:ascii="Century Gothic" w:hAnsi="Century Gothic" w:cs="Times New Roman"/>
          <w:sz w:val="20"/>
          <w:szCs w:val="20"/>
          <w:lang w:val="en-US"/>
        </w:rPr>
        <w:t xml:space="preserve"> area, the scored opinions of the stakeholders translate a state of progression of 71% towards the expected </w:t>
      </w:r>
      <w:r w:rsidRPr="00273EEC">
        <w:rPr>
          <w:rFonts w:ascii="Century Gothic" w:hAnsi="Century Gothic" w:cs="Times New Roman"/>
          <w:sz w:val="20"/>
          <w:szCs w:val="20"/>
          <w:lang w:val="en-US"/>
        </w:rPr>
        <w:t>outcome</w:t>
      </w:r>
      <w:r w:rsidR="005434DD" w:rsidRPr="00273EEC">
        <w:rPr>
          <w:rFonts w:ascii="Century Gothic" w:hAnsi="Century Gothic" w:cs="Times New Roman"/>
          <w:sz w:val="20"/>
          <w:szCs w:val="20"/>
          <w:lang w:val="en-US"/>
        </w:rPr>
        <w:t xml:space="preserve">s. It indeed appears from the exchanges with the stakeholders </w:t>
      </w:r>
      <w:r w:rsidR="005434DD" w:rsidRPr="00273EEC">
        <w:rPr>
          <w:rFonts w:ascii="Century Gothic" w:hAnsi="Century Gothic" w:cs="Times New Roman"/>
          <w:sz w:val="20"/>
          <w:szCs w:val="20"/>
          <w:lang w:val="en-US"/>
        </w:rPr>
        <w:lastRenderedPageBreak/>
        <w:t>and the project beneficiaries, that the yields have increased at more than 5% and often doubled in the tapades and developped fields according to technical itineraries broadcasted by the project (see paragraph on project impacts)</w:t>
      </w:r>
      <w:r w:rsidR="00534097" w:rsidRPr="00273EEC">
        <w:rPr>
          <w:rFonts w:ascii="Century Gothic" w:hAnsi="Century Gothic" w:cs="Times New Roman"/>
          <w:sz w:val="20"/>
          <w:szCs w:val="20"/>
          <w:lang w:val="en-US"/>
        </w:rPr>
        <w:t>.</w:t>
      </w:r>
      <w:r w:rsidR="00923BF7" w:rsidRPr="00273EEC">
        <w:rPr>
          <w:rFonts w:ascii="Century Gothic" w:hAnsi="Century Gothic" w:cs="Times New Roman"/>
          <w:sz w:val="20"/>
          <w:szCs w:val="20"/>
          <w:lang w:val="en-US"/>
        </w:rPr>
        <w:t xml:space="preserve"> </w:t>
      </w:r>
      <w:r w:rsidR="00340770" w:rsidRPr="00273EEC">
        <w:rPr>
          <w:rFonts w:ascii="Century Gothic" w:hAnsi="Century Gothic" w:cs="Times New Roman"/>
          <w:sz w:val="20"/>
          <w:szCs w:val="20"/>
          <w:lang w:val="en-US"/>
        </w:rPr>
        <w:t xml:space="preserve">Security through the </w:t>
      </w:r>
      <w:r w:rsidR="00A51A10" w:rsidRPr="00273EEC">
        <w:rPr>
          <w:rFonts w:ascii="Century Gothic" w:hAnsi="Century Gothic" w:cs="Times New Roman"/>
          <w:sz w:val="20"/>
          <w:szCs w:val="20"/>
          <w:lang w:val="en-US"/>
        </w:rPr>
        <w:t>encloses</w:t>
      </w:r>
      <w:r w:rsidR="00340770" w:rsidRPr="00273EEC">
        <w:rPr>
          <w:rFonts w:ascii="Century Gothic" w:hAnsi="Century Gothic" w:cs="Times New Roman"/>
          <w:sz w:val="20"/>
          <w:szCs w:val="20"/>
          <w:lang w:val="en-US"/>
        </w:rPr>
        <w:t xml:space="preserve"> has allowed the preservation of harvest which was oftenly entirely destroyed by the cattle. The financial and economic  assessment study of agroforest options applied by the farmers shows a signicant growth  level of the yields and beneficiaries incomes. Meanwhile for R8, the evidences are not established as to the sustainability of the diversed or generated incomes after the project support. Meanwhile, opportunities of </w:t>
      </w:r>
      <w:r w:rsidR="00FF5241" w:rsidRPr="00273EEC">
        <w:rPr>
          <w:rFonts w:ascii="Century Gothic" w:hAnsi="Century Gothic" w:cs="Times New Roman"/>
          <w:sz w:val="20"/>
          <w:szCs w:val="20"/>
          <w:lang w:val="en-US"/>
        </w:rPr>
        <w:t>coming closer,</w:t>
      </w:r>
      <w:r w:rsidR="00340770" w:rsidRPr="00273EEC">
        <w:rPr>
          <w:rFonts w:ascii="Century Gothic" w:hAnsi="Century Gothic" w:cs="Times New Roman"/>
          <w:sz w:val="20"/>
          <w:szCs w:val="20"/>
          <w:lang w:val="en-US"/>
        </w:rPr>
        <w:t xml:space="preserve"> could be explored with sister initiatives like UNDP micro finance programme</w:t>
      </w:r>
      <w:r w:rsidR="00A93C25" w:rsidRPr="00273EEC">
        <w:rPr>
          <w:rFonts w:ascii="Century Gothic" w:hAnsi="Century Gothic" w:cs="Times New Roman"/>
          <w:sz w:val="20"/>
          <w:szCs w:val="20"/>
          <w:lang w:val="en-US"/>
        </w:rPr>
        <w:t xml:space="preserve">. Par ailleur, little project support has targeted the organization of the farmers in network or faitières. The network approach dvelopped dowstream the technological packages broadcasted to bring an added value to the </w:t>
      </w:r>
      <w:r w:rsidR="00412A57" w:rsidRPr="00273EEC">
        <w:rPr>
          <w:rFonts w:ascii="Century Gothic" w:hAnsi="Century Gothic" w:cs="Times New Roman"/>
          <w:sz w:val="20"/>
          <w:szCs w:val="20"/>
          <w:lang w:val="en-US"/>
        </w:rPr>
        <w:t>production</w:t>
      </w:r>
      <w:r w:rsidR="00A93C25" w:rsidRPr="00273EEC">
        <w:rPr>
          <w:rFonts w:ascii="Century Gothic" w:hAnsi="Century Gothic" w:cs="Times New Roman"/>
          <w:sz w:val="20"/>
          <w:szCs w:val="20"/>
          <w:lang w:val="en-US"/>
        </w:rPr>
        <w:t xml:space="preserve"> has been marginalized in the project interventions in view of the on ground remarks. </w:t>
      </w:r>
    </w:p>
    <w:p w:rsidR="00DC05FC" w:rsidRPr="00273EEC" w:rsidRDefault="00DC05FC" w:rsidP="00DC05FC">
      <w:pPr>
        <w:spacing w:after="0" w:line="276" w:lineRule="auto"/>
        <w:jc w:val="both"/>
        <w:rPr>
          <w:rFonts w:ascii="Century Gothic" w:hAnsi="Century Gothic" w:cs="Times New Roman"/>
          <w:sz w:val="20"/>
          <w:szCs w:val="20"/>
          <w:highlight w:val="lightGray"/>
          <w:lang w:val="en-US"/>
        </w:rPr>
      </w:pPr>
    </w:p>
    <w:p w:rsidR="007F7965" w:rsidRPr="00273EEC" w:rsidRDefault="005E4EB0" w:rsidP="00E22B32">
      <w:pPr>
        <w:spacing w:after="0" w:line="276" w:lineRule="auto"/>
        <w:jc w:val="both"/>
        <w:rPr>
          <w:lang w:val="en-US"/>
        </w:rPr>
      </w:pPr>
      <w:r w:rsidRPr="00273EEC">
        <w:rPr>
          <w:rFonts w:ascii="Century Gothic" w:hAnsi="Century Gothic" w:cs="Times New Roman"/>
          <w:b/>
          <w:i/>
          <w:sz w:val="20"/>
          <w:szCs w:val="20"/>
          <w:lang w:val="en-US"/>
        </w:rPr>
        <w:t>Outcome</w:t>
      </w:r>
      <w:r w:rsidR="00A93C25" w:rsidRPr="00273EEC">
        <w:rPr>
          <w:rFonts w:ascii="Century Gothic" w:hAnsi="Century Gothic" w:cs="Times New Roman"/>
          <w:b/>
          <w:i/>
          <w:sz w:val="20"/>
          <w:szCs w:val="20"/>
          <w:lang w:val="en-US"/>
        </w:rPr>
        <w:t xml:space="preserve">s area R2 </w:t>
      </w:r>
      <w:r w:rsidR="00EB0595" w:rsidRPr="00273EEC">
        <w:rPr>
          <w:rFonts w:ascii="Century Gothic" w:hAnsi="Century Gothic" w:cs="Times New Roman"/>
          <w:b/>
          <w:i/>
          <w:sz w:val="20"/>
          <w:szCs w:val="20"/>
          <w:lang w:val="en-US"/>
        </w:rPr>
        <w:t xml:space="preserve"> « </w:t>
      </w:r>
      <w:r w:rsidR="00F558E7" w:rsidRPr="00273EEC">
        <w:rPr>
          <w:rFonts w:ascii="Century Gothic" w:hAnsi="Century Gothic" w:cs="Times New Roman"/>
          <w:b/>
          <w:i/>
          <w:sz w:val="20"/>
          <w:szCs w:val="20"/>
          <w:lang w:val="en-US"/>
        </w:rPr>
        <w:t>specific actions and climate change adaptation budget</w:t>
      </w:r>
      <w:r w:rsidR="002C357E" w:rsidRPr="00273EEC">
        <w:rPr>
          <w:rFonts w:ascii="Century Gothic" w:hAnsi="Century Gothic" w:cs="Times New Roman"/>
          <w:b/>
          <w:i/>
          <w:sz w:val="20"/>
          <w:szCs w:val="20"/>
          <w:lang w:val="en-US"/>
        </w:rPr>
        <w:t xml:space="preserve"> (agroforester</w:t>
      </w:r>
      <w:r w:rsidR="00F558E7" w:rsidRPr="00273EEC">
        <w:rPr>
          <w:rFonts w:ascii="Century Gothic" w:hAnsi="Century Gothic" w:cs="Times New Roman"/>
          <w:b/>
          <w:i/>
          <w:sz w:val="20"/>
          <w:szCs w:val="20"/>
          <w:lang w:val="en-US"/>
        </w:rPr>
        <w:t>y</w:t>
      </w:r>
      <w:r w:rsidR="002C357E" w:rsidRPr="00273EEC">
        <w:rPr>
          <w:rFonts w:ascii="Century Gothic" w:hAnsi="Century Gothic" w:cs="Times New Roman"/>
          <w:b/>
          <w:i/>
          <w:sz w:val="20"/>
          <w:szCs w:val="20"/>
          <w:lang w:val="en-US"/>
        </w:rPr>
        <w:t>)</w:t>
      </w:r>
      <w:r w:rsidR="00EB0595" w:rsidRPr="00273EEC">
        <w:rPr>
          <w:rFonts w:ascii="Century Gothic" w:hAnsi="Century Gothic" w:cs="Times New Roman"/>
          <w:b/>
          <w:i/>
          <w:sz w:val="20"/>
          <w:szCs w:val="20"/>
          <w:lang w:val="en-US"/>
        </w:rPr>
        <w:t xml:space="preserve"> (</w:t>
      </w:r>
      <w:r w:rsidR="00412A57" w:rsidRPr="00273EEC">
        <w:rPr>
          <w:rFonts w:ascii="Century Gothic" w:hAnsi="Century Gothic" w:cs="Times New Roman"/>
          <w:b/>
          <w:i/>
          <w:sz w:val="20"/>
          <w:szCs w:val="20"/>
          <w:lang w:val="en-US"/>
        </w:rPr>
        <w:t>Output</w:t>
      </w:r>
      <w:r w:rsidR="00EB0595" w:rsidRPr="00273EEC">
        <w:rPr>
          <w:rFonts w:ascii="Century Gothic" w:hAnsi="Century Gothic" w:cs="Times New Roman"/>
          <w:b/>
          <w:i/>
          <w:sz w:val="20"/>
          <w:szCs w:val="20"/>
          <w:lang w:val="en-US"/>
        </w:rPr>
        <w:t>) »</w:t>
      </w:r>
      <w:r w:rsidR="00EB0595" w:rsidRPr="00273EEC">
        <w:rPr>
          <w:rFonts w:ascii="Century Gothic" w:hAnsi="Century Gothic" w:cs="Times New Roman"/>
          <w:sz w:val="20"/>
          <w:szCs w:val="20"/>
          <w:lang w:val="en-US"/>
        </w:rPr>
        <w:t xml:space="preserve">. </w:t>
      </w:r>
      <w:r w:rsidR="00A93C25" w:rsidRPr="00273EEC">
        <w:rPr>
          <w:rFonts w:ascii="Century Gothic" w:hAnsi="Century Gothic" w:cs="Times New Roman"/>
          <w:sz w:val="20"/>
          <w:szCs w:val="20"/>
          <w:lang w:val="en-US"/>
        </w:rPr>
        <w:t xml:space="preserve">The project interventions for this  area are considered to have reached the expected </w:t>
      </w:r>
      <w:r w:rsidRPr="00273EEC">
        <w:rPr>
          <w:rFonts w:ascii="Century Gothic" w:hAnsi="Century Gothic" w:cs="Times New Roman"/>
          <w:sz w:val="20"/>
          <w:szCs w:val="20"/>
          <w:lang w:val="en-US"/>
        </w:rPr>
        <w:t>outcome</w:t>
      </w:r>
      <w:r w:rsidR="00A93C25" w:rsidRPr="00273EEC">
        <w:rPr>
          <w:rFonts w:ascii="Century Gothic" w:hAnsi="Century Gothic" w:cs="Times New Roman"/>
          <w:sz w:val="20"/>
          <w:szCs w:val="20"/>
          <w:lang w:val="en-US"/>
        </w:rPr>
        <w:t xml:space="preserve">s at 61% in view the stakeholders scored opinions. It is the weakest performance compared to the other project </w:t>
      </w:r>
      <w:r w:rsidRPr="00273EEC">
        <w:rPr>
          <w:rFonts w:ascii="Century Gothic" w:hAnsi="Century Gothic" w:cs="Times New Roman"/>
          <w:sz w:val="20"/>
          <w:szCs w:val="20"/>
          <w:lang w:val="en-US"/>
        </w:rPr>
        <w:t>outcome</w:t>
      </w:r>
      <w:r w:rsidR="00A93C25" w:rsidRPr="00273EEC">
        <w:rPr>
          <w:rFonts w:ascii="Century Gothic" w:hAnsi="Century Gothic" w:cs="Times New Roman"/>
          <w:sz w:val="20"/>
          <w:szCs w:val="20"/>
          <w:lang w:val="en-US"/>
        </w:rPr>
        <w:t xml:space="preserve">s areas. </w:t>
      </w:r>
      <w:r w:rsidR="004135FA" w:rsidRPr="00273EEC">
        <w:rPr>
          <w:rFonts w:ascii="Century Gothic" w:hAnsi="Century Gothic" w:cs="Times New Roman"/>
          <w:sz w:val="20"/>
          <w:szCs w:val="20"/>
          <w:lang w:val="en-US"/>
        </w:rPr>
        <w:t xml:space="preserve"> This</w:t>
      </w:r>
      <w:r w:rsidR="00A93C25" w:rsidRPr="00273EEC">
        <w:rPr>
          <w:rFonts w:ascii="Century Gothic" w:hAnsi="Century Gothic" w:cs="Times New Roman"/>
          <w:sz w:val="20"/>
          <w:szCs w:val="20"/>
          <w:lang w:val="en-US"/>
        </w:rPr>
        <w:t xml:space="preserve"> progression </w:t>
      </w:r>
      <w:r w:rsidR="004135FA" w:rsidRPr="00273EEC">
        <w:rPr>
          <w:rFonts w:ascii="Century Gothic" w:hAnsi="Century Gothic" w:cs="Times New Roman"/>
          <w:sz w:val="20"/>
          <w:szCs w:val="20"/>
          <w:lang w:val="en-US"/>
        </w:rPr>
        <w:t xml:space="preserve">level </w:t>
      </w:r>
      <w:r w:rsidR="00A93C25" w:rsidRPr="00273EEC">
        <w:rPr>
          <w:rFonts w:ascii="Century Gothic" w:hAnsi="Century Gothic" w:cs="Times New Roman"/>
          <w:sz w:val="20"/>
          <w:szCs w:val="20"/>
          <w:lang w:val="en-US"/>
        </w:rPr>
        <w:t xml:space="preserve">shows that efforts </w:t>
      </w:r>
      <w:r w:rsidR="004135FA" w:rsidRPr="00273EEC">
        <w:rPr>
          <w:rFonts w:ascii="Century Gothic" w:hAnsi="Century Gothic" w:cs="Times New Roman"/>
          <w:sz w:val="20"/>
          <w:szCs w:val="20"/>
          <w:lang w:val="en-US"/>
        </w:rPr>
        <w:t xml:space="preserve">have been </w:t>
      </w:r>
      <w:r w:rsidR="00A93C25" w:rsidRPr="00273EEC">
        <w:rPr>
          <w:rFonts w:ascii="Century Gothic" w:hAnsi="Century Gothic" w:cs="Times New Roman"/>
          <w:sz w:val="20"/>
          <w:szCs w:val="20"/>
          <w:lang w:val="en-US"/>
        </w:rPr>
        <w:t>made in terms of budget p</w:t>
      </w:r>
      <w:r w:rsidR="004135FA" w:rsidRPr="00273EEC">
        <w:rPr>
          <w:rFonts w:ascii="Century Gothic" w:hAnsi="Century Gothic" w:cs="Times New Roman"/>
          <w:sz w:val="20"/>
          <w:szCs w:val="20"/>
          <w:lang w:val="en-US"/>
        </w:rPr>
        <w:t>la</w:t>
      </w:r>
      <w:r w:rsidR="00A93C25" w:rsidRPr="00273EEC">
        <w:rPr>
          <w:rFonts w:ascii="Century Gothic" w:hAnsi="Century Gothic" w:cs="Times New Roman"/>
          <w:sz w:val="20"/>
          <w:szCs w:val="20"/>
          <w:lang w:val="en-US"/>
        </w:rPr>
        <w:t>nning notably</w:t>
      </w:r>
      <w:r w:rsidR="004135FA" w:rsidRPr="00273EEC">
        <w:rPr>
          <w:rFonts w:ascii="Century Gothic" w:hAnsi="Century Gothic" w:cs="Times New Roman"/>
          <w:sz w:val="20"/>
          <w:szCs w:val="20"/>
          <w:lang w:val="en-US"/>
        </w:rPr>
        <w:t xml:space="preserve"> </w:t>
      </w:r>
      <w:r w:rsidR="00A93C25" w:rsidRPr="00273EEC">
        <w:rPr>
          <w:rFonts w:ascii="Century Gothic" w:hAnsi="Century Gothic" w:cs="Times New Roman"/>
          <w:sz w:val="20"/>
          <w:szCs w:val="20"/>
          <w:lang w:val="en-US"/>
        </w:rPr>
        <w:t>through annual community budget establishment</w:t>
      </w:r>
      <w:r w:rsidR="004135FA" w:rsidRPr="00273EEC">
        <w:rPr>
          <w:rFonts w:ascii="Century Gothic" w:hAnsi="Century Gothic" w:cs="Times New Roman"/>
          <w:sz w:val="20"/>
          <w:szCs w:val="20"/>
          <w:lang w:val="en-US"/>
        </w:rPr>
        <w:t>. Alike, advocacy actions with the authorities and awareness raising with the rural communities have allowed to reach to some engagements to improve budgets dedicated to resilience in the local development plans.</w:t>
      </w:r>
      <w:r w:rsidR="00A93C25" w:rsidRPr="00273EEC">
        <w:rPr>
          <w:rFonts w:ascii="Century Gothic" w:hAnsi="Century Gothic" w:cs="Times New Roman"/>
          <w:sz w:val="20"/>
          <w:szCs w:val="20"/>
          <w:lang w:val="en-US"/>
        </w:rPr>
        <w:t xml:space="preserve"> </w:t>
      </w:r>
      <w:r w:rsidR="0062637B" w:rsidRPr="00273EEC">
        <w:rPr>
          <w:rFonts w:ascii="Century Gothic" w:hAnsi="Century Gothic" w:cs="Times New Roman"/>
          <w:sz w:val="20"/>
          <w:szCs w:val="20"/>
          <w:lang w:val="en-US"/>
        </w:rPr>
        <w:t xml:space="preserve"> </w:t>
      </w:r>
      <w:r w:rsidR="004135FA" w:rsidRPr="00273EEC">
        <w:rPr>
          <w:rFonts w:ascii="Century Gothic" w:hAnsi="Century Gothic" w:cs="Times New Roman"/>
          <w:sz w:val="20"/>
          <w:szCs w:val="20"/>
          <w:lang w:val="en-US"/>
        </w:rPr>
        <w:t>Meanwhile, these angagements stayed most of them verbal and the budgets dedicated stayed meaningless and intrinsequement linked to external supports.  The advocacy and the influence activities of the policies carried out by the project should take into account the fact that the programmation and the availing of developemnt budgets, notably</w:t>
      </w:r>
      <w:r w:rsidR="00B21C0F" w:rsidRPr="00273EEC">
        <w:rPr>
          <w:rFonts w:ascii="Century Gothic" w:hAnsi="Century Gothic" w:cs="Times New Roman"/>
          <w:sz w:val="20"/>
          <w:szCs w:val="20"/>
          <w:lang w:val="en-US"/>
        </w:rPr>
        <w:t xml:space="preserve"> </w:t>
      </w:r>
      <w:r w:rsidR="004135FA" w:rsidRPr="00273EEC">
        <w:rPr>
          <w:rFonts w:ascii="Century Gothic" w:hAnsi="Century Gothic" w:cs="Times New Roman"/>
          <w:sz w:val="20"/>
          <w:szCs w:val="20"/>
          <w:lang w:val="en-US"/>
        </w:rPr>
        <w:t>at the rural collectivities level depend on MATD and the ministry in charge of finance</w:t>
      </w:r>
      <w:r w:rsidR="00B21C0F" w:rsidRPr="00273EEC">
        <w:rPr>
          <w:rFonts w:ascii="Century Gothic" w:hAnsi="Century Gothic" w:cs="Times New Roman"/>
          <w:sz w:val="20"/>
          <w:szCs w:val="20"/>
          <w:lang w:val="en-US"/>
        </w:rPr>
        <w:t xml:space="preserve">s. That should be listed among the reason of cooptation of these partners in the project steering committee and the project expectation towards these partners. </w:t>
      </w:r>
      <w:bookmarkStart w:id="61" w:name="_Toc529627275"/>
      <w:r w:rsidR="00B21C0F" w:rsidRPr="00273EEC">
        <w:rPr>
          <w:lang w:val="en-US"/>
        </w:rPr>
        <w:t>Relevance</w:t>
      </w:r>
      <w:r w:rsidR="007F7965" w:rsidRPr="00273EEC">
        <w:rPr>
          <w:lang w:val="en-US"/>
        </w:rPr>
        <w:t>(*)</w:t>
      </w:r>
      <w:bookmarkEnd w:id="61"/>
    </w:p>
    <w:p w:rsidR="006F3011" w:rsidRPr="00273EEC" w:rsidRDefault="00B21C0F" w:rsidP="0045737E">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The project strategy is in phase with National action plan for climate change and variability, the five years action plan, and also the national policy for agricultural development, National environment policy, Vision 2015, the national Plan for economic and social development </w:t>
      </w:r>
      <w:r w:rsidRPr="00273EEC">
        <w:rPr>
          <w:rFonts w:ascii="Century Gothic" w:hAnsi="Century Gothic"/>
          <w:b/>
          <w:i/>
          <w:sz w:val="20"/>
          <w:szCs w:val="20"/>
          <w:lang w:val="en-US"/>
        </w:rPr>
        <w:t xml:space="preserve">(PNDES2016-2020) </w:t>
      </w:r>
      <w:r w:rsidRPr="00273EEC">
        <w:rPr>
          <w:rFonts w:ascii="Century Gothic" w:hAnsi="Century Gothic"/>
          <w:i/>
          <w:sz w:val="20"/>
          <w:szCs w:val="20"/>
          <w:lang w:val="en-US"/>
        </w:rPr>
        <w:t>of Guinea government and also UNDAF signed between Guinea government and the united Nation system</w:t>
      </w:r>
      <w:r w:rsidR="00434F32" w:rsidRPr="00273EEC">
        <w:rPr>
          <w:rFonts w:ascii="Century Gothic" w:hAnsi="Century Gothic"/>
          <w:i/>
          <w:sz w:val="20"/>
          <w:szCs w:val="20"/>
          <w:lang w:val="en-US"/>
        </w:rPr>
        <w:t xml:space="preserve"> covering 2013-2017 period. </w:t>
      </w:r>
      <w:r w:rsidRPr="00273EEC">
        <w:rPr>
          <w:rFonts w:ascii="Century Gothic" w:hAnsi="Century Gothic"/>
          <w:i/>
          <w:sz w:val="20"/>
          <w:szCs w:val="20"/>
          <w:lang w:val="en-US"/>
        </w:rPr>
        <w:t>.</w:t>
      </w:r>
      <w:r w:rsidRPr="00273EEC">
        <w:rPr>
          <w:rFonts w:ascii="Century Gothic" w:hAnsi="Century Gothic"/>
          <w:b/>
          <w:i/>
          <w:sz w:val="20"/>
          <w:szCs w:val="20"/>
          <w:lang w:val="en-US"/>
        </w:rPr>
        <w:t xml:space="preserve"> </w:t>
      </w:r>
      <w:r w:rsidR="00D13848" w:rsidRPr="00273EEC">
        <w:rPr>
          <w:rFonts w:ascii="Century Gothic" w:hAnsi="Century Gothic"/>
          <w:sz w:val="20"/>
          <w:szCs w:val="20"/>
          <w:lang w:val="en-US"/>
        </w:rPr>
        <w:t xml:space="preserve">Indeed, the project directly contribute to « priority 1 of guinea NAPA : agroforest promotion », identified as keyadaptation option in the context of natural resources degradation, deforestation, food insecurity and increased drought occurrence in Guinea. </w:t>
      </w:r>
    </w:p>
    <w:p w:rsidR="006F3011" w:rsidRPr="00273EEC" w:rsidRDefault="00D13848" w:rsidP="00F60DF2">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Although started before PNDES (2016-2020) REMECC implementation has been perfectly anchored there. PNDES priority actions in report with climate change project to give priority among others to the following actions : </w:t>
      </w:r>
      <w:r w:rsidR="00F60DF2" w:rsidRPr="00273EEC">
        <w:rPr>
          <w:rFonts w:ascii="Century Gothic" w:hAnsi="Century Gothic"/>
          <w:sz w:val="20"/>
          <w:szCs w:val="20"/>
          <w:lang w:val="en-US"/>
        </w:rPr>
        <w:t xml:space="preserve">(i) </w:t>
      </w:r>
      <w:r w:rsidR="00512D76" w:rsidRPr="00273EEC">
        <w:rPr>
          <w:rFonts w:ascii="Century Gothic" w:hAnsi="Century Gothic"/>
          <w:sz w:val="20"/>
          <w:szCs w:val="20"/>
          <w:lang w:val="en-US"/>
        </w:rPr>
        <w:t>National capacity building against climate change</w:t>
      </w:r>
      <w:r w:rsidR="00F60DF2" w:rsidRPr="00273EEC">
        <w:rPr>
          <w:rFonts w:ascii="Century Gothic" w:hAnsi="Century Gothic"/>
          <w:sz w:val="20"/>
          <w:szCs w:val="20"/>
          <w:lang w:val="en-US"/>
        </w:rPr>
        <w:t xml:space="preserve">; (ii) </w:t>
      </w:r>
      <w:r w:rsidR="00512D76" w:rsidRPr="00273EEC">
        <w:rPr>
          <w:rFonts w:ascii="Century Gothic" w:hAnsi="Century Gothic"/>
          <w:sz w:val="20"/>
          <w:szCs w:val="20"/>
          <w:lang w:val="en-US"/>
        </w:rPr>
        <w:t>global warming ga</w:t>
      </w:r>
      <w:r w:rsidR="002D7BD7" w:rsidRPr="00273EEC">
        <w:rPr>
          <w:rFonts w:ascii="Century Gothic" w:hAnsi="Century Gothic"/>
          <w:sz w:val="20"/>
          <w:szCs w:val="20"/>
          <w:lang w:val="en-US"/>
        </w:rPr>
        <w:t>s</w:t>
      </w:r>
      <w:r w:rsidR="00512D76" w:rsidRPr="00273EEC">
        <w:rPr>
          <w:rFonts w:ascii="Century Gothic" w:hAnsi="Century Gothic"/>
          <w:sz w:val="20"/>
          <w:szCs w:val="20"/>
          <w:lang w:val="en-US"/>
        </w:rPr>
        <w:t xml:space="preserve">  reduction in the sector of transport and agriculture</w:t>
      </w:r>
      <w:r w:rsidR="00F60DF2" w:rsidRPr="00273EEC">
        <w:rPr>
          <w:rFonts w:ascii="Century Gothic" w:hAnsi="Century Gothic"/>
          <w:sz w:val="20"/>
          <w:szCs w:val="20"/>
          <w:lang w:val="en-US"/>
        </w:rPr>
        <w:t>; (</w:t>
      </w:r>
      <w:r w:rsidR="00512D76" w:rsidRPr="00273EEC">
        <w:rPr>
          <w:rFonts w:ascii="Century Gothic" w:hAnsi="Century Gothic"/>
          <w:sz w:val="20"/>
          <w:szCs w:val="20"/>
          <w:lang w:val="en-US"/>
        </w:rPr>
        <w:t>i</w:t>
      </w:r>
      <w:r w:rsidR="00F60DF2" w:rsidRPr="00273EEC">
        <w:rPr>
          <w:rFonts w:ascii="Century Gothic" w:hAnsi="Century Gothic"/>
          <w:sz w:val="20"/>
          <w:szCs w:val="20"/>
          <w:lang w:val="en-US"/>
        </w:rPr>
        <w:t xml:space="preserve">ii) </w:t>
      </w:r>
      <w:r w:rsidR="002D7BD7" w:rsidRPr="00273EEC">
        <w:rPr>
          <w:rFonts w:ascii="Century Gothic" w:hAnsi="Century Gothic"/>
          <w:sz w:val="20"/>
          <w:szCs w:val="20"/>
          <w:lang w:val="en-US"/>
        </w:rPr>
        <w:t xml:space="preserve">capacity increase in carbon sequestration by agroforestry development ; </w:t>
      </w:r>
    </w:p>
    <w:p w:rsidR="00A76A09" w:rsidRPr="00273EEC" w:rsidRDefault="00A76A09" w:rsidP="00245AFD">
      <w:pPr>
        <w:spacing w:after="0" w:line="276" w:lineRule="auto"/>
        <w:jc w:val="both"/>
        <w:rPr>
          <w:rFonts w:ascii="Century Gothic" w:hAnsi="Century Gothic"/>
          <w:sz w:val="20"/>
          <w:szCs w:val="20"/>
          <w:lang w:val="en-US"/>
        </w:rPr>
      </w:pPr>
    </w:p>
    <w:p w:rsidR="007D3FA8" w:rsidRPr="00273EEC" w:rsidRDefault="005A5EA2" w:rsidP="00E22B32">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REMECC project is listed in on hand in the will of the government to ensure sustainable agriculture and food security particularly through the 5 years action plan, and the national policy for agricultural developpement. This project hence contributes to reach  the millenium developement goals for sustainable developement (SDG) poverty reduction, climate changes adaptation, Guinea vision 2040</w:t>
      </w:r>
      <w:r w:rsidR="00810E93" w:rsidRPr="00273EEC">
        <w:rPr>
          <w:rFonts w:ascii="Century Gothic" w:hAnsi="Century Gothic"/>
          <w:sz w:val="20"/>
          <w:szCs w:val="20"/>
          <w:lang w:val="en-US"/>
        </w:rPr>
        <w:t xml:space="preserve"> without forgetting the other connexes development plans. The </w:t>
      </w:r>
      <w:r w:rsidR="00810E93" w:rsidRPr="00273EEC">
        <w:rPr>
          <w:rFonts w:ascii="Century Gothic" w:hAnsi="Century Gothic"/>
          <w:sz w:val="20"/>
          <w:szCs w:val="20"/>
          <w:lang w:val="en-US"/>
        </w:rPr>
        <w:lastRenderedPageBreak/>
        <w:t xml:space="preserve">proposed strategy is listed in the framework of the country general sustainable development goals and transboundary cooperation.  The taget  intervention sites have allowed working on the environmental stakes at national ecosystems level with a regional importance through vegetation and wildlife of the three bioms </w:t>
      </w:r>
      <w:r w:rsidR="001E304C" w:rsidRPr="00273EEC">
        <w:rPr>
          <w:rFonts w:ascii="Century Gothic" w:hAnsi="Century Gothic"/>
          <w:sz w:val="20"/>
          <w:szCs w:val="20"/>
          <w:lang w:val="en-US"/>
        </w:rPr>
        <w:t xml:space="preserve">(a) </w:t>
      </w:r>
      <w:r w:rsidR="00810E93" w:rsidRPr="00273EEC">
        <w:rPr>
          <w:rFonts w:ascii="Century Gothic" w:hAnsi="Century Gothic"/>
          <w:sz w:val="20"/>
          <w:szCs w:val="20"/>
          <w:lang w:val="en-US"/>
        </w:rPr>
        <w:t>Niger Basin</w:t>
      </w:r>
      <w:r w:rsidR="001E304C" w:rsidRPr="00273EEC">
        <w:rPr>
          <w:rFonts w:ascii="Century Gothic" w:hAnsi="Century Gothic"/>
          <w:sz w:val="20"/>
          <w:szCs w:val="20"/>
          <w:lang w:val="en-US"/>
        </w:rPr>
        <w:t xml:space="preserve">, (b) </w:t>
      </w:r>
      <w:r w:rsidR="00810E93" w:rsidRPr="00273EEC">
        <w:rPr>
          <w:rFonts w:ascii="Century Gothic" w:hAnsi="Century Gothic"/>
          <w:sz w:val="20"/>
          <w:szCs w:val="20"/>
          <w:lang w:val="en-US"/>
        </w:rPr>
        <w:t xml:space="preserve">Gambia River Basin and Senegal river Valley that Guinea shares with other countries </w:t>
      </w:r>
      <w:bookmarkStart w:id="62" w:name="_Toc529627276"/>
    </w:p>
    <w:p w:rsidR="007F7965" w:rsidRPr="00273EEC" w:rsidRDefault="00810E93" w:rsidP="00E22B32">
      <w:pPr>
        <w:spacing w:after="0" w:line="276" w:lineRule="auto"/>
        <w:jc w:val="both"/>
        <w:rPr>
          <w:lang w:val="en-US"/>
        </w:rPr>
      </w:pPr>
      <w:r w:rsidRPr="00273EEC">
        <w:rPr>
          <w:lang w:val="en-US"/>
        </w:rPr>
        <w:t>Effectiveness and efficiency</w:t>
      </w:r>
      <w:r w:rsidR="007F7965" w:rsidRPr="00273EEC">
        <w:rPr>
          <w:lang w:val="en-US"/>
        </w:rPr>
        <w:t xml:space="preserve"> (*)</w:t>
      </w:r>
      <w:bookmarkEnd w:id="62"/>
    </w:p>
    <w:p w:rsidR="000E13FC" w:rsidRPr="00273EEC" w:rsidRDefault="00810E93" w:rsidP="00E22B32">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The project should last on a period of six years (2013-2018). Meanwhile it only started on august 19, 2014 with a coordination staff</w:t>
      </w:r>
      <w:r w:rsidR="00EB04F6" w:rsidRPr="00273EEC">
        <w:rPr>
          <w:rFonts w:ascii="Century Gothic" w:hAnsi="Century Gothic"/>
          <w:sz w:val="20"/>
          <w:szCs w:val="20"/>
          <w:lang w:val="en-US"/>
        </w:rPr>
        <w:t xml:space="preserve"> less supplied than required for the implementation. The key positions as that of monitoring-evaluation and the field agents was only provided respectively after one year and two years of iùmplementation. Despite of the lateness in the recruitment of the high level staff and also the field agents, the </w:t>
      </w:r>
      <w:r w:rsidR="005E4EB0" w:rsidRPr="00273EEC">
        <w:rPr>
          <w:rFonts w:ascii="Century Gothic" w:hAnsi="Century Gothic"/>
          <w:sz w:val="20"/>
          <w:szCs w:val="20"/>
          <w:lang w:val="en-US"/>
        </w:rPr>
        <w:t>outcome</w:t>
      </w:r>
      <w:r w:rsidR="00EB04F6" w:rsidRPr="00273EEC">
        <w:rPr>
          <w:rFonts w:ascii="Century Gothic" w:hAnsi="Century Gothic"/>
          <w:sz w:val="20"/>
          <w:szCs w:val="20"/>
          <w:lang w:val="en-US"/>
        </w:rPr>
        <w:t>s are very satisfactory because they have been reached at more than 85% with notable progressions in the area of climate change resilience in Guinea. At operational level, DNM has been provided with high quality equipements and has seen its functioning meteorological satations network strengthened in nine prefectures capitals and the r</w:t>
      </w:r>
      <w:r w:rsidR="00D06E6F" w:rsidRPr="00273EEC">
        <w:rPr>
          <w:rFonts w:ascii="Century Gothic" w:hAnsi="Century Gothic"/>
          <w:sz w:val="20"/>
          <w:szCs w:val="20"/>
          <w:lang w:val="en-US"/>
        </w:rPr>
        <w:t xml:space="preserve">ain gauges network provided in 16 localities. </w:t>
      </w:r>
      <w:r w:rsidR="00EB04F6" w:rsidRPr="00273EEC">
        <w:rPr>
          <w:rFonts w:ascii="Century Gothic" w:hAnsi="Century Gothic"/>
          <w:sz w:val="20"/>
          <w:szCs w:val="20"/>
          <w:lang w:val="en-US"/>
        </w:rPr>
        <w:t xml:space="preserve"> </w:t>
      </w:r>
      <w:r w:rsidR="0009521C" w:rsidRPr="00273EEC">
        <w:rPr>
          <w:rFonts w:ascii="Century Gothic" w:hAnsi="Century Gothic"/>
          <w:sz w:val="20"/>
          <w:szCs w:val="20"/>
          <w:lang w:val="en-US"/>
        </w:rPr>
        <w:t xml:space="preserve"> </w:t>
      </w:r>
      <w:r w:rsidR="00D06E6F" w:rsidRPr="00273EEC">
        <w:rPr>
          <w:rFonts w:ascii="Century Gothic" w:hAnsi="Century Gothic"/>
          <w:sz w:val="20"/>
          <w:szCs w:val="20"/>
          <w:lang w:val="en-US"/>
        </w:rPr>
        <w:t>The availability of agro meteorological information necessary to decision making has been improved at an unpreceeding level for the concerned localities ;</w:t>
      </w:r>
      <w:r w:rsidR="009F08DC" w:rsidRPr="00273EEC">
        <w:rPr>
          <w:rFonts w:ascii="Century Gothic" w:hAnsi="Century Gothic"/>
          <w:sz w:val="20"/>
          <w:szCs w:val="20"/>
          <w:lang w:val="en-US"/>
        </w:rPr>
        <w:t>;</w:t>
      </w:r>
    </w:p>
    <w:p w:rsidR="001E304C" w:rsidRPr="00273EEC" w:rsidRDefault="00D06E6F" w:rsidP="00623094">
      <w:pPr>
        <w:pStyle w:val="Paragraphedeliste"/>
        <w:numPr>
          <w:ilvl w:val="0"/>
          <w:numId w:val="18"/>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At institutional and technical level, the reference tools for climate change inclusion in development planning have been up dated. Its about among others, PDL strategy, PAI, BCA climate change sensitive and their  formulation guide ; its also about the forest development plan, etc. some technological packages adapted have been tested </w:t>
      </w:r>
      <w:r w:rsidR="001B1BD1" w:rsidRPr="00273EEC">
        <w:rPr>
          <w:rFonts w:ascii="Century Gothic" w:hAnsi="Century Gothic"/>
          <w:sz w:val="20"/>
          <w:szCs w:val="20"/>
          <w:lang w:val="en-US"/>
        </w:rPr>
        <w:t xml:space="preserve">and applied with the concrete </w:t>
      </w:r>
      <w:r w:rsidR="005E4EB0" w:rsidRPr="00273EEC">
        <w:rPr>
          <w:rFonts w:ascii="Century Gothic" w:hAnsi="Century Gothic"/>
          <w:sz w:val="20"/>
          <w:szCs w:val="20"/>
          <w:lang w:val="en-US"/>
        </w:rPr>
        <w:t>outcome</w:t>
      </w:r>
      <w:r w:rsidR="001B1BD1" w:rsidRPr="00273EEC">
        <w:rPr>
          <w:rFonts w:ascii="Century Gothic" w:hAnsi="Century Gothic"/>
          <w:sz w:val="20"/>
          <w:szCs w:val="20"/>
          <w:lang w:val="en-US"/>
        </w:rPr>
        <w:t xml:space="preserve">s on the </w:t>
      </w:r>
      <w:r w:rsidR="00412A57" w:rsidRPr="00273EEC">
        <w:rPr>
          <w:rFonts w:ascii="Century Gothic" w:hAnsi="Century Gothic"/>
          <w:sz w:val="20"/>
          <w:szCs w:val="20"/>
          <w:lang w:val="en-US"/>
        </w:rPr>
        <w:t>production</w:t>
      </w:r>
      <w:r w:rsidR="001B1BD1" w:rsidRPr="00273EEC">
        <w:rPr>
          <w:rFonts w:ascii="Century Gothic" w:hAnsi="Century Gothic"/>
          <w:sz w:val="20"/>
          <w:szCs w:val="20"/>
          <w:lang w:val="en-US"/>
        </w:rPr>
        <w:t xml:space="preserve"> areas security and yieds improvement.</w:t>
      </w:r>
      <w:r w:rsidRPr="00273EEC">
        <w:rPr>
          <w:rFonts w:ascii="Century Gothic" w:hAnsi="Century Gothic"/>
          <w:sz w:val="20"/>
          <w:szCs w:val="20"/>
          <w:lang w:val="en-US"/>
        </w:rPr>
        <w:t xml:space="preserve"> </w:t>
      </w:r>
    </w:p>
    <w:p w:rsidR="001E304C" w:rsidRPr="00273EEC" w:rsidRDefault="000E13FC" w:rsidP="00623094">
      <w:pPr>
        <w:pStyle w:val="Paragraphedeliste"/>
        <w:numPr>
          <w:ilvl w:val="0"/>
          <w:numId w:val="18"/>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A</w:t>
      </w:r>
      <w:r w:rsidR="001B1BD1" w:rsidRPr="00273EEC">
        <w:rPr>
          <w:rFonts w:ascii="Century Gothic" w:hAnsi="Century Gothic"/>
          <w:sz w:val="20"/>
          <w:szCs w:val="20"/>
          <w:lang w:val="en-US"/>
        </w:rPr>
        <w:t xml:space="preserve">t policy and law level, the involvement of the authorities has reached a historical level in the involved localities. As an example, Mali prefet has declared that it is save to REMECC project that it has been given to him the only opportunity to visit some of these rural collectivities and has noticed the oustanding progresses impulsed by the project. </w:t>
      </w:r>
    </w:p>
    <w:p w:rsidR="00A0409E" w:rsidRPr="00273EEC" w:rsidRDefault="003B6282" w:rsidP="00245AFD">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Reying ourselves on ROTI parameters, we can have </w:t>
      </w:r>
      <w:r w:rsidR="001D002C" w:rsidRPr="00273EEC">
        <w:rPr>
          <w:rFonts w:ascii="Century Gothic" w:hAnsi="Century Gothic"/>
          <w:sz w:val="20"/>
          <w:szCs w:val="20"/>
          <w:lang w:val="en-US"/>
        </w:rPr>
        <w:t xml:space="preserve">a grid of understanding of the project effectiveness. It is about making a comparison between the project entry and output ROTI scores. </w:t>
      </w:r>
      <w:r w:rsidR="004D6438" w:rsidRPr="00273EEC">
        <w:rPr>
          <w:rFonts w:ascii="Century Gothic" w:hAnsi="Century Gothic"/>
          <w:sz w:val="20"/>
          <w:szCs w:val="20"/>
          <w:lang w:val="en-US"/>
        </w:rPr>
        <w:t xml:space="preserve">For this reason, the expected </w:t>
      </w:r>
      <w:r w:rsidR="005E4EB0" w:rsidRPr="00273EEC">
        <w:rPr>
          <w:rFonts w:ascii="Century Gothic" w:hAnsi="Century Gothic"/>
          <w:sz w:val="20"/>
          <w:szCs w:val="20"/>
          <w:lang w:val="en-US"/>
        </w:rPr>
        <w:t>outcome</w:t>
      </w:r>
      <w:r w:rsidR="004D6438" w:rsidRPr="00273EEC">
        <w:rPr>
          <w:rFonts w:ascii="Century Gothic" w:hAnsi="Century Gothic"/>
          <w:sz w:val="20"/>
          <w:szCs w:val="20"/>
          <w:lang w:val="en-US"/>
        </w:rPr>
        <w:t xml:space="preserve">s and </w:t>
      </w:r>
      <w:r w:rsidR="00412A57" w:rsidRPr="00273EEC">
        <w:rPr>
          <w:rFonts w:ascii="Century Gothic" w:hAnsi="Century Gothic"/>
          <w:sz w:val="20"/>
          <w:szCs w:val="20"/>
          <w:lang w:val="en-US"/>
        </w:rPr>
        <w:t>output</w:t>
      </w:r>
      <w:r w:rsidR="004D6438" w:rsidRPr="00273EEC">
        <w:rPr>
          <w:rFonts w:ascii="Century Gothic" w:hAnsi="Century Gothic"/>
          <w:sz w:val="20"/>
          <w:szCs w:val="20"/>
          <w:lang w:val="en-US"/>
        </w:rPr>
        <w:t xml:space="preserve">s of the project have been considered on the basis of their contribution to ROTI parameters corresponding to the context, intrants, process, planning, extrants and </w:t>
      </w:r>
      <w:r w:rsidR="005E4EB0" w:rsidRPr="00273EEC">
        <w:rPr>
          <w:rFonts w:ascii="Century Gothic" w:hAnsi="Century Gothic"/>
          <w:sz w:val="20"/>
          <w:szCs w:val="20"/>
          <w:lang w:val="en-US"/>
        </w:rPr>
        <w:t>outcome</w:t>
      </w:r>
      <w:r w:rsidR="004D6438" w:rsidRPr="00273EEC">
        <w:rPr>
          <w:rFonts w:ascii="Century Gothic" w:hAnsi="Century Gothic"/>
          <w:sz w:val="20"/>
          <w:szCs w:val="20"/>
          <w:lang w:val="en-US"/>
        </w:rPr>
        <w:t xml:space="preserve">s. The basis of the scores calculation and the justification is joint in annexe. Hence, the effectiveness in the project execution is presented as follow : </w:t>
      </w:r>
    </w:p>
    <w:p w:rsidR="0089756B" w:rsidRPr="00273EEC" w:rsidRDefault="0089756B" w:rsidP="00245AFD">
      <w:pPr>
        <w:spacing w:after="0" w:line="276" w:lineRule="auto"/>
        <w:jc w:val="both"/>
        <w:rPr>
          <w:rFonts w:ascii="Century Gothic" w:hAnsi="Century Gothic"/>
          <w:sz w:val="20"/>
          <w:szCs w:val="20"/>
          <w:lang w:val="en-US"/>
        </w:rPr>
      </w:pPr>
    </w:p>
    <w:p w:rsidR="00800034" w:rsidRPr="00273EEC" w:rsidRDefault="00800034" w:rsidP="00245AFD">
      <w:pPr>
        <w:spacing w:after="0" w:line="276" w:lineRule="auto"/>
        <w:jc w:val="both"/>
        <w:rPr>
          <w:rFonts w:ascii="Century Gothic" w:hAnsi="Century Gothic"/>
          <w:sz w:val="20"/>
          <w:szCs w:val="20"/>
          <w:lang w:val="en-US"/>
        </w:rPr>
      </w:pPr>
    </w:p>
    <w:p w:rsidR="00C93DCF" w:rsidRPr="00273EEC" w:rsidRDefault="006959D6" w:rsidP="00245AFD">
      <w:pPr>
        <w:pStyle w:val="Lgende"/>
        <w:keepNext/>
        <w:spacing w:line="276" w:lineRule="auto"/>
        <w:rPr>
          <w:lang w:val="en-US"/>
        </w:rPr>
      </w:pPr>
      <w:bookmarkStart w:id="63" w:name="_Toc525407371"/>
      <w:r w:rsidRPr="00273EEC">
        <w:rPr>
          <w:lang w:val="en-US"/>
        </w:rPr>
        <w:t xml:space="preserve">Table </w:t>
      </w:r>
      <w:r w:rsidR="008A2C95">
        <w:rPr>
          <w:noProof/>
        </w:rPr>
        <w:fldChar w:fldCharType="begin"/>
      </w:r>
      <w:r w:rsidR="001419F6" w:rsidRPr="00273EEC">
        <w:rPr>
          <w:noProof/>
          <w:lang w:val="en-US"/>
        </w:rPr>
        <w:instrText xml:space="preserve"> SEQ Tableau \* ARABIC </w:instrText>
      </w:r>
      <w:r w:rsidR="008A2C95">
        <w:rPr>
          <w:noProof/>
        </w:rPr>
        <w:fldChar w:fldCharType="separate"/>
      </w:r>
      <w:r w:rsidR="007C1492" w:rsidRPr="00273EEC">
        <w:rPr>
          <w:noProof/>
          <w:lang w:val="en-US"/>
        </w:rPr>
        <w:t>5</w:t>
      </w:r>
      <w:r w:rsidR="008A2C95">
        <w:rPr>
          <w:noProof/>
        </w:rPr>
        <w:fldChar w:fldCharType="end"/>
      </w:r>
      <w:r w:rsidRPr="00273EEC">
        <w:rPr>
          <w:lang w:val="en-US"/>
        </w:rPr>
        <w:t>:</w:t>
      </w:r>
      <w:r w:rsidR="00C93DCF" w:rsidRPr="00273EEC">
        <w:rPr>
          <w:lang w:val="en-US"/>
        </w:rPr>
        <w:t xml:space="preserve"> Score</w:t>
      </w:r>
      <w:r w:rsidR="006F069F" w:rsidRPr="00273EEC">
        <w:rPr>
          <w:lang w:val="en-US"/>
        </w:rPr>
        <w:t>s</w:t>
      </w:r>
      <w:r w:rsidR="00C93DCF" w:rsidRPr="00273EEC">
        <w:rPr>
          <w:lang w:val="en-US"/>
        </w:rPr>
        <w:t xml:space="preserve"> </w:t>
      </w:r>
      <w:r w:rsidR="006E59F8" w:rsidRPr="00273EEC">
        <w:rPr>
          <w:lang w:val="en-US"/>
        </w:rPr>
        <w:t xml:space="preserve">effectiveness in the project execution obtained by ROTI parameters analysis </w:t>
      </w:r>
      <w:bookmarkEnd w:id="63"/>
    </w:p>
    <w:tbl>
      <w:tblPr>
        <w:tblStyle w:val="TableauGrille5Fonc-Accentuation31"/>
        <w:tblW w:w="9308" w:type="dxa"/>
        <w:tblLook w:val="04A0" w:firstRow="1" w:lastRow="0" w:firstColumn="1" w:lastColumn="0" w:noHBand="0" w:noVBand="1"/>
      </w:tblPr>
      <w:tblGrid>
        <w:gridCol w:w="2531"/>
        <w:gridCol w:w="1674"/>
        <w:gridCol w:w="1701"/>
        <w:gridCol w:w="3402"/>
      </w:tblGrid>
      <w:tr w:rsidR="007D7DCC" w:rsidRPr="00E82686" w:rsidTr="00EF497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31" w:type="dxa"/>
            <w:noWrap/>
            <w:hideMark/>
          </w:tcPr>
          <w:p w:rsidR="00643BD0" w:rsidRPr="00E82686" w:rsidRDefault="00643BD0">
            <w:pPr>
              <w:spacing w:line="276" w:lineRule="auto"/>
              <w:rPr>
                <w:rFonts w:ascii="Century Gothic" w:eastAsia="Times New Roman" w:hAnsi="Century Gothic" w:cs="Times New Roman"/>
                <w:color w:val="auto"/>
                <w:sz w:val="20"/>
                <w:szCs w:val="20"/>
                <w:lang w:eastAsia="fr-FR"/>
              </w:rPr>
            </w:pPr>
            <w:r w:rsidRPr="00273EEC">
              <w:rPr>
                <w:rFonts w:ascii="Century Gothic" w:eastAsia="Times New Roman" w:hAnsi="Century Gothic" w:cs="Times New Roman"/>
                <w:color w:val="auto"/>
                <w:sz w:val="20"/>
                <w:szCs w:val="20"/>
                <w:lang w:val="en-US" w:eastAsia="fr-FR"/>
              </w:rPr>
              <w:t xml:space="preserve"> </w:t>
            </w:r>
            <w:r w:rsidR="003F5047" w:rsidRPr="00E82686">
              <w:rPr>
                <w:rFonts w:ascii="Century Gothic" w:eastAsia="Times New Roman" w:hAnsi="Century Gothic" w:cs="Times New Roman"/>
                <w:color w:val="auto"/>
                <w:sz w:val="20"/>
                <w:szCs w:val="20"/>
                <w:lang w:eastAsia="fr-FR"/>
              </w:rPr>
              <w:t>ROTI</w:t>
            </w:r>
            <w:r w:rsidR="006E59F8">
              <w:rPr>
                <w:rFonts w:ascii="Century Gothic" w:eastAsia="Times New Roman" w:hAnsi="Century Gothic" w:cs="Times New Roman"/>
                <w:color w:val="auto"/>
                <w:sz w:val="20"/>
                <w:szCs w:val="20"/>
                <w:lang w:eastAsia="fr-FR"/>
              </w:rPr>
              <w:t xml:space="preserve"> parameters</w:t>
            </w:r>
          </w:p>
        </w:tc>
        <w:tc>
          <w:tcPr>
            <w:tcW w:w="1674" w:type="dxa"/>
            <w:noWrap/>
            <w:hideMark/>
          </w:tcPr>
          <w:p w:rsidR="00643BD0" w:rsidRPr="00E82686" w:rsidRDefault="006E59F8">
            <w:pPr>
              <w:spacing w:line="276" w:lineRule="auto"/>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auto"/>
                <w:sz w:val="20"/>
                <w:szCs w:val="20"/>
                <w:lang w:eastAsia="fr-FR"/>
              </w:rPr>
            </w:pPr>
            <w:r>
              <w:rPr>
                <w:rFonts w:ascii="Century Gothic" w:eastAsia="Times New Roman" w:hAnsi="Century Gothic" w:cs="Times New Roman"/>
                <w:color w:val="auto"/>
                <w:sz w:val="20"/>
                <w:szCs w:val="20"/>
                <w:lang w:eastAsia="fr-FR"/>
              </w:rPr>
              <w:t xml:space="preserve">Entry </w:t>
            </w:r>
            <w:r w:rsidR="00643BD0" w:rsidRPr="00E82686">
              <w:rPr>
                <w:rFonts w:ascii="Century Gothic" w:eastAsia="Times New Roman" w:hAnsi="Century Gothic" w:cs="Times New Roman"/>
                <w:color w:val="auto"/>
                <w:sz w:val="20"/>
                <w:szCs w:val="20"/>
                <w:lang w:eastAsia="fr-FR"/>
              </w:rPr>
              <w:t xml:space="preserve">Score </w:t>
            </w:r>
          </w:p>
        </w:tc>
        <w:tc>
          <w:tcPr>
            <w:tcW w:w="1701" w:type="dxa"/>
            <w:noWrap/>
            <w:hideMark/>
          </w:tcPr>
          <w:p w:rsidR="00643BD0" w:rsidRPr="00E82686" w:rsidRDefault="006E59F8">
            <w:pPr>
              <w:spacing w:line="276" w:lineRule="auto"/>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auto"/>
                <w:sz w:val="20"/>
                <w:szCs w:val="20"/>
                <w:lang w:eastAsia="fr-FR"/>
              </w:rPr>
            </w:pPr>
            <w:r>
              <w:rPr>
                <w:rFonts w:ascii="Century Gothic" w:eastAsia="Times New Roman" w:hAnsi="Century Gothic" w:cs="Times New Roman"/>
                <w:color w:val="auto"/>
                <w:sz w:val="20"/>
                <w:szCs w:val="20"/>
                <w:lang w:eastAsia="fr-FR"/>
              </w:rPr>
              <w:t xml:space="preserve">Output </w:t>
            </w:r>
            <w:r w:rsidR="00643BD0" w:rsidRPr="00E82686">
              <w:rPr>
                <w:rFonts w:ascii="Century Gothic" w:eastAsia="Times New Roman" w:hAnsi="Century Gothic" w:cs="Times New Roman"/>
                <w:color w:val="auto"/>
                <w:sz w:val="20"/>
                <w:szCs w:val="20"/>
                <w:lang w:eastAsia="fr-FR"/>
              </w:rPr>
              <w:t xml:space="preserve">Score </w:t>
            </w:r>
          </w:p>
        </w:tc>
        <w:tc>
          <w:tcPr>
            <w:tcW w:w="3402" w:type="dxa"/>
            <w:noWrap/>
            <w:hideMark/>
          </w:tcPr>
          <w:p w:rsidR="00643BD0" w:rsidRPr="00E82686" w:rsidRDefault="006E59F8">
            <w:pPr>
              <w:spacing w:line="276" w:lineRule="auto"/>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auto"/>
                <w:sz w:val="20"/>
                <w:szCs w:val="20"/>
                <w:lang w:eastAsia="fr-FR"/>
              </w:rPr>
            </w:pPr>
            <w:r>
              <w:rPr>
                <w:rFonts w:ascii="Century Gothic" w:eastAsia="Times New Roman" w:hAnsi="Century Gothic" w:cs="Times New Roman"/>
                <w:color w:val="auto"/>
                <w:sz w:val="20"/>
                <w:szCs w:val="20"/>
                <w:lang w:eastAsia="fr-FR"/>
              </w:rPr>
              <w:t>Corresponding effectiveness rate</w:t>
            </w:r>
          </w:p>
        </w:tc>
      </w:tr>
      <w:tr w:rsidR="007D7DCC" w:rsidRPr="00E82686" w:rsidTr="00EF4974">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531" w:type="dxa"/>
            <w:hideMark/>
          </w:tcPr>
          <w:p w:rsidR="007D7DCC" w:rsidRPr="00E82686" w:rsidRDefault="007D7DCC">
            <w:pPr>
              <w:spacing w:line="276" w:lineRule="auto"/>
              <w:rPr>
                <w:rFonts w:ascii="Century Gothic" w:eastAsia="Times New Roman" w:hAnsi="Century Gothic" w:cs="Times New Roman"/>
                <w:bCs w:val="0"/>
                <w:color w:val="auto"/>
                <w:sz w:val="20"/>
                <w:szCs w:val="20"/>
                <w:lang w:eastAsia="fr-FR"/>
              </w:rPr>
            </w:pPr>
            <w:r w:rsidRPr="00E82686">
              <w:rPr>
                <w:rFonts w:ascii="Century Gothic" w:hAnsi="Century Gothic"/>
                <w:color w:val="auto"/>
              </w:rPr>
              <w:t>Context</w:t>
            </w:r>
          </w:p>
        </w:tc>
        <w:tc>
          <w:tcPr>
            <w:tcW w:w="1674" w:type="dxa"/>
            <w:noWrap/>
            <w:hideMark/>
          </w:tcPr>
          <w:p w:rsidR="007D7DCC" w:rsidRPr="00E82686" w:rsidRDefault="007D7DCC" w:rsidP="007D7DCC">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0"/>
                <w:szCs w:val="20"/>
                <w:lang w:eastAsia="fr-FR"/>
              </w:rPr>
            </w:pPr>
            <w:r w:rsidRPr="00E82686">
              <w:rPr>
                <w:rFonts w:ascii="Century Gothic" w:hAnsi="Century Gothic"/>
              </w:rPr>
              <w:t>42</w:t>
            </w:r>
          </w:p>
        </w:tc>
        <w:tc>
          <w:tcPr>
            <w:tcW w:w="1701" w:type="dxa"/>
            <w:noWrap/>
            <w:hideMark/>
          </w:tcPr>
          <w:p w:rsidR="007D7DCC" w:rsidRPr="00E82686" w:rsidRDefault="007D7DCC" w:rsidP="007D7DCC">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0"/>
                <w:szCs w:val="20"/>
                <w:lang w:eastAsia="fr-FR"/>
              </w:rPr>
            </w:pPr>
            <w:r w:rsidRPr="00E82686">
              <w:rPr>
                <w:rFonts w:ascii="Century Gothic" w:hAnsi="Century Gothic"/>
              </w:rPr>
              <w:t>42</w:t>
            </w:r>
          </w:p>
        </w:tc>
        <w:tc>
          <w:tcPr>
            <w:tcW w:w="3402" w:type="dxa"/>
            <w:noWrap/>
            <w:hideMark/>
          </w:tcPr>
          <w:p w:rsidR="007D7DCC" w:rsidRPr="00E82686" w:rsidRDefault="007D7DCC" w:rsidP="007D7DCC">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0"/>
                <w:szCs w:val="20"/>
                <w:lang w:eastAsia="fr-FR"/>
              </w:rPr>
            </w:pPr>
            <w:r w:rsidRPr="00E82686">
              <w:rPr>
                <w:rFonts w:ascii="Century Gothic" w:hAnsi="Century Gothic"/>
              </w:rPr>
              <w:t>100%</w:t>
            </w:r>
          </w:p>
        </w:tc>
      </w:tr>
      <w:tr w:rsidR="007D7DCC" w:rsidRPr="00E82686" w:rsidTr="00EF4974">
        <w:trPr>
          <w:trHeight w:val="297"/>
        </w:trPr>
        <w:tc>
          <w:tcPr>
            <w:cnfStyle w:val="001000000000" w:firstRow="0" w:lastRow="0" w:firstColumn="1" w:lastColumn="0" w:oddVBand="0" w:evenVBand="0" w:oddHBand="0" w:evenHBand="0" w:firstRowFirstColumn="0" w:firstRowLastColumn="0" w:lastRowFirstColumn="0" w:lastRowLastColumn="0"/>
            <w:tcW w:w="2531" w:type="dxa"/>
            <w:hideMark/>
          </w:tcPr>
          <w:p w:rsidR="007D7DCC" w:rsidRPr="00E82686" w:rsidRDefault="007D7DCC" w:rsidP="007D7DCC">
            <w:pPr>
              <w:spacing w:line="276" w:lineRule="auto"/>
              <w:rPr>
                <w:rFonts w:ascii="Century Gothic" w:eastAsia="Times New Roman" w:hAnsi="Century Gothic" w:cs="Times New Roman"/>
                <w:bCs w:val="0"/>
                <w:color w:val="auto"/>
                <w:sz w:val="20"/>
                <w:szCs w:val="20"/>
                <w:lang w:eastAsia="fr-FR"/>
              </w:rPr>
            </w:pPr>
            <w:r w:rsidRPr="00E82686">
              <w:rPr>
                <w:rFonts w:ascii="Century Gothic" w:hAnsi="Century Gothic"/>
                <w:color w:val="auto"/>
              </w:rPr>
              <w:t>intrants</w:t>
            </w:r>
          </w:p>
        </w:tc>
        <w:tc>
          <w:tcPr>
            <w:tcW w:w="1674" w:type="dxa"/>
            <w:noWrap/>
            <w:hideMark/>
          </w:tcPr>
          <w:p w:rsidR="007D7DCC" w:rsidRPr="00E82686" w:rsidRDefault="007D7DCC" w:rsidP="007D7DCC">
            <w:pPr>
              <w:spacing w:line="276" w:lineRule="auto"/>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fr-FR"/>
              </w:rPr>
            </w:pPr>
            <w:r w:rsidRPr="00E82686">
              <w:rPr>
                <w:rFonts w:ascii="Century Gothic" w:hAnsi="Century Gothic"/>
              </w:rPr>
              <w:t>126</w:t>
            </w:r>
          </w:p>
        </w:tc>
        <w:tc>
          <w:tcPr>
            <w:tcW w:w="1701" w:type="dxa"/>
            <w:noWrap/>
            <w:hideMark/>
          </w:tcPr>
          <w:p w:rsidR="007D7DCC" w:rsidRPr="00E82686" w:rsidRDefault="007D7DCC" w:rsidP="007D7DCC">
            <w:pPr>
              <w:spacing w:line="276" w:lineRule="auto"/>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fr-FR"/>
              </w:rPr>
            </w:pPr>
            <w:r w:rsidRPr="00E82686">
              <w:rPr>
                <w:rFonts w:ascii="Century Gothic" w:hAnsi="Century Gothic"/>
              </w:rPr>
              <w:t>70</w:t>
            </w:r>
          </w:p>
        </w:tc>
        <w:tc>
          <w:tcPr>
            <w:tcW w:w="3402" w:type="dxa"/>
            <w:noWrap/>
            <w:hideMark/>
          </w:tcPr>
          <w:p w:rsidR="007D7DCC" w:rsidRPr="00E82686" w:rsidRDefault="005434DD" w:rsidP="00E22B32">
            <w:pPr>
              <w:tabs>
                <w:tab w:val="left" w:pos="467"/>
                <w:tab w:val="center" w:pos="1593"/>
              </w:tabs>
              <w:spacing w:line="276"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fr-FR"/>
              </w:rPr>
            </w:pPr>
            <w:r>
              <w:rPr>
                <w:rFonts w:ascii="Century Gothic" w:hAnsi="Century Gothic"/>
              </w:rPr>
              <w:tab/>
            </w:r>
            <w:r>
              <w:rPr>
                <w:rFonts w:ascii="Century Gothic" w:hAnsi="Century Gothic"/>
              </w:rPr>
              <w:tab/>
            </w:r>
            <w:r w:rsidR="007D7DCC" w:rsidRPr="00E82686">
              <w:rPr>
                <w:rFonts w:ascii="Century Gothic" w:hAnsi="Century Gothic"/>
              </w:rPr>
              <w:t>56%</w:t>
            </w:r>
          </w:p>
        </w:tc>
      </w:tr>
      <w:tr w:rsidR="007D7DCC" w:rsidRPr="00E82686" w:rsidTr="00EF4974">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531" w:type="dxa"/>
            <w:hideMark/>
          </w:tcPr>
          <w:p w:rsidR="007D7DCC" w:rsidRPr="00E82686" w:rsidRDefault="007D7DCC" w:rsidP="007D7DCC">
            <w:pPr>
              <w:spacing w:line="276" w:lineRule="auto"/>
              <w:rPr>
                <w:rFonts w:ascii="Century Gothic" w:eastAsia="Times New Roman" w:hAnsi="Century Gothic" w:cs="Times New Roman"/>
                <w:bCs w:val="0"/>
                <w:color w:val="auto"/>
                <w:sz w:val="20"/>
                <w:szCs w:val="20"/>
                <w:lang w:eastAsia="fr-FR"/>
              </w:rPr>
            </w:pPr>
            <w:r w:rsidRPr="00E82686">
              <w:rPr>
                <w:rFonts w:ascii="Century Gothic" w:hAnsi="Century Gothic"/>
                <w:color w:val="auto"/>
              </w:rPr>
              <w:t>Planning</w:t>
            </w:r>
          </w:p>
        </w:tc>
        <w:tc>
          <w:tcPr>
            <w:tcW w:w="1674" w:type="dxa"/>
            <w:noWrap/>
            <w:hideMark/>
          </w:tcPr>
          <w:p w:rsidR="007D7DCC" w:rsidRPr="00E82686" w:rsidRDefault="007D7DCC" w:rsidP="007D7DCC">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0"/>
                <w:szCs w:val="20"/>
                <w:lang w:eastAsia="fr-FR"/>
              </w:rPr>
            </w:pPr>
            <w:r w:rsidRPr="00E82686">
              <w:rPr>
                <w:rFonts w:ascii="Century Gothic" w:hAnsi="Century Gothic"/>
              </w:rPr>
              <w:t>63</w:t>
            </w:r>
          </w:p>
        </w:tc>
        <w:tc>
          <w:tcPr>
            <w:tcW w:w="1701" w:type="dxa"/>
            <w:noWrap/>
            <w:hideMark/>
          </w:tcPr>
          <w:p w:rsidR="007D7DCC" w:rsidRPr="00E82686" w:rsidRDefault="007D7DCC" w:rsidP="007D7DCC">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0"/>
                <w:szCs w:val="20"/>
                <w:lang w:eastAsia="fr-FR"/>
              </w:rPr>
            </w:pPr>
            <w:r w:rsidRPr="00E82686">
              <w:rPr>
                <w:rFonts w:ascii="Century Gothic" w:hAnsi="Century Gothic"/>
              </w:rPr>
              <w:t>55</w:t>
            </w:r>
          </w:p>
        </w:tc>
        <w:tc>
          <w:tcPr>
            <w:tcW w:w="3402" w:type="dxa"/>
            <w:noWrap/>
            <w:hideMark/>
          </w:tcPr>
          <w:p w:rsidR="007D7DCC" w:rsidRPr="00E82686" w:rsidRDefault="007D7DCC" w:rsidP="007D7DCC">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0"/>
                <w:szCs w:val="20"/>
                <w:lang w:eastAsia="fr-FR"/>
              </w:rPr>
            </w:pPr>
            <w:r w:rsidRPr="00E82686">
              <w:rPr>
                <w:rFonts w:ascii="Century Gothic" w:hAnsi="Century Gothic"/>
              </w:rPr>
              <w:t>87%</w:t>
            </w:r>
          </w:p>
        </w:tc>
      </w:tr>
      <w:tr w:rsidR="007D7DCC" w:rsidRPr="00E82686" w:rsidTr="00EF4974">
        <w:trPr>
          <w:trHeight w:val="297"/>
        </w:trPr>
        <w:tc>
          <w:tcPr>
            <w:cnfStyle w:val="001000000000" w:firstRow="0" w:lastRow="0" w:firstColumn="1" w:lastColumn="0" w:oddVBand="0" w:evenVBand="0" w:oddHBand="0" w:evenHBand="0" w:firstRowFirstColumn="0" w:firstRowLastColumn="0" w:lastRowFirstColumn="0" w:lastRowLastColumn="0"/>
            <w:tcW w:w="2531" w:type="dxa"/>
            <w:hideMark/>
          </w:tcPr>
          <w:p w:rsidR="007D7DCC" w:rsidRPr="00E82686" w:rsidRDefault="007D7DCC">
            <w:pPr>
              <w:spacing w:line="276" w:lineRule="auto"/>
              <w:rPr>
                <w:rFonts w:ascii="Century Gothic" w:eastAsia="Times New Roman" w:hAnsi="Century Gothic" w:cs="Times New Roman"/>
                <w:bCs w:val="0"/>
                <w:color w:val="auto"/>
                <w:sz w:val="20"/>
                <w:szCs w:val="20"/>
                <w:lang w:eastAsia="fr-FR"/>
              </w:rPr>
            </w:pPr>
            <w:r w:rsidRPr="00E82686">
              <w:rPr>
                <w:rFonts w:ascii="Century Gothic" w:hAnsi="Century Gothic"/>
                <w:color w:val="auto"/>
              </w:rPr>
              <w:t>Proces</w:t>
            </w:r>
          </w:p>
        </w:tc>
        <w:tc>
          <w:tcPr>
            <w:tcW w:w="1674" w:type="dxa"/>
            <w:noWrap/>
            <w:hideMark/>
          </w:tcPr>
          <w:p w:rsidR="007D7DCC" w:rsidRPr="00E82686" w:rsidRDefault="007D7DCC" w:rsidP="007D7DCC">
            <w:pPr>
              <w:spacing w:line="276" w:lineRule="auto"/>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fr-FR"/>
              </w:rPr>
            </w:pPr>
            <w:r w:rsidRPr="00E82686">
              <w:rPr>
                <w:rFonts w:ascii="Century Gothic" w:hAnsi="Century Gothic"/>
              </w:rPr>
              <w:t>63</w:t>
            </w:r>
          </w:p>
        </w:tc>
        <w:tc>
          <w:tcPr>
            <w:tcW w:w="1701" w:type="dxa"/>
            <w:noWrap/>
            <w:hideMark/>
          </w:tcPr>
          <w:p w:rsidR="007D7DCC" w:rsidRPr="00E82686" w:rsidRDefault="007D7DCC" w:rsidP="007D7DCC">
            <w:pPr>
              <w:spacing w:line="276" w:lineRule="auto"/>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fr-FR"/>
              </w:rPr>
            </w:pPr>
            <w:r w:rsidRPr="00E82686">
              <w:rPr>
                <w:rFonts w:ascii="Century Gothic" w:hAnsi="Century Gothic"/>
              </w:rPr>
              <w:t>54</w:t>
            </w:r>
          </w:p>
        </w:tc>
        <w:tc>
          <w:tcPr>
            <w:tcW w:w="3402" w:type="dxa"/>
            <w:noWrap/>
            <w:hideMark/>
          </w:tcPr>
          <w:p w:rsidR="007D7DCC" w:rsidRPr="00E82686" w:rsidRDefault="007D7DCC" w:rsidP="007D7DCC">
            <w:pPr>
              <w:spacing w:line="276" w:lineRule="auto"/>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fr-FR"/>
              </w:rPr>
            </w:pPr>
            <w:r w:rsidRPr="00E82686">
              <w:rPr>
                <w:rFonts w:ascii="Century Gothic" w:hAnsi="Century Gothic"/>
              </w:rPr>
              <w:t>86%</w:t>
            </w:r>
          </w:p>
        </w:tc>
      </w:tr>
      <w:tr w:rsidR="007D7DCC" w:rsidRPr="00E82686" w:rsidTr="00EF4974">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531" w:type="dxa"/>
            <w:hideMark/>
          </w:tcPr>
          <w:p w:rsidR="007D7DCC" w:rsidRPr="00E82686" w:rsidRDefault="007D7DCC">
            <w:pPr>
              <w:spacing w:line="276" w:lineRule="auto"/>
              <w:rPr>
                <w:rFonts w:ascii="Century Gothic" w:eastAsia="Times New Roman" w:hAnsi="Century Gothic" w:cs="Times New Roman"/>
                <w:bCs w:val="0"/>
                <w:color w:val="auto"/>
                <w:sz w:val="20"/>
                <w:szCs w:val="20"/>
                <w:lang w:eastAsia="fr-FR"/>
              </w:rPr>
            </w:pPr>
            <w:r w:rsidRPr="00E82686">
              <w:rPr>
                <w:rFonts w:ascii="Century Gothic" w:hAnsi="Century Gothic"/>
                <w:color w:val="auto"/>
              </w:rPr>
              <w:t>Extrants/</w:t>
            </w:r>
            <w:r w:rsidR="00412A57">
              <w:rPr>
                <w:rFonts w:ascii="Century Gothic" w:hAnsi="Century Gothic"/>
                <w:color w:val="auto"/>
              </w:rPr>
              <w:t>Output</w:t>
            </w:r>
            <w:r w:rsidR="00294F36">
              <w:rPr>
                <w:rFonts w:ascii="Century Gothic" w:hAnsi="Century Gothic"/>
                <w:color w:val="auto"/>
              </w:rPr>
              <w:t>s</w:t>
            </w:r>
          </w:p>
        </w:tc>
        <w:tc>
          <w:tcPr>
            <w:tcW w:w="1674" w:type="dxa"/>
            <w:noWrap/>
            <w:hideMark/>
          </w:tcPr>
          <w:p w:rsidR="007D7DCC" w:rsidRPr="00E82686" w:rsidRDefault="007D7DCC" w:rsidP="007D7DCC">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0"/>
                <w:szCs w:val="20"/>
                <w:lang w:eastAsia="fr-FR"/>
              </w:rPr>
            </w:pPr>
            <w:r w:rsidRPr="00E82686">
              <w:rPr>
                <w:rFonts w:ascii="Century Gothic" w:hAnsi="Century Gothic"/>
              </w:rPr>
              <w:t>21</w:t>
            </w:r>
          </w:p>
        </w:tc>
        <w:tc>
          <w:tcPr>
            <w:tcW w:w="1701" w:type="dxa"/>
            <w:noWrap/>
            <w:hideMark/>
          </w:tcPr>
          <w:p w:rsidR="007D7DCC" w:rsidRPr="00E82686" w:rsidRDefault="007D7DCC" w:rsidP="007D7DCC">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0"/>
                <w:szCs w:val="20"/>
                <w:lang w:eastAsia="fr-FR"/>
              </w:rPr>
            </w:pPr>
            <w:r w:rsidRPr="00E82686">
              <w:rPr>
                <w:rFonts w:ascii="Century Gothic" w:hAnsi="Century Gothic"/>
              </w:rPr>
              <w:t>21</w:t>
            </w:r>
          </w:p>
        </w:tc>
        <w:tc>
          <w:tcPr>
            <w:tcW w:w="3402" w:type="dxa"/>
            <w:noWrap/>
            <w:hideMark/>
          </w:tcPr>
          <w:p w:rsidR="007D7DCC" w:rsidRPr="00E82686" w:rsidRDefault="007D7DCC" w:rsidP="007D7DCC">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0"/>
                <w:szCs w:val="20"/>
                <w:lang w:eastAsia="fr-FR"/>
              </w:rPr>
            </w:pPr>
            <w:r w:rsidRPr="00E82686">
              <w:rPr>
                <w:rFonts w:ascii="Century Gothic" w:hAnsi="Century Gothic"/>
              </w:rPr>
              <w:t>100%</w:t>
            </w:r>
          </w:p>
        </w:tc>
      </w:tr>
      <w:tr w:rsidR="007D7DCC" w:rsidRPr="00E82686" w:rsidTr="00EF4974">
        <w:trPr>
          <w:trHeight w:val="297"/>
        </w:trPr>
        <w:tc>
          <w:tcPr>
            <w:cnfStyle w:val="001000000000" w:firstRow="0" w:lastRow="0" w:firstColumn="1" w:lastColumn="0" w:oddVBand="0" w:evenVBand="0" w:oddHBand="0" w:evenHBand="0" w:firstRowFirstColumn="0" w:firstRowLastColumn="0" w:lastRowFirstColumn="0" w:lastRowLastColumn="0"/>
            <w:tcW w:w="2531" w:type="dxa"/>
          </w:tcPr>
          <w:p w:rsidR="007D7DCC" w:rsidRPr="00E82686" w:rsidRDefault="005E4EB0">
            <w:pPr>
              <w:spacing w:line="276" w:lineRule="auto"/>
              <w:rPr>
                <w:rFonts w:ascii="Century Gothic" w:hAnsi="Century Gothic"/>
                <w:color w:val="auto"/>
              </w:rPr>
            </w:pPr>
            <w:r>
              <w:rPr>
                <w:rFonts w:ascii="Century Gothic" w:hAnsi="Century Gothic"/>
                <w:color w:val="auto"/>
              </w:rPr>
              <w:t>Outcome</w:t>
            </w:r>
            <w:r w:rsidR="00294F36">
              <w:rPr>
                <w:rFonts w:ascii="Century Gothic" w:hAnsi="Century Gothic"/>
                <w:color w:val="auto"/>
              </w:rPr>
              <w:t>s</w:t>
            </w:r>
          </w:p>
        </w:tc>
        <w:tc>
          <w:tcPr>
            <w:tcW w:w="1674" w:type="dxa"/>
            <w:noWrap/>
          </w:tcPr>
          <w:p w:rsidR="007D7DCC" w:rsidRPr="00E82686" w:rsidRDefault="007D7DCC" w:rsidP="007D7DCC">
            <w:pPr>
              <w:spacing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82686">
              <w:rPr>
                <w:rFonts w:ascii="Century Gothic" w:hAnsi="Century Gothic"/>
              </w:rPr>
              <w:t>63</w:t>
            </w:r>
          </w:p>
        </w:tc>
        <w:tc>
          <w:tcPr>
            <w:tcW w:w="1701" w:type="dxa"/>
            <w:noWrap/>
          </w:tcPr>
          <w:p w:rsidR="007D7DCC" w:rsidRPr="00E82686" w:rsidRDefault="007D7DCC" w:rsidP="007D7DCC">
            <w:pPr>
              <w:spacing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82686">
              <w:rPr>
                <w:rFonts w:ascii="Century Gothic" w:hAnsi="Century Gothic"/>
              </w:rPr>
              <w:t>47</w:t>
            </w:r>
          </w:p>
        </w:tc>
        <w:tc>
          <w:tcPr>
            <w:tcW w:w="3402" w:type="dxa"/>
            <w:noWrap/>
          </w:tcPr>
          <w:p w:rsidR="007D7DCC" w:rsidRPr="00E82686" w:rsidRDefault="007D7DCC" w:rsidP="007D7DCC">
            <w:pPr>
              <w:spacing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82686">
              <w:rPr>
                <w:rFonts w:ascii="Century Gothic" w:hAnsi="Century Gothic"/>
              </w:rPr>
              <w:t>75%</w:t>
            </w:r>
          </w:p>
        </w:tc>
      </w:tr>
      <w:tr w:rsidR="007D7DCC" w:rsidRPr="00E82686" w:rsidTr="00EF497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31" w:type="dxa"/>
            <w:noWrap/>
            <w:hideMark/>
          </w:tcPr>
          <w:p w:rsidR="007D7DCC" w:rsidRPr="00E82686" w:rsidRDefault="00294F36" w:rsidP="007D7DCC">
            <w:pPr>
              <w:spacing w:line="276" w:lineRule="auto"/>
              <w:rPr>
                <w:rFonts w:ascii="Century Gothic" w:hAnsi="Century Gothic"/>
                <w:color w:val="auto"/>
              </w:rPr>
            </w:pPr>
            <w:r>
              <w:rPr>
                <w:rFonts w:ascii="Century Gothic" w:hAnsi="Century Gothic"/>
                <w:color w:val="auto"/>
              </w:rPr>
              <w:lastRenderedPageBreak/>
              <w:t>Average</w:t>
            </w:r>
            <w:r w:rsidR="007D7DCC" w:rsidRPr="00E82686">
              <w:rPr>
                <w:rFonts w:ascii="Century Gothic" w:hAnsi="Century Gothic"/>
                <w:color w:val="auto"/>
              </w:rPr>
              <w:t xml:space="preserve"> </w:t>
            </w:r>
          </w:p>
        </w:tc>
        <w:tc>
          <w:tcPr>
            <w:tcW w:w="1674" w:type="dxa"/>
            <w:noWrap/>
          </w:tcPr>
          <w:p w:rsidR="007D7DCC" w:rsidRPr="00E82686" w:rsidRDefault="007D7DCC" w:rsidP="007D7DCC">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E82686">
              <w:rPr>
                <w:rFonts w:ascii="Century Gothic" w:hAnsi="Century Gothic"/>
                <w:b/>
                <w:bCs/>
              </w:rPr>
              <w:t>378</w:t>
            </w:r>
          </w:p>
        </w:tc>
        <w:tc>
          <w:tcPr>
            <w:tcW w:w="1701" w:type="dxa"/>
            <w:noWrap/>
          </w:tcPr>
          <w:p w:rsidR="007D7DCC" w:rsidRPr="00E82686" w:rsidRDefault="007D7DCC" w:rsidP="007D7DCC">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E82686">
              <w:rPr>
                <w:rFonts w:ascii="Century Gothic" w:hAnsi="Century Gothic"/>
                <w:b/>
                <w:bCs/>
              </w:rPr>
              <w:t>289</w:t>
            </w:r>
          </w:p>
        </w:tc>
        <w:tc>
          <w:tcPr>
            <w:tcW w:w="3402" w:type="dxa"/>
            <w:noWrap/>
            <w:hideMark/>
          </w:tcPr>
          <w:p w:rsidR="007D7DCC" w:rsidRPr="00E82686" w:rsidRDefault="007D7DCC" w:rsidP="007D7DCC">
            <w:pPr>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E82686">
              <w:rPr>
                <w:rFonts w:ascii="Century Gothic" w:hAnsi="Century Gothic"/>
                <w:b/>
                <w:bCs/>
              </w:rPr>
              <w:t>76%</w:t>
            </w:r>
          </w:p>
        </w:tc>
      </w:tr>
    </w:tbl>
    <w:p w:rsidR="00643BD0" w:rsidRPr="00E82686" w:rsidRDefault="009524BC" w:rsidP="00245AFD">
      <w:pPr>
        <w:spacing w:after="0" w:line="276" w:lineRule="auto"/>
        <w:jc w:val="both"/>
        <w:rPr>
          <w:rFonts w:ascii="Century Gothic" w:hAnsi="Century Gothic"/>
          <w:sz w:val="20"/>
          <w:szCs w:val="20"/>
        </w:rPr>
      </w:pPr>
      <w:r>
        <w:rPr>
          <w:rFonts w:ascii="Century Gothic" w:hAnsi="Century Gothic"/>
          <w:sz w:val="20"/>
          <w:szCs w:val="20"/>
        </w:rPr>
        <w:t>Sources</w:t>
      </w:r>
      <w:r w:rsidR="00A0516F">
        <w:rPr>
          <w:rFonts w:ascii="Century Gothic" w:hAnsi="Century Gothic"/>
          <w:sz w:val="20"/>
          <w:szCs w:val="20"/>
        </w:rPr>
        <w:t xml:space="preserve"> : </w:t>
      </w:r>
      <w:r w:rsidR="00294F36">
        <w:rPr>
          <w:rFonts w:ascii="Century Gothic" w:hAnsi="Century Gothic"/>
          <w:sz w:val="20"/>
          <w:szCs w:val="20"/>
        </w:rPr>
        <w:t>Evaluation surveys</w:t>
      </w:r>
      <w:r>
        <w:rPr>
          <w:rFonts w:ascii="Century Gothic" w:hAnsi="Century Gothic"/>
          <w:sz w:val="20"/>
          <w:szCs w:val="20"/>
        </w:rPr>
        <w:t>, 2018.</w:t>
      </w:r>
    </w:p>
    <w:p w:rsidR="007D7DCC" w:rsidRPr="00273EEC" w:rsidRDefault="00294F36" w:rsidP="00245AFD">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In view of table above, ROTI parameters corresponding to the intrants, the process and to the planning have ben priorized at the conception. </w:t>
      </w:r>
    </w:p>
    <w:p w:rsidR="005846A9" w:rsidRPr="00273EEC" w:rsidRDefault="005846A9" w:rsidP="00245AFD">
      <w:pPr>
        <w:spacing w:after="0" w:line="276" w:lineRule="auto"/>
        <w:jc w:val="both"/>
        <w:rPr>
          <w:rFonts w:ascii="Century Gothic" w:hAnsi="Century Gothic"/>
          <w:sz w:val="20"/>
          <w:szCs w:val="20"/>
          <w:highlight w:val="lightGray"/>
          <w:lang w:val="en-US"/>
        </w:rPr>
      </w:pPr>
    </w:p>
    <w:p w:rsidR="007D7DCC" w:rsidRPr="00273EEC" w:rsidRDefault="00294F36" w:rsidP="00245AFD">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Meanwhile, the intrants corresponding to the resources and the capacities necessary to the implementation have not but been passably valorized considering the starting ambitions according the organization actors encountered (56% of favorable advice). The added value that</w:t>
      </w:r>
      <w:r w:rsidR="00643BD0" w:rsidRPr="00273EEC">
        <w:rPr>
          <w:rFonts w:ascii="Century Gothic" w:hAnsi="Century Gothic"/>
          <w:sz w:val="20"/>
          <w:szCs w:val="20"/>
          <w:lang w:val="en-US"/>
        </w:rPr>
        <w:t>.</w:t>
      </w:r>
      <w:r w:rsidR="00C66C06" w:rsidRPr="00273EEC">
        <w:rPr>
          <w:rFonts w:ascii="Century Gothic" w:hAnsi="Century Gothic"/>
          <w:sz w:val="20"/>
          <w:szCs w:val="20"/>
          <w:lang w:val="en-US"/>
        </w:rPr>
        <w:t xml:space="preserve"> </w:t>
      </w:r>
      <w:r w:rsidRPr="00273EEC">
        <w:rPr>
          <w:rFonts w:ascii="Century Gothic" w:hAnsi="Century Gothic"/>
          <w:sz w:val="20"/>
          <w:szCs w:val="20"/>
          <w:lang w:val="en-US"/>
        </w:rPr>
        <w:t xml:space="preserve">The added value </w:t>
      </w:r>
      <w:r w:rsidR="00242073" w:rsidRPr="00273EEC">
        <w:rPr>
          <w:rFonts w:ascii="Century Gothic" w:hAnsi="Century Gothic"/>
          <w:sz w:val="20"/>
          <w:szCs w:val="20"/>
          <w:lang w:val="en-US"/>
        </w:rPr>
        <w:t xml:space="preserve">that some stakeholders initially identified should bring has maybe missed. </w:t>
      </w:r>
    </w:p>
    <w:p w:rsidR="005846A9" w:rsidRPr="00273EEC" w:rsidRDefault="005846A9" w:rsidP="00245AFD">
      <w:pPr>
        <w:spacing w:after="0" w:line="276" w:lineRule="auto"/>
        <w:jc w:val="both"/>
        <w:rPr>
          <w:rFonts w:ascii="Century Gothic" w:hAnsi="Century Gothic"/>
          <w:sz w:val="20"/>
          <w:szCs w:val="20"/>
          <w:lang w:val="en-US"/>
        </w:rPr>
      </w:pPr>
    </w:p>
    <w:p w:rsidR="00643BD0" w:rsidRPr="00273EEC" w:rsidRDefault="00242073" w:rsidP="00245AFD">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The approaches and the plannings previous to the project services delivery are highly appreciated by the stakeholders. The involvement of the authorities, the level</w:t>
      </w:r>
      <w:r w:rsidR="00CF261D" w:rsidRPr="00273EEC">
        <w:rPr>
          <w:rFonts w:ascii="Century Gothic" w:hAnsi="Century Gothic"/>
          <w:sz w:val="20"/>
          <w:szCs w:val="20"/>
          <w:lang w:val="en-US"/>
        </w:rPr>
        <w:t xml:space="preserve">s of monitoring </w:t>
      </w:r>
      <w:r w:rsidRPr="00273EEC">
        <w:rPr>
          <w:rFonts w:ascii="Century Gothic" w:hAnsi="Century Gothic"/>
          <w:sz w:val="20"/>
          <w:szCs w:val="20"/>
          <w:lang w:val="en-US"/>
        </w:rPr>
        <w:t xml:space="preserve"> put in place and </w:t>
      </w:r>
      <w:r w:rsidR="00CF261D" w:rsidRPr="00273EEC">
        <w:rPr>
          <w:rFonts w:ascii="Century Gothic" w:hAnsi="Century Gothic"/>
          <w:sz w:val="20"/>
          <w:szCs w:val="20"/>
          <w:lang w:val="en-US"/>
        </w:rPr>
        <w:t>activated</w:t>
      </w:r>
      <w:r w:rsidRPr="00273EEC">
        <w:rPr>
          <w:rFonts w:ascii="Century Gothic" w:hAnsi="Century Gothic"/>
          <w:sz w:val="20"/>
          <w:szCs w:val="20"/>
          <w:lang w:val="en-US"/>
        </w:rPr>
        <w:t xml:space="preserve"> by the project are without any doubt at the </w:t>
      </w:r>
      <w:r w:rsidR="00CF261D" w:rsidRPr="00273EEC">
        <w:rPr>
          <w:rFonts w:ascii="Century Gothic" w:hAnsi="Century Gothic"/>
          <w:sz w:val="20"/>
          <w:szCs w:val="20"/>
          <w:lang w:val="en-US"/>
        </w:rPr>
        <w:t>reason</w:t>
      </w:r>
      <w:r w:rsidRPr="00273EEC">
        <w:rPr>
          <w:rFonts w:ascii="Century Gothic" w:hAnsi="Century Gothic"/>
          <w:sz w:val="20"/>
          <w:szCs w:val="20"/>
          <w:lang w:val="en-US"/>
        </w:rPr>
        <w:t xml:space="preserve"> (86-87% of favorable advice). </w:t>
      </w:r>
    </w:p>
    <w:p w:rsidR="00C93DCF" w:rsidRPr="00273EEC" w:rsidRDefault="00C93DCF" w:rsidP="00245AFD">
      <w:pPr>
        <w:spacing w:after="0" w:line="276" w:lineRule="auto"/>
        <w:jc w:val="both"/>
        <w:rPr>
          <w:rFonts w:ascii="Century Gothic" w:hAnsi="Century Gothic"/>
          <w:sz w:val="20"/>
          <w:szCs w:val="20"/>
          <w:lang w:val="en-US"/>
        </w:rPr>
      </w:pPr>
    </w:p>
    <w:p w:rsidR="00643BD0" w:rsidRPr="00273EEC" w:rsidRDefault="00CF261D" w:rsidP="00245AFD">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It is also the case of the services delivered by the project corresponding to the extrants (</w:t>
      </w:r>
      <w:r w:rsidR="00412A57" w:rsidRPr="00273EEC">
        <w:rPr>
          <w:rFonts w:ascii="Century Gothic" w:hAnsi="Century Gothic"/>
          <w:sz w:val="20"/>
          <w:szCs w:val="20"/>
          <w:lang w:val="en-US"/>
        </w:rPr>
        <w:t>output</w:t>
      </w:r>
      <w:r w:rsidRPr="00273EEC">
        <w:rPr>
          <w:rFonts w:ascii="Century Gothic" w:hAnsi="Century Gothic"/>
          <w:sz w:val="20"/>
          <w:szCs w:val="20"/>
          <w:lang w:val="en-US"/>
        </w:rPr>
        <w:t xml:space="preserve">s). The efficiency of the services delivered </w:t>
      </w:r>
      <w:r w:rsidR="00720AF5" w:rsidRPr="00273EEC">
        <w:rPr>
          <w:rFonts w:ascii="Century Gothic" w:hAnsi="Century Gothic"/>
          <w:sz w:val="20"/>
          <w:szCs w:val="20"/>
          <w:lang w:val="en-US"/>
        </w:rPr>
        <w:t>is consi</w:t>
      </w:r>
      <w:r w:rsidRPr="00273EEC">
        <w:rPr>
          <w:rFonts w:ascii="Century Gothic" w:hAnsi="Century Gothic"/>
          <w:sz w:val="20"/>
          <w:szCs w:val="20"/>
          <w:lang w:val="en-US"/>
        </w:rPr>
        <w:t xml:space="preserve">dered as irreprochable in view of the </w:t>
      </w:r>
      <w:r w:rsidR="00720AF5" w:rsidRPr="00273EEC">
        <w:rPr>
          <w:rFonts w:ascii="Century Gothic" w:hAnsi="Century Gothic"/>
          <w:sz w:val="20"/>
          <w:szCs w:val="20"/>
          <w:lang w:val="en-US"/>
        </w:rPr>
        <w:t xml:space="preserve">stakeholders scored advices (100%). </w:t>
      </w:r>
    </w:p>
    <w:p w:rsidR="005846A9" w:rsidRPr="00273EEC" w:rsidRDefault="005846A9" w:rsidP="00245AFD">
      <w:pPr>
        <w:spacing w:after="0" w:line="276" w:lineRule="auto"/>
        <w:jc w:val="both"/>
        <w:rPr>
          <w:rFonts w:ascii="Century Gothic" w:hAnsi="Century Gothic"/>
          <w:sz w:val="20"/>
          <w:szCs w:val="20"/>
          <w:lang w:val="en-US"/>
        </w:rPr>
      </w:pPr>
    </w:p>
    <w:p w:rsidR="005846A9" w:rsidRPr="00273EEC" w:rsidRDefault="00720AF5" w:rsidP="00245AFD">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The project has reached many </w:t>
      </w:r>
      <w:r w:rsidR="005E4EB0" w:rsidRPr="00273EEC">
        <w:rPr>
          <w:rFonts w:ascii="Century Gothic" w:hAnsi="Century Gothic"/>
          <w:sz w:val="20"/>
          <w:szCs w:val="20"/>
          <w:lang w:val="en-US"/>
        </w:rPr>
        <w:t>outcome</w:t>
      </w:r>
      <w:r w:rsidRPr="00273EEC">
        <w:rPr>
          <w:rFonts w:ascii="Century Gothic" w:hAnsi="Century Gothic"/>
          <w:sz w:val="20"/>
          <w:szCs w:val="20"/>
          <w:lang w:val="en-US"/>
        </w:rPr>
        <w:t xml:space="preserve">s given the realization of all the activities named above. Unplanned sites have been notably touched in wedou Mbour community. Some part as hydraulics have been added while it was initially rojected.   The final average appreciation of the </w:t>
      </w:r>
      <w:r w:rsidR="005E4EB0" w:rsidRPr="00273EEC">
        <w:rPr>
          <w:rFonts w:ascii="Century Gothic" w:hAnsi="Century Gothic"/>
          <w:sz w:val="20"/>
          <w:szCs w:val="20"/>
          <w:lang w:val="en-US"/>
        </w:rPr>
        <w:t>outcome</w:t>
      </w:r>
      <w:r w:rsidRPr="00273EEC">
        <w:rPr>
          <w:rFonts w:ascii="Century Gothic" w:hAnsi="Century Gothic"/>
          <w:sz w:val="20"/>
          <w:szCs w:val="20"/>
          <w:lang w:val="en-US"/>
        </w:rPr>
        <w:t>s efficency is estimated at 75%. It could have still been</w:t>
      </w:r>
      <w:r w:rsidR="003C0C98" w:rsidRPr="00273EEC">
        <w:rPr>
          <w:rFonts w:ascii="Century Gothic" w:hAnsi="Century Gothic"/>
          <w:sz w:val="20"/>
          <w:szCs w:val="20"/>
          <w:lang w:val="en-US"/>
        </w:rPr>
        <w:t xml:space="preserve"> excellent if the starting and the mobilization of the staff had not acknowledged</w:t>
      </w:r>
      <w:r w:rsidR="007D3FA8" w:rsidRPr="00273EEC">
        <w:rPr>
          <w:rFonts w:ascii="Century Gothic" w:hAnsi="Century Gothic"/>
          <w:sz w:val="20"/>
          <w:szCs w:val="20"/>
          <w:lang w:val="en-US"/>
        </w:rPr>
        <w:t xml:space="preserve"> </w:t>
      </w:r>
      <w:r w:rsidR="003C0C98" w:rsidRPr="00273EEC">
        <w:rPr>
          <w:rFonts w:ascii="Century Gothic" w:hAnsi="Century Gothic"/>
          <w:sz w:val="20"/>
          <w:szCs w:val="20"/>
          <w:lang w:val="en-US"/>
        </w:rPr>
        <w:t xml:space="preserve"> little lateness and if the institutional anchorage of some assets had not been insuficient.</w:t>
      </w:r>
      <w:r w:rsidRPr="00273EEC">
        <w:rPr>
          <w:rFonts w:ascii="Century Gothic" w:hAnsi="Century Gothic"/>
          <w:sz w:val="20"/>
          <w:szCs w:val="20"/>
          <w:lang w:val="en-US"/>
        </w:rPr>
        <w:t xml:space="preserve"> </w:t>
      </w:r>
    </w:p>
    <w:p w:rsidR="00D339BA" w:rsidRPr="00273EEC" w:rsidRDefault="003C0C98" w:rsidP="00B05042">
      <w:pPr>
        <w:spacing w:after="0" w:line="276" w:lineRule="auto"/>
        <w:jc w:val="both"/>
        <w:rPr>
          <w:rFonts w:ascii="Century Gothic" w:hAnsi="Century Gothic"/>
          <w:sz w:val="20"/>
          <w:szCs w:val="20"/>
          <w:lang w:val="en-US"/>
        </w:rPr>
        <w:sectPr w:rsidR="00D339BA" w:rsidRPr="00273EEC" w:rsidSect="00A96852">
          <w:pgSz w:w="11906" w:h="16838"/>
          <w:pgMar w:top="1417" w:right="1417" w:bottom="1560" w:left="1417" w:header="708" w:footer="37" w:gutter="0"/>
          <w:cols w:space="708"/>
          <w:docGrid w:linePitch="360"/>
        </w:sectPr>
      </w:pPr>
      <w:r w:rsidRPr="00273EEC">
        <w:rPr>
          <w:rFonts w:ascii="Century Gothic" w:hAnsi="Century Gothic"/>
          <w:sz w:val="20"/>
          <w:szCs w:val="20"/>
          <w:lang w:val="en-US"/>
        </w:rPr>
        <w:t>Table below summarising the annual financial reports established, the planned tasks and those annually executed on the basis of the monitoring reports, give an i</w:t>
      </w:r>
      <w:r w:rsidR="00B05042" w:rsidRPr="00273EEC">
        <w:rPr>
          <w:rFonts w:ascii="Century Gothic" w:hAnsi="Century Gothic"/>
          <w:sz w:val="20"/>
          <w:szCs w:val="20"/>
          <w:lang w:val="en-US"/>
        </w:rPr>
        <w:t xml:space="preserve">dea of the project efficiency. </w:t>
      </w:r>
    </w:p>
    <w:p w:rsidR="00C93DCF" w:rsidRPr="00273EEC" w:rsidRDefault="006E472D" w:rsidP="00245AFD">
      <w:pPr>
        <w:pStyle w:val="Lgende"/>
        <w:keepNext/>
        <w:spacing w:line="276" w:lineRule="auto"/>
        <w:rPr>
          <w:lang w:val="en-US"/>
        </w:rPr>
      </w:pPr>
      <w:bookmarkStart w:id="64" w:name="_Toc525407372"/>
      <w:r w:rsidRPr="00273EEC">
        <w:rPr>
          <w:lang w:val="en-US"/>
        </w:rPr>
        <w:lastRenderedPageBreak/>
        <w:t xml:space="preserve">Table </w:t>
      </w:r>
      <w:r w:rsidR="008A2C95">
        <w:rPr>
          <w:noProof/>
        </w:rPr>
        <w:fldChar w:fldCharType="begin"/>
      </w:r>
      <w:r w:rsidR="001419F6" w:rsidRPr="00273EEC">
        <w:rPr>
          <w:noProof/>
          <w:lang w:val="en-US"/>
        </w:rPr>
        <w:instrText xml:space="preserve"> SEQ Tableau \* ARABIC </w:instrText>
      </w:r>
      <w:r w:rsidR="008A2C95">
        <w:rPr>
          <w:noProof/>
        </w:rPr>
        <w:fldChar w:fldCharType="separate"/>
      </w:r>
      <w:r w:rsidR="007C1492" w:rsidRPr="00273EEC">
        <w:rPr>
          <w:noProof/>
          <w:lang w:val="en-US"/>
        </w:rPr>
        <w:t>6</w:t>
      </w:r>
      <w:r w:rsidR="008A2C95">
        <w:rPr>
          <w:noProof/>
        </w:rPr>
        <w:fldChar w:fldCharType="end"/>
      </w:r>
      <w:r w:rsidRPr="00273EEC">
        <w:rPr>
          <w:lang w:val="en-US"/>
        </w:rPr>
        <w:t xml:space="preserve">: </w:t>
      </w:r>
      <w:r w:rsidR="006E4DE0" w:rsidRPr="00273EEC">
        <w:rPr>
          <w:lang w:val="en-US"/>
        </w:rPr>
        <w:t>Project financial and technical reports</w:t>
      </w:r>
      <w:bookmarkEnd w:id="64"/>
    </w:p>
    <w:tbl>
      <w:tblPr>
        <w:tblW w:w="9733" w:type="dxa"/>
        <w:tblInd w:w="-10" w:type="dxa"/>
        <w:tblCellMar>
          <w:left w:w="70" w:type="dxa"/>
          <w:right w:w="70" w:type="dxa"/>
        </w:tblCellMar>
        <w:tblLook w:val="04A0" w:firstRow="1" w:lastRow="0" w:firstColumn="1" w:lastColumn="0" w:noHBand="0" w:noVBand="1"/>
      </w:tblPr>
      <w:tblGrid>
        <w:gridCol w:w="1012"/>
        <w:gridCol w:w="3317"/>
        <w:gridCol w:w="854"/>
        <w:gridCol w:w="851"/>
        <w:gridCol w:w="850"/>
        <w:gridCol w:w="709"/>
        <w:gridCol w:w="1157"/>
        <w:gridCol w:w="985"/>
      </w:tblGrid>
      <w:tr w:rsidR="000777EC" w:rsidRPr="0032773E" w:rsidTr="000777EC">
        <w:trPr>
          <w:trHeight w:val="486"/>
        </w:trPr>
        <w:tc>
          <w:tcPr>
            <w:tcW w:w="93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777EC" w:rsidRPr="00E82686" w:rsidRDefault="002D73D8" w:rsidP="002D73D8">
            <w:pPr>
              <w:spacing w:after="0" w:line="276" w:lineRule="auto"/>
              <w:rPr>
                <w:rFonts w:ascii="Century Gothic" w:eastAsia="Times New Roman" w:hAnsi="Century Gothic" w:cs="Times New Roman"/>
                <w:b/>
                <w:bCs/>
                <w:sz w:val="20"/>
                <w:szCs w:val="20"/>
                <w:lang w:eastAsia="fr-FR"/>
              </w:rPr>
            </w:pPr>
            <w:r>
              <w:rPr>
                <w:rFonts w:ascii="Century Gothic" w:eastAsia="Times New Roman" w:hAnsi="Century Gothic" w:cs="Times New Roman"/>
                <w:b/>
                <w:bCs/>
                <w:sz w:val="20"/>
                <w:szCs w:val="20"/>
                <w:lang w:eastAsia="fr-FR"/>
              </w:rPr>
              <w:t>Financial partner</w:t>
            </w:r>
          </w:p>
        </w:tc>
        <w:tc>
          <w:tcPr>
            <w:tcW w:w="3317" w:type="dxa"/>
            <w:tcBorders>
              <w:top w:val="single" w:sz="8" w:space="0" w:color="auto"/>
              <w:left w:val="nil"/>
              <w:bottom w:val="single" w:sz="4" w:space="0" w:color="auto"/>
              <w:right w:val="single" w:sz="4" w:space="0" w:color="auto"/>
            </w:tcBorders>
            <w:shd w:val="clear" w:color="auto" w:fill="auto"/>
            <w:vAlign w:val="center"/>
            <w:hideMark/>
          </w:tcPr>
          <w:p w:rsidR="000777EC" w:rsidRPr="00E82686" w:rsidRDefault="000777EC" w:rsidP="002D73D8">
            <w:pPr>
              <w:spacing w:after="0" w:line="276" w:lineRule="auto"/>
              <w:jc w:val="center"/>
              <w:rPr>
                <w:rFonts w:ascii="Century Gothic" w:eastAsia="Times New Roman" w:hAnsi="Century Gothic" w:cs="Times New Roman"/>
                <w:b/>
                <w:bCs/>
                <w:sz w:val="20"/>
                <w:szCs w:val="20"/>
                <w:lang w:eastAsia="fr-FR"/>
              </w:rPr>
            </w:pPr>
            <w:r w:rsidRPr="00E82686">
              <w:rPr>
                <w:rFonts w:ascii="Century Gothic" w:eastAsia="Times New Roman" w:hAnsi="Century Gothic" w:cs="Times New Roman"/>
                <w:b/>
                <w:bCs/>
                <w:sz w:val="20"/>
                <w:szCs w:val="20"/>
                <w:lang w:eastAsia="fr-FR"/>
              </w:rPr>
              <w:t>Compo</w:t>
            </w:r>
            <w:r w:rsidR="002D73D8">
              <w:rPr>
                <w:rFonts w:ascii="Century Gothic" w:eastAsia="Times New Roman" w:hAnsi="Century Gothic" w:cs="Times New Roman"/>
                <w:b/>
                <w:bCs/>
                <w:sz w:val="20"/>
                <w:szCs w:val="20"/>
                <w:lang w:eastAsia="fr-FR"/>
              </w:rPr>
              <w:t>nents</w:t>
            </w:r>
            <w:r w:rsidRPr="00E82686">
              <w:rPr>
                <w:rFonts w:ascii="Century Gothic" w:eastAsia="Times New Roman" w:hAnsi="Century Gothic" w:cs="Times New Roman"/>
                <w:b/>
                <w:bCs/>
                <w:sz w:val="20"/>
                <w:szCs w:val="20"/>
                <w:lang w:eastAsia="fr-FR"/>
              </w:rPr>
              <w:t>s</w:t>
            </w:r>
          </w:p>
        </w:tc>
        <w:tc>
          <w:tcPr>
            <w:tcW w:w="4421"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777EC" w:rsidRPr="00E82686" w:rsidRDefault="0032773E" w:rsidP="0032773E">
            <w:pPr>
              <w:spacing w:after="0" w:line="276" w:lineRule="auto"/>
              <w:rPr>
                <w:rFonts w:ascii="Century Gothic" w:eastAsia="Times New Roman" w:hAnsi="Century Gothic" w:cs="Times New Roman"/>
                <w:b/>
                <w:bCs/>
                <w:sz w:val="20"/>
                <w:szCs w:val="20"/>
                <w:lang w:eastAsia="fr-FR"/>
              </w:rPr>
            </w:pPr>
            <w:r>
              <w:rPr>
                <w:rFonts w:ascii="Century Gothic" w:eastAsia="Times New Roman" w:hAnsi="Century Gothic" w:cs="Times New Roman"/>
                <w:b/>
                <w:bCs/>
                <w:sz w:val="20"/>
                <w:szCs w:val="20"/>
                <w:lang w:eastAsia="fr-FR"/>
              </w:rPr>
              <w:t>Expenses-budget ratio</w:t>
            </w:r>
          </w:p>
        </w:tc>
        <w:tc>
          <w:tcPr>
            <w:tcW w:w="1063" w:type="dxa"/>
            <w:tcBorders>
              <w:top w:val="single" w:sz="8" w:space="0" w:color="auto"/>
              <w:left w:val="single" w:sz="8" w:space="0" w:color="auto"/>
              <w:bottom w:val="single" w:sz="4" w:space="0" w:color="auto"/>
              <w:right w:val="single" w:sz="4" w:space="0" w:color="auto"/>
            </w:tcBorders>
            <w:vAlign w:val="center"/>
          </w:tcPr>
          <w:p w:rsidR="000777EC" w:rsidRPr="00E22B32" w:rsidRDefault="0032773E" w:rsidP="0032773E">
            <w:pPr>
              <w:spacing w:after="0" w:line="276" w:lineRule="auto"/>
              <w:rPr>
                <w:rFonts w:ascii="Century Gothic" w:eastAsia="Times New Roman" w:hAnsi="Century Gothic" w:cs="Times New Roman"/>
                <w:b/>
                <w:bCs/>
                <w:sz w:val="20"/>
                <w:szCs w:val="20"/>
                <w:lang w:val="en-US" w:eastAsia="fr-FR"/>
              </w:rPr>
            </w:pPr>
            <w:r w:rsidRPr="00E22B32">
              <w:rPr>
                <w:rFonts w:ascii="Century Gothic" w:eastAsia="Times New Roman" w:hAnsi="Century Gothic" w:cs="Times New Roman"/>
                <w:b/>
                <w:bCs/>
                <w:sz w:val="20"/>
                <w:szCs w:val="20"/>
                <w:lang w:val="en-US" w:eastAsia="fr-FR"/>
              </w:rPr>
              <w:t xml:space="preserve">5 years Average </w:t>
            </w:r>
          </w:p>
        </w:tc>
      </w:tr>
      <w:tr w:rsidR="000777EC" w:rsidRPr="00E82686" w:rsidTr="000777EC">
        <w:trPr>
          <w:trHeight w:val="248"/>
        </w:trPr>
        <w:tc>
          <w:tcPr>
            <w:tcW w:w="932" w:type="dxa"/>
            <w:tcBorders>
              <w:top w:val="nil"/>
              <w:left w:val="single" w:sz="8" w:space="0" w:color="auto"/>
              <w:bottom w:val="single" w:sz="4" w:space="0" w:color="auto"/>
              <w:right w:val="single" w:sz="4" w:space="0" w:color="auto"/>
            </w:tcBorders>
            <w:shd w:val="clear" w:color="auto" w:fill="auto"/>
            <w:noWrap/>
            <w:vAlign w:val="bottom"/>
            <w:hideMark/>
          </w:tcPr>
          <w:p w:rsidR="000777EC" w:rsidRPr="00E22B32" w:rsidRDefault="000777EC" w:rsidP="00245AFD">
            <w:pPr>
              <w:spacing w:after="0" w:line="276" w:lineRule="auto"/>
              <w:rPr>
                <w:rFonts w:ascii="Century Gothic" w:eastAsia="Times New Roman" w:hAnsi="Century Gothic" w:cs="Times New Roman"/>
                <w:b/>
                <w:bCs/>
                <w:sz w:val="20"/>
                <w:szCs w:val="20"/>
                <w:lang w:val="en-US" w:eastAsia="fr-FR"/>
              </w:rPr>
            </w:pPr>
            <w:r w:rsidRPr="00E22B32">
              <w:rPr>
                <w:rFonts w:ascii="Century Gothic" w:eastAsia="Times New Roman" w:hAnsi="Century Gothic" w:cs="Times New Roman"/>
                <w:b/>
                <w:bCs/>
                <w:sz w:val="20"/>
                <w:szCs w:val="20"/>
                <w:lang w:val="en-US" w:eastAsia="fr-FR"/>
              </w:rPr>
              <w:t> </w:t>
            </w:r>
          </w:p>
        </w:tc>
        <w:tc>
          <w:tcPr>
            <w:tcW w:w="3317" w:type="dxa"/>
            <w:tcBorders>
              <w:top w:val="nil"/>
              <w:left w:val="nil"/>
              <w:bottom w:val="single" w:sz="4" w:space="0" w:color="auto"/>
              <w:right w:val="single" w:sz="4" w:space="0" w:color="auto"/>
            </w:tcBorders>
            <w:shd w:val="clear" w:color="auto" w:fill="auto"/>
            <w:vAlign w:val="bottom"/>
            <w:hideMark/>
          </w:tcPr>
          <w:p w:rsidR="000777EC" w:rsidRPr="00E22B32" w:rsidRDefault="000777EC" w:rsidP="00245AFD">
            <w:pPr>
              <w:spacing w:after="0" w:line="276" w:lineRule="auto"/>
              <w:jc w:val="center"/>
              <w:rPr>
                <w:rFonts w:ascii="Century Gothic" w:eastAsia="Times New Roman" w:hAnsi="Century Gothic" w:cs="Times New Roman"/>
                <w:b/>
                <w:bCs/>
                <w:sz w:val="20"/>
                <w:szCs w:val="20"/>
                <w:lang w:val="en-US" w:eastAsia="fr-FR"/>
              </w:rPr>
            </w:pPr>
            <w:r w:rsidRPr="00E22B32">
              <w:rPr>
                <w:rFonts w:ascii="Century Gothic" w:eastAsia="Times New Roman" w:hAnsi="Century Gothic" w:cs="Times New Roman"/>
                <w:b/>
                <w:bCs/>
                <w:sz w:val="20"/>
                <w:szCs w:val="20"/>
                <w:lang w:val="en-US" w:eastAsia="fr-FR"/>
              </w:rPr>
              <w:t> </w:t>
            </w:r>
          </w:p>
        </w:tc>
        <w:tc>
          <w:tcPr>
            <w:tcW w:w="85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777EC" w:rsidRPr="00E82686" w:rsidRDefault="000777EC" w:rsidP="00940ADE">
            <w:pPr>
              <w:spacing w:after="0" w:line="276" w:lineRule="auto"/>
              <w:jc w:val="center"/>
              <w:rPr>
                <w:rFonts w:ascii="Century Gothic" w:eastAsia="Times New Roman" w:hAnsi="Century Gothic" w:cs="Times New Roman"/>
                <w:b/>
                <w:bCs/>
                <w:sz w:val="20"/>
                <w:szCs w:val="20"/>
                <w:lang w:eastAsia="fr-FR"/>
              </w:rPr>
            </w:pPr>
            <w:r w:rsidRPr="00E82686">
              <w:rPr>
                <w:rFonts w:ascii="Century Gothic" w:eastAsia="Times New Roman" w:hAnsi="Century Gothic" w:cs="Times New Roman"/>
                <w:b/>
                <w:bCs/>
                <w:sz w:val="20"/>
                <w:szCs w:val="20"/>
                <w:lang w:eastAsia="fr-FR"/>
              </w:rPr>
              <w:t>2014</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777EC" w:rsidRPr="00E82686" w:rsidRDefault="000777EC" w:rsidP="00940ADE">
            <w:pPr>
              <w:spacing w:after="0" w:line="276" w:lineRule="auto"/>
              <w:jc w:val="center"/>
              <w:rPr>
                <w:rFonts w:ascii="Century Gothic" w:eastAsia="Times New Roman" w:hAnsi="Century Gothic" w:cs="Times New Roman"/>
                <w:b/>
                <w:bCs/>
                <w:sz w:val="20"/>
                <w:szCs w:val="20"/>
                <w:lang w:eastAsia="fr-FR"/>
              </w:rPr>
            </w:pPr>
            <w:r w:rsidRPr="00E82686">
              <w:rPr>
                <w:rFonts w:ascii="Century Gothic" w:eastAsia="Times New Roman" w:hAnsi="Century Gothic" w:cs="Times New Roman"/>
                <w:b/>
                <w:bCs/>
                <w:sz w:val="20"/>
                <w:szCs w:val="20"/>
                <w:lang w:eastAsia="fr-FR"/>
              </w:rPr>
              <w:t>2015</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777EC" w:rsidRPr="00E82686" w:rsidRDefault="000777EC" w:rsidP="00940ADE">
            <w:pPr>
              <w:spacing w:after="0" w:line="276" w:lineRule="auto"/>
              <w:jc w:val="center"/>
              <w:rPr>
                <w:rFonts w:ascii="Century Gothic" w:eastAsia="Times New Roman" w:hAnsi="Century Gothic" w:cs="Times New Roman"/>
                <w:b/>
                <w:bCs/>
                <w:sz w:val="20"/>
                <w:szCs w:val="20"/>
                <w:lang w:eastAsia="fr-FR"/>
              </w:rPr>
            </w:pPr>
            <w:r w:rsidRPr="00E82686">
              <w:rPr>
                <w:rFonts w:ascii="Century Gothic" w:eastAsia="Times New Roman" w:hAnsi="Century Gothic" w:cs="Times New Roman"/>
                <w:b/>
                <w:bCs/>
                <w:sz w:val="20"/>
                <w:szCs w:val="20"/>
                <w:lang w:eastAsia="fr-FR"/>
              </w:rPr>
              <w:t>2016</w:t>
            </w:r>
          </w:p>
        </w:tc>
        <w:tc>
          <w:tcPr>
            <w:tcW w:w="70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777EC" w:rsidRPr="00E82686" w:rsidRDefault="000777EC" w:rsidP="00940ADE">
            <w:pPr>
              <w:spacing w:after="0" w:line="276" w:lineRule="auto"/>
              <w:jc w:val="center"/>
              <w:rPr>
                <w:rFonts w:ascii="Century Gothic" w:eastAsia="Times New Roman" w:hAnsi="Century Gothic" w:cs="Times New Roman"/>
                <w:b/>
                <w:bCs/>
                <w:sz w:val="20"/>
                <w:szCs w:val="20"/>
                <w:lang w:eastAsia="fr-FR"/>
              </w:rPr>
            </w:pPr>
            <w:r w:rsidRPr="00E82686">
              <w:rPr>
                <w:rFonts w:ascii="Century Gothic" w:eastAsia="Times New Roman" w:hAnsi="Century Gothic" w:cs="Times New Roman"/>
                <w:b/>
                <w:bCs/>
                <w:sz w:val="20"/>
                <w:szCs w:val="20"/>
                <w:lang w:eastAsia="fr-FR"/>
              </w:rPr>
              <w:t>2017</w:t>
            </w:r>
          </w:p>
        </w:tc>
        <w:tc>
          <w:tcPr>
            <w:tcW w:w="115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777EC" w:rsidRPr="00E82686" w:rsidRDefault="000777EC" w:rsidP="00940ADE">
            <w:pPr>
              <w:spacing w:after="0" w:line="276" w:lineRule="auto"/>
              <w:jc w:val="center"/>
              <w:rPr>
                <w:rFonts w:ascii="Century Gothic" w:eastAsia="Times New Roman" w:hAnsi="Century Gothic" w:cs="Times New Roman"/>
                <w:b/>
                <w:bCs/>
                <w:sz w:val="20"/>
                <w:szCs w:val="20"/>
                <w:lang w:eastAsia="fr-FR"/>
              </w:rPr>
            </w:pPr>
            <w:r w:rsidRPr="00E82686">
              <w:rPr>
                <w:rFonts w:ascii="Century Gothic" w:eastAsia="Times New Roman" w:hAnsi="Century Gothic" w:cs="Times New Roman"/>
                <w:b/>
                <w:bCs/>
                <w:sz w:val="20"/>
                <w:szCs w:val="20"/>
                <w:lang w:eastAsia="fr-FR"/>
              </w:rPr>
              <w:t>2018</w:t>
            </w:r>
          </w:p>
        </w:tc>
        <w:tc>
          <w:tcPr>
            <w:tcW w:w="1063" w:type="dxa"/>
            <w:tcBorders>
              <w:top w:val="single" w:sz="8" w:space="0" w:color="auto"/>
              <w:left w:val="single" w:sz="8" w:space="0" w:color="auto"/>
              <w:bottom w:val="single" w:sz="4" w:space="0" w:color="auto"/>
              <w:right w:val="single" w:sz="4" w:space="0" w:color="auto"/>
            </w:tcBorders>
          </w:tcPr>
          <w:p w:rsidR="000777EC" w:rsidRPr="00E82686" w:rsidRDefault="000777EC" w:rsidP="00940ADE">
            <w:pPr>
              <w:spacing w:after="0" w:line="276" w:lineRule="auto"/>
              <w:jc w:val="center"/>
              <w:rPr>
                <w:rFonts w:ascii="Century Gothic" w:eastAsia="Times New Roman" w:hAnsi="Century Gothic" w:cs="Times New Roman"/>
                <w:b/>
                <w:bCs/>
                <w:sz w:val="20"/>
                <w:szCs w:val="20"/>
                <w:lang w:eastAsia="fr-FR"/>
              </w:rPr>
            </w:pPr>
          </w:p>
        </w:tc>
      </w:tr>
      <w:tr w:rsidR="000777EC" w:rsidRPr="00E82686" w:rsidTr="000777EC">
        <w:trPr>
          <w:trHeight w:val="268"/>
        </w:trPr>
        <w:tc>
          <w:tcPr>
            <w:tcW w:w="932" w:type="dxa"/>
            <w:tcBorders>
              <w:top w:val="nil"/>
              <w:left w:val="single" w:sz="8" w:space="0" w:color="auto"/>
              <w:bottom w:val="single" w:sz="4" w:space="0" w:color="auto"/>
              <w:right w:val="single" w:sz="4" w:space="0" w:color="auto"/>
            </w:tcBorders>
            <w:shd w:val="clear" w:color="auto" w:fill="auto"/>
            <w:noWrap/>
            <w:vAlign w:val="center"/>
            <w:hideMark/>
          </w:tcPr>
          <w:p w:rsidR="000777EC" w:rsidRPr="00E82686" w:rsidRDefault="003374EA">
            <w:pPr>
              <w:spacing w:after="0" w:line="276" w:lineRule="auto"/>
              <w:jc w:val="center"/>
              <w:rPr>
                <w:rFonts w:ascii="Century Gothic" w:eastAsia="Times New Roman" w:hAnsi="Century Gothic" w:cs="Times New Roman"/>
                <w:b/>
                <w:bCs/>
                <w:sz w:val="20"/>
                <w:szCs w:val="20"/>
                <w:lang w:eastAsia="fr-FR"/>
              </w:rPr>
            </w:pPr>
            <w:r>
              <w:rPr>
                <w:rFonts w:ascii="Century Gothic" w:eastAsia="Times New Roman" w:hAnsi="Century Gothic" w:cs="Times New Roman"/>
                <w:b/>
                <w:bCs/>
                <w:sz w:val="20"/>
                <w:szCs w:val="20"/>
                <w:lang w:eastAsia="fr-FR"/>
              </w:rPr>
              <w:t>UNDP</w:t>
            </w:r>
          </w:p>
        </w:tc>
        <w:tc>
          <w:tcPr>
            <w:tcW w:w="3317" w:type="dxa"/>
            <w:tcBorders>
              <w:top w:val="nil"/>
              <w:left w:val="nil"/>
              <w:bottom w:val="single" w:sz="4" w:space="0" w:color="auto"/>
              <w:right w:val="single" w:sz="4" w:space="0" w:color="auto"/>
            </w:tcBorders>
            <w:shd w:val="clear" w:color="auto" w:fill="auto"/>
            <w:noWrap/>
            <w:vAlign w:val="bottom"/>
            <w:hideMark/>
          </w:tcPr>
          <w:p w:rsidR="000777EC" w:rsidRPr="00E82686" w:rsidRDefault="003C0C98" w:rsidP="00245AFD">
            <w:pPr>
              <w:spacing w:after="0" w:line="276" w:lineRule="auto"/>
              <w:rPr>
                <w:rFonts w:ascii="Century Gothic" w:eastAsia="Times New Roman" w:hAnsi="Century Gothic" w:cs="Times New Roman"/>
                <w:sz w:val="20"/>
                <w:szCs w:val="20"/>
                <w:lang w:eastAsia="fr-FR"/>
              </w:rPr>
            </w:pPr>
            <w:r>
              <w:rPr>
                <w:rFonts w:ascii="Century Gothic" w:eastAsia="Times New Roman" w:hAnsi="Century Gothic" w:cs="Times New Roman"/>
                <w:sz w:val="20"/>
                <w:szCs w:val="20"/>
                <w:lang w:eastAsia="fr-FR"/>
              </w:rPr>
              <w:t>Component</w:t>
            </w:r>
            <w:r w:rsidR="000777EC" w:rsidRPr="00E82686">
              <w:rPr>
                <w:rFonts w:ascii="Century Gothic" w:eastAsia="Times New Roman" w:hAnsi="Century Gothic" w:cs="Times New Roman"/>
                <w:sz w:val="20"/>
                <w:szCs w:val="20"/>
                <w:lang w:eastAsia="fr-FR"/>
              </w:rPr>
              <w:t>/Activité 1(%)</w:t>
            </w:r>
          </w:p>
        </w:tc>
        <w:tc>
          <w:tcPr>
            <w:tcW w:w="854"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w:t>
            </w:r>
          </w:p>
        </w:tc>
        <w:tc>
          <w:tcPr>
            <w:tcW w:w="709"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w:t>
            </w:r>
          </w:p>
        </w:tc>
        <w:tc>
          <w:tcPr>
            <w:tcW w:w="1157"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p>
        </w:tc>
        <w:tc>
          <w:tcPr>
            <w:tcW w:w="1063" w:type="dxa"/>
            <w:tcBorders>
              <w:top w:val="single" w:sz="8" w:space="0" w:color="auto"/>
              <w:left w:val="single" w:sz="8" w:space="0" w:color="auto"/>
              <w:bottom w:val="single" w:sz="4" w:space="0" w:color="auto"/>
              <w:right w:val="single" w:sz="4" w:space="0" w:color="auto"/>
            </w:tcBorders>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p>
        </w:tc>
      </w:tr>
      <w:tr w:rsidR="000777EC" w:rsidRPr="00E82686" w:rsidTr="000777EC">
        <w:trPr>
          <w:trHeight w:val="268"/>
        </w:trPr>
        <w:tc>
          <w:tcPr>
            <w:tcW w:w="932" w:type="dxa"/>
            <w:tcBorders>
              <w:top w:val="nil"/>
              <w:left w:val="single" w:sz="8" w:space="0" w:color="auto"/>
              <w:bottom w:val="single" w:sz="4" w:space="0" w:color="auto"/>
              <w:right w:val="single" w:sz="4" w:space="0" w:color="auto"/>
            </w:tcBorders>
            <w:shd w:val="clear" w:color="auto" w:fill="auto"/>
            <w:noWrap/>
            <w:vAlign w:val="center"/>
            <w:hideMark/>
          </w:tcPr>
          <w:p w:rsidR="000777EC" w:rsidRPr="00E82686" w:rsidRDefault="000777EC" w:rsidP="00245AFD">
            <w:pPr>
              <w:spacing w:after="0" w:line="276" w:lineRule="auto"/>
              <w:jc w:val="center"/>
              <w:rPr>
                <w:rFonts w:ascii="Century Gothic" w:eastAsia="Times New Roman" w:hAnsi="Century Gothic" w:cs="Times New Roman"/>
                <w:b/>
                <w:bCs/>
                <w:sz w:val="20"/>
                <w:szCs w:val="20"/>
                <w:lang w:eastAsia="fr-FR"/>
              </w:rPr>
            </w:pPr>
            <w:r w:rsidRPr="00E82686">
              <w:rPr>
                <w:rFonts w:ascii="Century Gothic" w:eastAsia="Times New Roman" w:hAnsi="Century Gothic" w:cs="Times New Roman"/>
                <w:b/>
                <w:bCs/>
                <w:sz w:val="20"/>
                <w:szCs w:val="20"/>
                <w:lang w:eastAsia="fr-FR"/>
              </w:rPr>
              <w:t>GEF</w:t>
            </w:r>
          </w:p>
        </w:tc>
        <w:tc>
          <w:tcPr>
            <w:tcW w:w="3317" w:type="dxa"/>
            <w:tcBorders>
              <w:top w:val="nil"/>
              <w:left w:val="nil"/>
              <w:bottom w:val="single" w:sz="4" w:space="0" w:color="auto"/>
              <w:right w:val="single" w:sz="4" w:space="0" w:color="auto"/>
            </w:tcBorders>
            <w:shd w:val="clear" w:color="auto" w:fill="auto"/>
            <w:noWrap/>
            <w:vAlign w:val="bottom"/>
            <w:hideMark/>
          </w:tcPr>
          <w:p w:rsidR="000777EC" w:rsidRPr="00E82686" w:rsidRDefault="003C0C98" w:rsidP="00245AFD">
            <w:pPr>
              <w:spacing w:after="0" w:line="276" w:lineRule="auto"/>
              <w:rPr>
                <w:rFonts w:ascii="Century Gothic" w:eastAsia="Times New Roman" w:hAnsi="Century Gothic" w:cs="Times New Roman"/>
                <w:sz w:val="20"/>
                <w:szCs w:val="20"/>
                <w:lang w:eastAsia="fr-FR"/>
              </w:rPr>
            </w:pPr>
            <w:r>
              <w:rPr>
                <w:rFonts w:ascii="Century Gothic" w:eastAsia="Times New Roman" w:hAnsi="Century Gothic" w:cs="Times New Roman"/>
                <w:sz w:val="20"/>
                <w:szCs w:val="20"/>
                <w:lang w:eastAsia="fr-FR"/>
              </w:rPr>
              <w:t>Component</w:t>
            </w:r>
            <w:r w:rsidR="000777EC" w:rsidRPr="00E82686">
              <w:rPr>
                <w:rFonts w:ascii="Century Gothic" w:eastAsia="Times New Roman" w:hAnsi="Century Gothic" w:cs="Times New Roman"/>
                <w:sz w:val="20"/>
                <w:szCs w:val="20"/>
                <w:lang w:eastAsia="fr-FR"/>
              </w:rPr>
              <w:t>/Activité 1(%)</w:t>
            </w:r>
          </w:p>
        </w:tc>
        <w:tc>
          <w:tcPr>
            <w:tcW w:w="854"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37</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64</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73</w:t>
            </w:r>
          </w:p>
        </w:tc>
        <w:tc>
          <w:tcPr>
            <w:tcW w:w="709"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84</w:t>
            </w:r>
          </w:p>
        </w:tc>
        <w:tc>
          <w:tcPr>
            <w:tcW w:w="1157"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p>
        </w:tc>
        <w:tc>
          <w:tcPr>
            <w:tcW w:w="1063" w:type="dxa"/>
            <w:tcBorders>
              <w:top w:val="single" w:sz="8" w:space="0" w:color="auto"/>
              <w:left w:val="single" w:sz="8" w:space="0" w:color="auto"/>
              <w:bottom w:val="single" w:sz="4" w:space="0" w:color="auto"/>
              <w:right w:val="single" w:sz="4" w:space="0" w:color="auto"/>
            </w:tcBorders>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p>
        </w:tc>
      </w:tr>
      <w:tr w:rsidR="000777EC" w:rsidRPr="00E82686" w:rsidTr="000777EC">
        <w:trPr>
          <w:trHeight w:val="268"/>
        </w:trPr>
        <w:tc>
          <w:tcPr>
            <w:tcW w:w="4249" w:type="dxa"/>
            <w:gridSpan w:val="2"/>
            <w:tcBorders>
              <w:top w:val="nil"/>
              <w:left w:val="single" w:sz="8" w:space="0" w:color="auto"/>
              <w:bottom w:val="nil"/>
              <w:right w:val="single" w:sz="4" w:space="0" w:color="000000"/>
            </w:tcBorders>
            <w:shd w:val="clear" w:color="000000" w:fill="F2F2F2"/>
            <w:noWrap/>
            <w:vAlign w:val="bottom"/>
            <w:hideMark/>
          </w:tcPr>
          <w:p w:rsidR="000777EC" w:rsidRPr="00E82686" w:rsidRDefault="000777EC" w:rsidP="00245AFD">
            <w:pPr>
              <w:spacing w:after="0" w:line="276" w:lineRule="auto"/>
              <w:jc w:val="center"/>
              <w:rPr>
                <w:rFonts w:ascii="Century Gothic" w:eastAsia="Times New Roman" w:hAnsi="Century Gothic" w:cs="Times New Roman"/>
                <w:b/>
                <w:bCs/>
                <w:sz w:val="20"/>
                <w:szCs w:val="20"/>
                <w:lang w:eastAsia="fr-FR"/>
              </w:rPr>
            </w:pPr>
            <w:r w:rsidRPr="00E82686">
              <w:rPr>
                <w:rFonts w:ascii="Century Gothic" w:eastAsia="Times New Roman" w:hAnsi="Century Gothic" w:cs="Times New Roman"/>
                <w:b/>
                <w:bCs/>
                <w:sz w:val="20"/>
                <w:szCs w:val="20"/>
                <w:lang w:eastAsia="fr-FR"/>
              </w:rPr>
              <w:t>Total 1</w:t>
            </w:r>
          </w:p>
        </w:tc>
        <w:tc>
          <w:tcPr>
            <w:tcW w:w="854"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37</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64</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73</w:t>
            </w:r>
          </w:p>
        </w:tc>
        <w:tc>
          <w:tcPr>
            <w:tcW w:w="709"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84</w:t>
            </w:r>
          </w:p>
        </w:tc>
        <w:tc>
          <w:tcPr>
            <w:tcW w:w="1157"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p>
        </w:tc>
        <w:tc>
          <w:tcPr>
            <w:tcW w:w="1063" w:type="dxa"/>
            <w:tcBorders>
              <w:top w:val="single" w:sz="8" w:space="0" w:color="auto"/>
              <w:left w:val="single" w:sz="8" w:space="0" w:color="auto"/>
              <w:bottom w:val="single" w:sz="4" w:space="0" w:color="auto"/>
              <w:right w:val="single" w:sz="4" w:space="0" w:color="auto"/>
            </w:tcBorders>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65</w:t>
            </w:r>
          </w:p>
        </w:tc>
      </w:tr>
      <w:tr w:rsidR="000777EC" w:rsidRPr="00E82686" w:rsidTr="000777EC">
        <w:trPr>
          <w:trHeight w:val="268"/>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7EC" w:rsidRPr="00E82686" w:rsidRDefault="003374EA">
            <w:pPr>
              <w:spacing w:after="0" w:line="276" w:lineRule="auto"/>
              <w:jc w:val="center"/>
              <w:rPr>
                <w:rFonts w:ascii="Century Gothic" w:eastAsia="Times New Roman" w:hAnsi="Century Gothic" w:cs="Times New Roman"/>
                <w:b/>
                <w:bCs/>
                <w:sz w:val="20"/>
                <w:szCs w:val="20"/>
                <w:lang w:eastAsia="fr-FR"/>
              </w:rPr>
            </w:pPr>
            <w:r>
              <w:rPr>
                <w:rFonts w:ascii="Century Gothic" w:eastAsia="Times New Roman" w:hAnsi="Century Gothic" w:cs="Times New Roman"/>
                <w:b/>
                <w:bCs/>
                <w:sz w:val="20"/>
                <w:szCs w:val="20"/>
                <w:lang w:eastAsia="fr-FR"/>
              </w:rPr>
              <w:t>UNDP</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0777EC" w:rsidRPr="00E82686" w:rsidRDefault="003C0C98" w:rsidP="00245AFD">
            <w:pPr>
              <w:spacing w:after="0" w:line="276" w:lineRule="auto"/>
              <w:rPr>
                <w:rFonts w:ascii="Century Gothic" w:eastAsia="Times New Roman" w:hAnsi="Century Gothic" w:cs="Times New Roman"/>
                <w:sz w:val="20"/>
                <w:szCs w:val="20"/>
                <w:lang w:eastAsia="fr-FR"/>
              </w:rPr>
            </w:pPr>
            <w:r>
              <w:rPr>
                <w:rFonts w:ascii="Century Gothic" w:eastAsia="Times New Roman" w:hAnsi="Century Gothic" w:cs="Times New Roman"/>
                <w:sz w:val="20"/>
                <w:szCs w:val="20"/>
                <w:lang w:eastAsia="fr-FR"/>
              </w:rPr>
              <w:t>Component</w:t>
            </w:r>
            <w:r w:rsidR="000777EC" w:rsidRPr="00E82686">
              <w:rPr>
                <w:rFonts w:ascii="Century Gothic" w:eastAsia="Times New Roman" w:hAnsi="Century Gothic" w:cs="Times New Roman"/>
                <w:sz w:val="20"/>
                <w:szCs w:val="20"/>
                <w:lang w:eastAsia="fr-FR"/>
              </w:rPr>
              <w:t>/Activité 2(%)</w:t>
            </w:r>
          </w:p>
        </w:tc>
        <w:tc>
          <w:tcPr>
            <w:tcW w:w="854"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w:t>
            </w:r>
          </w:p>
        </w:tc>
        <w:tc>
          <w:tcPr>
            <w:tcW w:w="709"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w:t>
            </w:r>
          </w:p>
        </w:tc>
        <w:tc>
          <w:tcPr>
            <w:tcW w:w="1157"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p>
        </w:tc>
        <w:tc>
          <w:tcPr>
            <w:tcW w:w="1063" w:type="dxa"/>
            <w:tcBorders>
              <w:top w:val="single" w:sz="8" w:space="0" w:color="auto"/>
              <w:left w:val="single" w:sz="8" w:space="0" w:color="auto"/>
              <w:bottom w:val="single" w:sz="4" w:space="0" w:color="auto"/>
              <w:right w:val="single" w:sz="4" w:space="0" w:color="auto"/>
            </w:tcBorders>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p>
        </w:tc>
      </w:tr>
      <w:tr w:rsidR="000777EC" w:rsidRPr="00E82686" w:rsidTr="000777EC">
        <w:trPr>
          <w:trHeight w:val="268"/>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0777EC" w:rsidRPr="00E82686" w:rsidRDefault="000777EC" w:rsidP="00245AFD">
            <w:pPr>
              <w:spacing w:after="0" w:line="276" w:lineRule="auto"/>
              <w:jc w:val="center"/>
              <w:rPr>
                <w:rFonts w:ascii="Century Gothic" w:eastAsia="Times New Roman" w:hAnsi="Century Gothic" w:cs="Times New Roman"/>
                <w:b/>
                <w:bCs/>
                <w:sz w:val="20"/>
                <w:szCs w:val="20"/>
                <w:lang w:eastAsia="fr-FR"/>
              </w:rPr>
            </w:pPr>
            <w:r w:rsidRPr="00E82686">
              <w:rPr>
                <w:rFonts w:ascii="Century Gothic" w:eastAsia="Times New Roman" w:hAnsi="Century Gothic" w:cs="Times New Roman"/>
                <w:b/>
                <w:bCs/>
                <w:sz w:val="20"/>
                <w:szCs w:val="20"/>
                <w:lang w:eastAsia="fr-FR"/>
              </w:rPr>
              <w:t>GEF</w:t>
            </w:r>
          </w:p>
        </w:tc>
        <w:tc>
          <w:tcPr>
            <w:tcW w:w="3317" w:type="dxa"/>
            <w:tcBorders>
              <w:top w:val="nil"/>
              <w:left w:val="nil"/>
              <w:bottom w:val="single" w:sz="4" w:space="0" w:color="auto"/>
              <w:right w:val="single" w:sz="4" w:space="0" w:color="auto"/>
            </w:tcBorders>
            <w:shd w:val="clear" w:color="auto" w:fill="auto"/>
            <w:noWrap/>
            <w:vAlign w:val="bottom"/>
            <w:hideMark/>
          </w:tcPr>
          <w:p w:rsidR="000777EC" w:rsidRPr="00E82686" w:rsidRDefault="003C0C98" w:rsidP="00245AFD">
            <w:pPr>
              <w:spacing w:after="0" w:line="276" w:lineRule="auto"/>
              <w:rPr>
                <w:rFonts w:ascii="Century Gothic" w:eastAsia="Times New Roman" w:hAnsi="Century Gothic" w:cs="Times New Roman"/>
                <w:sz w:val="20"/>
                <w:szCs w:val="20"/>
                <w:lang w:eastAsia="fr-FR"/>
              </w:rPr>
            </w:pPr>
            <w:r>
              <w:rPr>
                <w:rFonts w:ascii="Century Gothic" w:eastAsia="Times New Roman" w:hAnsi="Century Gothic" w:cs="Times New Roman"/>
                <w:sz w:val="20"/>
                <w:szCs w:val="20"/>
                <w:lang w:eastAsia="fr-FR"/>
              </w:rPr>
              <w:t>Component</w:t>
            </w:r>
            <w:r w:rsidR="000777EC" w:rsidRPr="00E82686">
              <w:rPr>
                <w:rFonts w:ascii="Century Gothic" w:eastAsia="Times New Roman" w:hAnsi="Century Gothic" w:cs="Times New Roman"/>
                <w:sz w:val="20"/>
                <w:szCs w:val="20"/>
                <w:lang w:eastAsia="fr-FR"/>
              </w:rPr>
              <w:t>/Activité 2(%)</w:t>
            </w:r>
          </w:p>
        </w:tc>
        <w:tc>
          <w:tcPr>
            <w:tcW w:w="854"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10</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94</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96</w:t>
            </w:r>
          </w:p>
        </w:tc>
        <w:tc>
          <w:tcPr>
            <w:tcW w:w="709"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100</w:t>
            </w:r>
          </w:p>
        </w:tc>
        <w:tc>
          <w:tcPr>
            <w:tcW w:w="1157"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p>
        </w:tc>
        <w:tc>
          <w:tcPr>
            <w:tcW w:w="1063" w:type="dxa"/>
            <w:tcBorders>
              <w:top w:val="single" w:sz="8" w:space="0" w:color="auto"/>
              <w:left w:val="single" w:sz="8" w:space="0" w:color="auto"/>
              <w:bottom w:val="single" w:sz="4" w:space="0" w:color="auto"/>
              <w:right w:val="single" w:sz="4" w:space="0" w:color="auto"/>
            </w:tcBorders>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p>
        </w:tc>
      </w:tr>
      <w:tr w:rsidR="000777EC" w:rsidRPr="00E82686" w:rsidTr="000777EC">
        <w:trPr>
          <w:trHeight w:val="268"/>
        </w:trPr>
        <w:tc>
          <w:tcPr>
            <w:tcW w:w="4249" w:type="dxa"/>
            <w:gridSpan w:val="2"/>
            <w:tcBorders>
              <w:top w:val="nil"/>
              <w:left w:val="single" w:sz="8" w:space="0" w:color="auto"/>
              <w:bottom w:val="nil"/>
              <w:right w:val="single" w:sz="4" w:space="0" w:color="000000"/>
            </w:tcBorders>
            <w:shd w:val="clear" w:color="000000" w:fill="F2F2F2"/>
            <w:noWrap/>
            <w:vAlign w:val="bottom"/>
            <w:hideMark/>
          </w:tcPr>
          <w:p w:rsidR="000777EC" w:rsidRPr="00E82686" w:rsidRDefault="000777EC" w:rsidP="00245AFD">
            <w:pPr>
              <w:spacing w:after="0" w:line="276" w:lineRule="auto"/>
              <w:jc w:val="center"/>
              <w:rPr>
                <w:rFonts w:ascii="Century Gothic" w:eastAsia="Times New Roman" w:hAnsi="Century Gothic" w:cs="Times New Roman"/>
                <w:b/>
                <w:bCs/>
                <w:sz w:val="20"/>
                <w:szCs w:val="20"/>
                <w:lang w:eastAsia="fr-FR"/>
              </w:rPr>
            </w:pPr>
            <w:r w:rsidRPr="00E82686">
              <w:rPr>
                <w:rFonts w:ascii="Century Gothic" w:eastAsia="Times New Roman" w:hAnsi="Century Gothic" w:cs="Times New Roman"/>
                <w:b/>
                <w:bCs/>
                <w:sz w:val="20"/>
                <w:szCs w:val="20"/>
                <w:lang w:eastAsia="fr-FR"/>
              </w:rPr>
              <w:t>Total 2</w:t>
            </w:r>
          </w:p>
        </w:tc>
        <w:tc>
          <w:tcPr>
            <w:tcW w:w="854"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10</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94</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96</w:t>
            </w:r>
          </w:p>
        </w:tc>
        <w:tc>
          <w:tcPr>
            <w:tcW w:w="709"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100</w:t>
            </w:r>
          </w:p>
        </w:tc>
        <w:tc>
          <w:tcPr>
            <w:tcW w:w="1157"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p>
        </w:tc>
        <w:tc>
          <w:tcPr>
            <w:tcW w:w="1063" w:type="dxa"/>
            <w:tcBorders>
              <w:top w:val="single" w:sz="8" w:space="0" w:color="auto"/>
              <w:left w:val="single" w:sz="8" w:space="0" w:color="auto"/>
              <w:bottom w:val="single" w:sz="4" w:space="0" w:color="auto"/>
              <w:right w:val="single" w:sz="4" w:space="0" w:color="auto"/>
            </w:tcBorders>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75</w:t>
            </w:r>
          </w:p>
        </w:tc>
      </w:tr>
      <w:tr w:rsidR="000777EC" w:rsidRPr="00E82686" w:rsidTr="000777EC">
        <w:trPr>
          <w:trHeight w:val="268"/>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7EC" w:rsidRPr="00E82686" w:rsidRDefault="003374EA">
            <w:pPr>
              <w:spacing w:after="0" w:line="276" w:lineRule="auto"/>
              <w:jc w:val="center"/>
              <w:rPr>
                <w:rFonts w:ascii="Century Gothic" w:eastAsia="Times New Roman" w:hAnsi="Century Gothic" w:cs="Times New Roman"/>
                <w:b/>
                <w:bCs/>
                <w:sz w:val="20"/>
                <w:szCs w:val="20"/>
                <w:lang w:eastAsia="fr-FR"/>
              </w:rPr>
            </w:pPr>
            <w:r>
              <w:rPr>
                <w:rFonts w:ascii="Century Gothic" w:eastAsia="Times New Roman" w:hAnsi="Century Gothic" w:cs="Times New Roman"/>
                <w:b/>
                <w:bCs/>
                <w:sz w:val="20"/>
                <w:szCs w:val="20"/>
                <w:lang w:eastAsia="fr-FR"/>
              </w:rPr>
              <w:t>UNDP</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0777EC" w:rsidRPr="00E82686" w:rsidRDefault="003374EA" w:rsidP="00245AFD">
            <w:pPr>
              <w:spacing w:after="0" w:line="276" w:lineRule="auto"/>
              <w:rPr>
                <w:rFonts w:ascii="Century Gothic" w:eastAsia="Times New Roman" w:hAnsi="Century Gothic" w:cs="Times New Roman"/>
                <w:sz w:val="20"/>
                <w:szCs w:val="20"/>
                <w:lang w:eastAsia="fr-FR"/>
              </w:rPr>
            </w:pPr>
            <w:r>
              <w:rPr>
                <w:rFonts w:ascii="Century Gothic" w:eastAsia="Times New Roman" w:hAnsi="Century Gothic" w:cs="Times New Roman"/>
                <w:sz w:val="20"/>
                <w:szCs w:val="20"/>
                <w:lang w:eastAsia="fr-FR"/>
              </w:rPr>
              <w:t>Component</w:t>
            </w:r>
            <w:r w:rsidR="000777EC" w:rsidRPr="00E82686">
              <w:rPr>
                <w:rFonts w:ascii="Century Gothic" w:eastAsia="Times New Roman" w:hAnsi="Century Gothic" w:cs="Times New Roman"/>
                <w:sz w:val="20"/>
                <w:szCs w:val="20"/>
                <w:lang w:eastAsia="fr-FR"/>
              </w:rPr>
              <w:t>/Activité 3(%)</w:t>
            </w:r>
          </w:p>
        </w:tc>
        <w:tc>
          <w:tcPr>
            <w:tcW w:w="854"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w:t>
            </w:r>
          </w:p>
        </w:tc>
        <w:tc>
          <w:tcPr>
            <w:tcW w:w="709"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w:t>
            </w:r>
          </w:p>
        </w:tc>
        <w:tc>
          <w:tcPr>
            <w:tcW w:w="1157"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p>
        </w:tc>
        <w:tc>
          <w:tcPr>
            <w:tcW w:w="1063" w:type="dxa"/>
            <w:tcBorders>
              <w:top w:val="single" w:sz="8" w:space="0" w:color="auto"/>
              <w:left w:val="single" w:sz="8" w:space="0" w:color="auto"/>
              <w:bottom w:val="single" w:sz="4" w:space="0" w:color="auto"/>
              <w:right w:val="single" w:sz="4" w:space="0" w:color="auto"/>
            </w:tcBorders>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p>
        </w:tc>
      </w:tr>
      <w:tr w:rsidR="000777EC" w:rsidRPr="00E82686" w:rsidTr="000777EC">
        <w:trPr>
          <w:trHeight w:val="268"/>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0777EC" w:rsidRPr="00E82686" w:rsidRDefault="000777EC" w:rsidP="00245AFD">
            <w:pPr>
              <w:spacing w:after="0" w:line="276" w:lineRule="auto"/>
              <w:jc w:val="center"/>
              <w:rPr>
                <w:rFonts w:ascii="Century Gothic" w:eastAsia="Times New Roman" w:hAnsi="Century Gothic" w:cs="Times New Roman"/>
                <w:b/>
                <w:bCs/>
                <w:sz w:val="20"/>
                <w:szCs w:val="20"/>
                <w:lang w:eastAsia="fr-FR"/>
              </w:rPr>
            </w:pPr>
            <w:r w:rsidRPr="00E82686">
              <w:rPr>
                <w:rFonts w:ascii="Century Gothic" w:eastAsia="Times New Roman" w:hAnsi="Century Gothic" w:cs="Times New Roman"/>
                <w:b/>
                <w:bCs/>
                <w:sz w:val="20"/>
                <w:szCs w:val="20"/>
                <w:lang w:eastAsia="fr-FR"/>
              </w:rPr>
              <w:t>GEF</w:t>
            </w:r>
          </w:p>
        </w:tc>
        <w:tc>
          <w:tcPr>
            <w:tcW w:w="3317" w:type="dxa"/>
            <w:tcBorders>
              <w:top w:val="nil"/>
              <w:left w:val="nil"/>
              <w:bottom w:val="single" w:sz="4" w:space="0" w:color="auto"/>
              <w:right w:val="single" w:sz="4" w:space="0" w:color="auto"/>
            </w:tcBorders>
            <w:shd w:val="clear" w:color="auto" w:fill="auto"/>
            <w:noWrap/>
            <w:vAlign w:val="bottom"/>
            <w:hideMark/>
          </w:tcPr>
          <w:p w:rsidR="000777EC" w:rsidRPr="00E82686" w:rsidRDefault="003374EA" w:rsidP="00245AFD">
            <w:pPr>
              <w:spacing w:after="0" w:line="276" w:lineRule="auto"/>
              <w:rPr>
                <w:rFonts w:ascii="Century Gothic" w:eastAsia="Times New Roman" w:hAnsi="Century Gothic" w:cs="Times New Roman"/>
                <w:sz w:val="20"/>
                <w:szCs w:val="20"/>
                <w:lang w:eastAsia="fr-FR"/>
              </w:rPr>
            </w:pPr>
            <w:r>
              <w:rPr>
                <w:rFonts w:ascii="Century Gothic" w:eastAsia="Times New Roman" w:hAnsi="Century Gothic" w:cs="Times New Roman"/>
                <w:sz w:val="20"/>
                <w:szCs w:val="20"/>
                <w:lang w:eastAsia="fr-FR"/>
              </w:rPr>
              <w:t>Component</w:t>
            </w:r>
            <w:r w:rsidR="000777EC" w:rsidRPr="00E82686">
              <w:rPr>
                <w:rFonts w:ascii="Century Gothic" w:eastAsia="Times New Roman" w:hAnsi="Century Gothic" w:cs="Times New Roman"/>
                <w:sz w:val="20"/>
                <w:szCs w:val="20"/>
                <w:lang w:eastAsia="fr-FR"/>
              </w:rPr>
              <w:t>/Activité 3(%)</w:t>
            </w:r>
          </w:p>
        </w:tc>
        <w:tc>
          <w:tcPr>
            <w:tcW w:w="854"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100</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80</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71</w:t>
            </w:r>
          </w:p>
        </w:tc>
        <w:tc>
          <w:tcPr>
            <w:tcW w:w="709"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92</w:t>
            </w:r>
          </w:p>
        </w:tc>
        <w:tc>
          <w:tcPr>
            <w:tcW w:w="1157"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p>
        </w:tc>
        <w:tc>
          <w:tcPr>
            <w:tcW w:w="1063" w:type="dxa"/>
            <w:tcBorders>
              <w:top w:val="single" w:sz="8" w:space="0" w:color="auto"/>
              <w:left w:val="single" w:sz="8" w:space="0" w:color="auto"/>
              <w:bottom w:val="single" w:sz="4" w:space="0" w:color="auto"/>
              <w:right w:val="single" w:sz="4" w:space="0" w:color="auto"/>
            </w:tcBorders>
          </w:tcPr>
          <w:p w:rsidR="000777EC" w:rsidRPr="00E82686" w:rsidRDefault="000777EC" w:rsidP="006F069F">
            <w:pPr>
              <w:spacing w:after="0" w:line="276" w:lineRule="auto"/>
              <w:jc w:val="center"/>
              <w:rPr>
                <w:rFonts w:ascii="Century Gothic" w:eastAsia="Times New Roman" w:hAnsi="Century Gothic" w:cs="Times New Roman"/>
                <w:bCs/>
                <w:sz w:val="20"/>
                <w:szCs w:val="20"/>
                <w:lang w:eastAsia="fr-FR"/>
              </w:rPr>
            </w:pPr>
          </w:p>
        </w:tc>
      </w:tr>
      <w:tr w:rsidR="000777EC" w:rsidRPr="00E82686" w:rsidTr="000777EC">
        <w:trPr>
          <w:trHeight w:val="268"/>
        </w:trPr>
        <w:tc>
          <w:tcPr>
            <w:tcW w:w="4249" w:type="dxa"/>
            <w:gridSpan w:val="2"/>
            <w:tcBorders>
              <w:top w:val="nil"/>
              <w:left w:val="single" w:sz="4" w:space="0" w:color="auto"/>
              <w:bottom w:val="single" w:sz="4" w:space="0" w:color="auto"/>
              <w:right w:val="single" w:sz="4" w:space="0" w:color="auto"/>
            </w:tcBorders>
            <w:shd w:val="clear" w:color="auto" w:fill="E7E6E6" w:themeFill="background2"/>
            <w:noWrap/>
            <w:vAlign w:val="bottom"/>
          </w:tcPr>
          <w:p w:rsidR="000777EC" w:rsidRPr="00E82686" w:rsidRDefault="000777EC" w:rsidP="002212D4">
            <w:pPr>
              <w:spacing w:after="0" w:line="276" w:lineRule="auto"/>
              <w:jc w:val="center"/>
              <w:rPr>
                <w:rFonts w:ascii="Century Gothic" w:eastAsia="Times New Roman" w:hAnsi="Century Gothic" w:cs="Times New Roman"/>
                <w:sz w:val="20"/>
                <w:szCs w:val="20"/>
                <w:lang w:eastAsia="fr-FR"/>
              </w:rPr>
            </w:pPr>
            <w:r w:rsidRPr="00E82686">
              <w:rPr>
                <w:rFonts w:ascii="Century Gothic" w:eastAsia="Times New Roman" w:hAnsi="Century Gothic" w:cs="Times New Roman"/>
                <w:b/>
                <w:bCs/>
                <w:sz w:val="20"/>
                <w:szCs w:val="20"/>
                <w:lang w:eastAsia="fr-FR"/>
              </w:rPr>
              <w:t>Total 3</w:t>
            </w:r>
          </w:p>
        </w:tc>
        <w:tc>
          <w:tcPr>
            <w:tcW w:w="854"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2212D4">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100</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2212D4">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80</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2212D4">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71</w:t>
            </w:r>
          </w:p>
        </w:tc>
        <w:tc>
          <w:tcPr>
            <w:tcW w:w="709"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2212D4">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92</w:t>
            </w:r>
          </w:p>
        </w:tc>
        <w:tc>
          <w:tcPr>
            <w:tcW w:w="1157"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2212D4">
            <w:pPr>
              <w:spacing w:after="0" w:line="276" w:lineRule="auto"/>
              <w:jc w:val="center"/>
              <w:rPr>
                <w:rFonts w:ascii="Century Gothic" w:eastAsia="Times New Roman" w:hAnsi="Century Gothic" w:cs="Times New Roman"/>
                <w:bCs/>
                <w:sz w:val="20"/>
                <w:szCs w:val="20"/>
                <w:lang w:eastAsia="fr-FR"/>
              </w:rPr>
            </w:pPr>
          </w:p>
        </w:tc>
        <w:tc>
          <w:tcPr>
            <w:tcW w:w="1063" w:type="dxa"/>
            <w:tcBorders>
              <w:top w:val="single" w:sz="8" w:space="0" w:color="auto"/>
              <w:left w:val="single" w:sz="8" w:space="0" w:color="auto"/>
              <w:bottom w:val="single" w:sz="4" w:space="0" w:color="auto"/>
              <w:right w:val="single" w:sz="4" w:space="0" w:color="auto"/>
            </w:tcBorders>
          </w:tcPr>
          <w:p w:rsidR="000777EC" w:rsidRPr="00E82686" w:rsidRDefault="000777EC" w:rsidP="002212D4">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86</w:t>
            </w:r>
          </w:p>
        </w:tc>
      </w:tr>
      <w:tr w:rsidR="000777EC" w:rsidRPr="00E82686" w:rsidTr="000777EC">
        <w:trPr>
          <w:trHeight w:val="268"/>
        </w:trPr>
        <w:tc>
          <w:tcPr>
            <w:tcW w:w="932" w:type="dxa"/>
            <w:tcBorders>
              <w:top w:val="nil"/>
              <w:left w:val="single" w:sz="4" w:space="0" w:color="auto"/>
              <w:bottom w:val="single" w:sz="4" w:space="0" w:color="auto"/>
              <w:right w:val="single" w:sz="4" w:space="0" w:color="auto"/>
            </w:tcBorders>
            <w:shd w:val="clear" w:color="auto" w:fill="auto"/>
            <w:noWrap/>
            <w:vAlign w:val="center"/>
          </w:tcPr>
          <w:p w:rsidR="000777EC" w:rsidRPr="00E82686" w:rsidRDefault="003374EA">
            <w:pPr>
              <w:spacing w:after="0" w:line="276" w:lineRule="auto"/>
              <w:jc w:val="center"/>
              <w:rPr>
                <w:rFonts w:ascii="Century Gothic" w:eastAsia="Times New Roman" w:hAnsi="Century Gothic" w:cs="Times New Roman"/>
                <w:b/>
                <w:bCs/>
                <w:sz w:val="20"/>
                <w:szCs w:val="20"/>
                <w:lang w:eastAsia="fr-FR"/>
              </w:rPr>
            </w:pPr>
            <w:r>
              <w:rPr>
                <w:rFonts w:ascii="Century Gothic" w:eastAsia="Times New Roman" w:hAnsi="Century Gothic" w:cs="Times New Roman"/>
                <w:b/>
                <w:bCs/>
                <w:sz w:val="20"/>
                <w:szCs w:val="20"/>
                <w:lang w:eastAsia="fr-FR"/>
              </w:rPr>
              <w:t>UNDP</w:t>
            </w:r>
          </w:p>
        </w:tc>
        <w:tc>
          <w:tcPr>
            <w:tcW w:w="3317" w:type="dxa"/>
            <w:tcBorders>
              <w:top w:val="nil"/>
              <w:left w:val="nil"/>
              <w:bottom w:val="single" w:sz="4" w:space="0" w:color="auto"/>
              <w:right w:val="single" w:sz="4" w:space="0" w:color="auto"/>
            </w:tcBorders>
            <w:shd w:val="clear" w:color="auto" w:fill="auto"/>
            <w:noWrap/>
            <w:vAlign w:val="bottom"/>
          </w:tcPr>
          <w:p w:rsidR="000777EC" w:rsidRPr="00E82686" w:rsidRDefault="003374EA" w:rsidP="00F724D6">
            <w:pPr>
              <w:spacing w:after="0" w:line="276" w:lineRule="auto"/>
              <w:rPr>
                <w:rFonts w:ascii="Century Gothic" w:eastAsia="Times New Roman" w:hAnsi="Century Gothic" w:cs="Times New Roman"/>
                <w:sz w:val="20"/>
                <w:szCs w:val="20"/>
                <w:lang w:eastAsia="fr-FR"/>
              </w:rPr>
            </w:pPr>
            <w:r>
              <w:rPr>
                <w:rFonts w:ascii="Century Gothic" w:eastAsia="Times New Roman" w:hAnsi="Century Gothic" w:cs="Times New Roman"/>
                <w:sz w:val="20"/>
                <w:szCs w:val="20"/>
                <w:lang w:eastAsia="fr-FR"/>
              </w:rPr>
              <w:t xml:space="preserve">Management </w:t>
            </w:r>
            <w:r w:rsidR="003C0C98">
              <w:rPr>
                <w:rFonts w:ascii="Century Gothic" w:eastAsia="Times New Roman" w:hAnsi="Century Gothic" w:cs="Times New Roman"/>
                <w:sz w:val="20"/>
                <w:szCs w:val="20"/>
                <w:lang w:eastAsia="fr-FR"/>
              </w:rPr>
              <w:t>Component</w:t>
            </w:r>
            <w:r w:rsidR="000777EC" w:rsidRPr="00E82686">
              <w:rPr>
                <w:rFonts w:ascii="Century Gothic" w:eastAsia="Times New Roman" w:hAnsi="Century Gothic" w:cs="Times New Roman"/>
                <w:sz w:val="20"/>
                <w:szCs w:val="20"/>
                <w:lang w:eastAsia="fr-FR"/>
              </w:rPr>
              <w:t>Gestion(%)</w:t>
            </w:r>
          </w:p>
        </w:tc>
        <w:tc>
          <w:tcPr>
            <w:tcW w:w="854"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111</w:t>
            </w:r>
          </w:p>
        </w:tc>
        <w:tc>
          <w:tcPr>
            <w:tcW w:w="709" w:type="dxa"/>
            <w:tcBorders>
              <w:top w:val="single" w:sz="8" w:space="0" w:color="auto"/>
              <w:left w:val="single" w:sz="8" w:space="0" w:color="auto"/>
              <w:bottom w:val="single" w:sz="4" w:space="0" w:color="auto"/>
              <w:right w:val="single" w:sz="4" w:space="0" w:color="auto"/>
            </w:tcBorders>
            <w:shd w:val="clear" w:color="auto" w:fill="auto"/>
            <w:noWrap/>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p>
        </w:tc>
        <w:tc>
          <w:tcPr>
            <w:tcW w:w="1157"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p>
        </w:tc>
        <w:tc>
          <w:tcPr>
            <w:tcW w:w="1063" w:type="dxa"/>
            <w:tcBorders>
              <w:top w:val="single" w:sz="8" w:space="0" w:color="auto"/>
              <w:left w:val="single" w:sz="8" w:space="0" w:color="auto"/>
              <w:bottom w:val="single" w:sz="4" w:space="0" w:color="auto"/>
              <w:right w:val="single" w:sz="4" w:space="0" w:color="auto"/>
            </w:tcBorders>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p>
        </w:tc>
      </w:tr>
      <w:tr w:rsidR="000777EC" w:rsidRPr="00E82686" w:rsidTr="000777EC">
        <w:trPr>
          <w:trHeight w:val="268"/>
        </w:trPr>
        <w:tc>
          <w:tcPr>
            <w:tcW w:w="932" w:type="dxa"/>
            <w:tcBorders>
              <w:top w:val="nil"/>
              <w:left w:val="single" w:sz="4" w:space="0" w:color="auto"/>
              <w:bottom w:val="single" w:sz="4" w:space="0" w:color="auto"/>
              <w:right w:val="single" w:sz="4" w:space="0" w:color="auto"/>
            </w:tcBorders>
            <w:shd w:val="clear" w:color="auto" w:fill="auto"/>
            <w:noWrap/>
            <w:vAlign w:val="center"/>
          </w:tcPr>
          <w:p w:rsidR="000777EC" w:rsidRPr="00E82686" w:rsidRDefault="000777EC" w:rsidP="00F724D6">
            <w:pPr>
              <w:spacing w:after="0" w:line="276" w:lineRule="auto"/>
              <w:jc w:val="center"/>
              <w:rPr>
                <w:rFonts w:ascii="Century Gothic" w:eastAsia="Times New Roman" w:hAnsi="Century Gothic" w:cs="Times New Roman"/>
                <w:b/>
                <w:bCs/>
                <w:sz w:val="20"/>
                <w:szCs w:val="20"/>
                <w:lang w:eastAsia="fr-FR"/>
              </w:rPr>
            </w:pPr>
            <w:r w:rsidRPr="00E82686">
              <w:rPr>
                <w:rFonts w:ascii="Century Gothic" w:eastAsia="Times New Roman" w:hAnsi="Century Gothic" w:cs="Times New Roman"/>
                <w:b/>
                <w:bCs/>
                <w:sz w:val="20"/>
                <w:szCs w:val="20"/>
                <w:lang w:eastAsia="fr-FR"/>
              </w:rPr>
              <w:t>GEF</w:t>
            </w:r>
          </w:p>
        </w:tc>
        <w:tc>
          <w:tcPr>
            <w:tcW w:w="3317" w:type="dxa"/>
            <w:tcBorders>
              <w:top w:val="nil"/>
              <w:left w:val="nil"/>
              <w:bottom w:val="single" w:sz="4" w:space="0" w:color="auto"/>
              <w:right w:val="single" w:sz="4" w:space="0" w:color="auto"/>
            </w:tcBorders>
            <w:shd w:val="clear" w:color="auto" w:fill="auto"/>
            <w:noWrap/>
            <w:vAlign w:val="bottom"/>
          </w:tcPr>
          <w:p w:rsidR="000777EC" w:rsidRPr="00E82686" w:rsidRDefault="003374EA" w:rsidP="00F724D6">
            <w:pPr>
              <w:spacing w:after="0" w:line="276" w:lineRule="auto"/>
              <w:rPr>
                <w:rFonts w:ascii="Century Gothic" w:eastAsia="Times New Roman" w:hAnsi="Century Gothic" w:cs="Times New Roman"/>
                <w:sz w:val="20"/>
                <w:szCs w:val="20"/>
                <w:lang w:eastAsia="fr-FR"/>
              </w:rPr>
            </w:pPr>
            <w:r>
              <w:rPr>
                <w:rFonts w:ascii="Century Gothic" w:eastAsia="Times New Roman" w:hAnsi="Century Gothic" w:cs="Times New Roman"/>
                <w:sz w:val="20"/>
                <w:szCs w:val="20"/>
                <w:lang w:eastAsia="fr-FR"/>
              </w:rPr>
              <w:t xml:space="preserve">Management </w:t>
            </w:r>
            <w:r w:rsidR="003C0C98">
              <w:rPr>
                <w:rFonts w:ascii="Century Gothic" w:eastAsia="Times New Roman" w:hAnsi="Century Gothic" w:cs="Times New Roman"/>
                <w:sz w:val="20"/>
                <w:szCs w:val="20"/>
                <w:lang w:eastAsia="fr-FR"/>
              </w:rPr>
              <w:t>Component</w:t>
            </w:r>
            <w:r w:rsidR="000777EC" w:rsidRPr="00E82686">
              <w:rPr>
                <w:rFonts w:ascii="Century Gothic" w:eastAsia="Times New Roman" w:hAnsi="Century Gothic" w:cs="Times New Roman"/>
                <w:sz w:val="20"/>
                <w:szCs w:val="20"/>
                <w:lang w:eastAsia="fr-FR"/>
              </w:rPr>
              <w:t>Gestion(%)</w:t>
            </w:r>
          </w:p>
        </w:tc>
        <w:tc>
          <w:tcPr>
            <w:tcW w:w="854"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75</w:t>
            </w:r>
          </w:p>
        </w:tc>
        <w:tc>
          <w:tcPr>
            <w:tcW w:w="709"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p>
        </w:tc>
        <w:tc>
          <w:tcPr>
            <w:tcW w:w="1157"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p>
        </w:tc>
        <w:tc>
          <w:tcPr>
            <w:tcW w:w="1063" w:type="dxa"/>
            <w:tcBorders>
              <w:top w:val="single" w:sz="8" w:space="0" w:color="auto"/>
              <w:left w:val="single" w:sz="8" w:space="0" w:color="auto"/>
              <w:bottom w:val="single" w:sz="4" w:space="0" w:color="auto"/>
              <w:right w:val="single" w:sz="4" w:space="0" w:color="auto"/>
            </w:tcBorders>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p>
        </w:tc>
      </w:tr>
      <w:tr w:rsidR="000777EC" w:rsidRPr="00E82686" w:rsidTr="000777EC">
        <w:trPr>
          <w:trHeight w:val="268"/>
        </w:trPr>
        <w:tc>
          <w:tcPr>
            <w:tcW w:w="4249" w:type="dxa"/>
            <w:gridSpan w:val="2"/>
            <w:tcBorders>
              <w:top w:val="single" w:sz="4" w:space="0" w:color="auto"/>
              <w:left w:val="single" w:sz="8" w:space="0" w:color="auto"/>
              <w:bottom w:val="single" w:sz="4" w:space="0" w:color="auto"/>
              <w:right w:val="single" w:sz="4" w:space="0" w:color="000000"/>
            </w:tcBorders>
            <w:shd w:val="clear" w:color="000000" w:fill="F2F2F2"/>
            <w:noWrap/>
            <w:vAlign w:val="bottom"/>
            <w:hideMark/>
          </w:tcPr>
          <w:p w:rsidR="000777EC" w:rsidRPr="00E82686" w:rsidRDefault="000777EC" w:rsidP="00F724D6">
            <w:pPr>
              <w:spacing w:after="0" w:line="276" w:lineRule="auto"/>
              <w:jc w:val="center"/>
              <w:rPr>
                <w:rFonts w:ascii="Century Gothic" w:eastAsia="Times New Roman" w:hAnsi="Century Gothic" w:cs="Times New Roman"/>
                <w:b/>
                <w:bCs/>
                <w:sz w:val="20"/>
                <w:szCs w:val="20"/>
                <w:lang w:eastAsia="fr-FR"/>
              </w:rPr>
            </w:pPr>
            <w:r w:rsidRPr="00E82686">
              <w:rPr>
                <w:rFonts w:ascii="Century Gothic" w:eastAsia="Times New Roman" w:hAnsi="Century Gothic" w:cs="Times New Roman"/>
                <w:b/>
                <w:bCs/>
                <w:sz w:val="20"/>
                <w:szCs w:val="20"/>
                <w:lang w:eastAsia="fr-FR"/>
              </w:rPr>
              <w:t>Total 4</w:t>
            </w:r>
          </w:p>
        </w:tc>
        <w:tc>
          <w:tcPr>
            <w:tcW w:w="854"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104</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66</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101</w:t>
            </w:r>
          </w:p>
        </w:tc>
        <w:tc>
          <w:tcPr>
            <w:tcW w:w="709"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94</w:t>
            </w:r>
          </w:p>
        </w:tc>
        <w:tc>
          <w:tcPr>
            <w:tcW w:w="1157"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p>
        </w:tc>
        <w:tc>
          <w:tcPr>
            <w:tcW w:w="1063" w:type="dxa"/>
            <w:tcBorders>
              <w:top w:val="single" w:sz="8" w:space="0" w:color="auto"/>
              <w:left w:val="single" w:sz="8" w:space="0" w:color="auto"/>
              <w:bottom w:val="single" w:sz="4" w:space="0" w:color="auto"/>
              <w:right w:val="single" w:sz="4" w:space="0" w:color="auto"/>
            </w:tcBorders>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91</w:t>
            </w:r>
          </w:p>
        </w:tc>
      </w:tr>
      <w:tr w:rsidR="000777EC" w:rsidRPr="00E82686" w:rsidTr="000777EC">
        <w:trPr>
          <w:trHeight w:val="248"/>
        </w:trPr>
        <w:tc>
          <w:tcPr>
            <w:tcW w:w="4249" w:type="dxa"/>
            <w:gridSpan w:val="2"/>
            <w:tcBorders>
              <w:top w:val="nil"/>
              <w:left w:val="nil"/>
              <w:bottom w:val="nil"/>
              <w:right w:val="nil"/>
            </w:tcBorders>
            <w:shd w:val="clear" w:color="auto" w:fill="auto"/>
            <w:noWrap/>
            <w:vAlign w:val="bottom"/>
            <w:hideMark/>
          </w:tcPr>
          <w:p w:rsidR="000777EC" w:rsidRPr="00E82686" w:rsidRDefault="000777EC">
            <w:pPr>
              <w:spacing w:after="0" w:line="276" w:lineRule="auto"/>
              <w:jc w:val="center"/>
              <w:rPr>
                <w:rFonts w:ascii="Century Gothic" w:eastAsia="Times New Roman" w:hAnsi="Century Gothic" w:cs="Times New Roman"/>
                <w:b/>
                <w:bCs/>
                <w:sz w:val="20"/>
                <w:szCs w:val="20"/>
                <w:lang w:eastAsia="fr-FR"/>
              </w:rPr>
            </w:pPr>
            <w:r w:rsidRPr="00E82686">
              <w:rPr>
                <w:rFonts w:ascii="Century Gothic" w:eastAsia="Times New Roman" w:hAnsi="Century Gothic" w:cs="Times New Roman"/>
                <w:b/>
                <w:bCs/>
                <w:sz w:val="20"/>
                <w:szCs w:val="20"/>
                <w:lang w:eastAsia="fr-FR"/>
              </w:rPr>
              <w:t xml:space="preserve">Ratio </w:t>
            </w:r>
            <w:r w:rsidR="003374EA">
              <w:rPr>
                <w:rFonts w:ascii="Century Gothic" w:eastAsia="Times New Roman" w:hAnsi="Century Gothic" w:cs="Times New Roman"/>
                <w:b/>
                <w:bCs/>
                <w:sz w:val="20"/>
                <w:szCs w:val="20"/>
                <w:lang w:eastAsia="fr-FR"/>
              </w:rPr>
              <w:t>management budget execution and activities budget</w:t>
            </w:r>
            <w:r w:rsidRPr="00E82686">
              <w:rPr>
                <w:rFonts w:ascii="Century Gothic" w:eastAsia="Times New Roman" w:hAnsi="Century Gothic" w:cs="Times New Roman"/>
                <w:b/>
                <w:bCs/>
                <w:sz w:val="20"/>
                <w:szCs w:val="20"/>
                <w:lang w:eastAsia="fr-FR"/>
              </w:rPr>
              <w:t xml:space="preserve"> (T4/ (T1+T2+T3)/3) (%)</w:t>
            </w:r>
          </w:p>
        </w:tc>
        <w:tc>
          <w:tcPr>
            <w:tcW w:w="854"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hAnsi="Century Gothic"/>
                <w:bCs/>
                <w:sz w:val="20"/>
                <w:szCs w:val="20"/>
              </w:rPr>
            </w:pPr>
            <w:r w:rsidRPr="00E82686">
              <w:rPr>
                <w:rFonts w:ascii="Century Gothic" w:hAnsi="Century Gothic"/>
                <w:bCs/>
                <w:sz w:val="20"/>
                <w:szCs w:val="20"/>
              </w:rPr>
              <w:t>212</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hAnsi="Century Gothic"/>
                <w:bCs/>
                <w:sz w:val="20"/>
                <w:szCs w:val="20"/>
              </w:rPr>
            </w:pPr>
            <w:r w:rsidRPr="00E82686">
              <w:rPr>
                <w:rFonts w:ascii="Century Gothic" w:hAnsi="Century Gothic"/>
                <w:bCs/>
                <w:sz w:val="20"/>
                <w:szCs w:val="20"/>
              </w:rPr>
              <w:t>83</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hAnsi="Century Gothic"/>
                <w:bCs/>
                <w:sz w:val="20"/>
                <w:szCs w:val="20"/>
              </w:rPr>
            </w:pPr>
            <w:r w:rsidRPr="00E82686">
              <w:rPr>
                <w:rFonts w:ascii="Century Gothic" w:hAnsi="Century Gothic"/>
                <w:bCs/>
                <w:sz w:val="20"/>
                <w:szCs w:val="20"/>
              </w:rPr>
              <w:t>126</w:t>
            </w:r>
          </w:p>
        </w:tc>
        <w:tc>
          <w:tcPr>
            <w:tcW w:w="709"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hAnsi="Century Gothic"/>
                <w:bCs/>
                <w:sz w:val="20"/>
                <w:szCs w:val="20"/>
              </w:rPr>
            </w:pPr>
            <w:r w:rsidRPr="00E82686">
              <w:rPr>
                <w:rFonts w:ascii="Century Gothic" w:hAnsi="Century Gothic"/>
                <w:bCs/>
                <w:sz w:val="20"/>
                <w:szCs w:val="20"/>
              </w:rPr>
              <w:t>102</w:t>
            </w:r>
          </w:p>
        </w:tc>
        <w:tc>
          <w:tcPr>
            <w:tcW w:w="115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777EC" w:rsidRPr="00E82686" w:rsidRDefault="000777EC" w:rsidP="00F724D6">
            <w:pPr>
              <w:spacing w:after="0" w:line="276" w:lineRule="auto"/>
              <w:jc w:val="center"/>
              <w:rPr>
                <w:rFonts w:ascii="Century Gothic" w:hAnsi="Century Gothic"/>
                <w:bCs/>
                <w:sz w:val="20"/>
                <w:szCs w:val="20"/>
              </w:rPr>
            </w:pPr>
          </w:p>
        </w:tc>
        <w:tc>
          <w:tcPr>
            <w:tcW w:w="1063" w:type="dxa"/>
            <w:tcBorders>
              <w:top w:val="single" w:sz="8" w:space="0" w:color="auto"/>
              <w:left w:val="single" w:sz="8" w:space="0" w:color="auto"/>
              <w:bottom w:val="single" w:sz="4" w:space="0" w:color="auto"/>
              <w:right w:val="single" w:sz="4" w:space="0" w:color="auto"/>
            </w:tcBorders>
            <w:vAlign w:val="bottom"/>
          </w:tcPr>
          <w:p w:rsidR="000777EC" w:rsidRPr="00E82686" w:rsidRDefault="000777EC" w:rsidP="007B2C0C">
            <w:pPr>
              <w:spacing w:after="0" w:line="276" w:lineRule="auto"/>
              <w:jc w:val="center"/>
              <w:rPr>
                <w:rFonts w:ascii="Century Gothic" w:hAnsi="Century Gothic"/>
                <w:bCs/>
                <w:sz w:val="20"/>
                <w:szCs w:val="20"/>
              </w:rPr>
            </w:pPr>
            <w:r w:rsidRPr="00E82686">
              <w:rPr>
                <w:rFonts w:ascii="Century Gothic" w:hAnsi="Century Gothic"/>
                <w:bCs/>
                <w:sz w:val="20"/>
                <w:szCs w:val="20"/>
              </w:rPr>
              <w:t>131</w:t>
            </w:r>
          </w:p>
        </w:tc>
      </w:tr>
      <w:tr w:rsidR="000777EC" w:rsidRPr="00E82686" w:rsidTr="000777EC">
        <w:trPr>
          <w:trHeight w:val="258"/>
        </w:trPr>
        <w:tc>
          <w:tcPr>
            <w:tcW w:w="4249" w:type="dxa"/>
            <w:gridSpan w:val="2"/>
            <w:tcBorders>
              <w:top w:val="nil"/>
              <w:left w:val="single" w:sz="8" w:space="0" w:color="auto"/>
              <w:bottom w:val="nil"/>
              <w:right w:val="single" w:sz="4" w:space="0" w:color="000000"/>
            </w:tcBorders>
            <w:shd w:val="clear" w:color="000000" w:fill="8DB4E2"/>
            <w:noWrap/>
            <w:vAlign w:val="bottom"/>
            <w:hideMark/>
          </w:tcPr>
          <w:p w:rsidR="000777EC" w:rsidRPr="00E82686" w:rsidRDefault="000777EC" w:rsidP="00F724D6">
            <w:pPr>
              <w:spacing w:after="0" w:line="276" w:lineRule="auto"/>
              <w:jc w:val="center"/>
              <w:rPr>
                <w:rFonts w:ascii="Century Gothic" w:eastAsia="Times New Roman" w:hAnsi="Century Gothic" w:cs="Times New Roman"/>
                <w:b/>
                <w:bCs/>
                <w:sz w:val="20"/>
                <w:szCs w:val="20"/>
                <w:lang w:eastAsia="fr-FR"/>
              </w:rPr>
            </w:pPr>
            <w:r w:rsidRPr="00E82686">
              <w:rPr>
                <w:rFonts w:ascii="Century Gothic" w:eastAsia="Times New Roman" w:hAnsi="Century Gothic" w:cs="Times New Roman"/>
                <w:b/>
                <w:bCs/>
                <w:sz w:val="20"/>
                <w:szCs w:val="20"/>
                <w:lang w:eastAsia="fr-FR"/>
              </w:rPr>
              <w:t>TOTAL BUDGET(%)</w:t>
            </w:r>
          </w:p>
        </w:tc>
        <w:tc>
          <w:tcPr>
            <w:tcW w:w="854" w:type="dxa"/>
            <w:tcBorders>
              <w:top w:val="single" w:sz="8" w:space="0" w:color="auto"/>
              <w:left w:val="single" w:sz="8" w:space="0" w:color="auto"/>
              <w:bottom w:val="single" w:sz="8"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55</w:t>
            </w: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78</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82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93</w:t>
            </w:r>
          </w:p>
        </w:tc>
        <w:tc>
          <w:tcPr>
            <w:tcW w:w="115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Pr>
                <w:rFonts w:ascii="Century Gothic" w:eastAsia="Times New Roman" w:hAnsi="Century Gothic" w:cs="Times New Roman"/>
                <w:bCs/>
                <w:sz w:val="20"/>
                <w:szCs w:val="20"/>
                <w:lang w:eastAsia="fr-FR"/>
              </w:rPr>
              <w:t>172</w:t>
            </w:r>
          </w:p>
        </w:tc>
        <w:tc>
          <w:tcPr>
            <w:tcW w:w="1063" w:type="dxa"/>
            <w:tcBorders>
              <w:top w:val="single" w:sz="8" w:space="0" w:color="auto"/>
              <w:left w:val="single" w:sz="8" w:space="0" w:color="auto"/>
              <w:bottom w:val="single" w:sz="8" w:space="0" w:color="auto"/>
              <w:right w:val="single" w:sz="4" w:space="0" w:color="auto"/>
            </w:tcBorders>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Pr>
                <w:rFonts w:ascii="Century Gothic" w:eastAsia="Times New Roman" w:hAnsi="Century Gothic" w:cs="Times New Roman"/>
                <w:bCs/>
                <w:sz w:val="20"/>
                <w:szCs w:val="20"/>
                <w:lang w:eastAsia="fr-FR"/>
              </w:rPr>
              <w:t>96</w:t>
            </w:r>
          </w:p>
        </w:tc>
      </w:tr>
      <w:tr w:rsidR="000777EC" w:rsidRPr="00E82686" w:rsidTr="000777EC">
        <w:trPr>
          <w:trHeight w:val="258"/>
        </w:trPr>
        <w:tc>
          <w:tcPr>
            <w:tcW w:w="4249" w:type="dxa"/>
            <w:gridSpan w:val="2"/>
            <w:tcBorders>
              <w:top w:val="nil"/>
              <w:left w:val="single" w:sz="8" w:space="0" w:color="auto"/>
              <w:bottom w:val="nil"/>
              <w:right w:val="single" w:sz="4" w:space="0" w:color="000000"/>
            </w:tcBorders>
            <w:shd w:val="clear" w:color="000000" w:fill="8DB4E2"/>
            <w:noWrap/>
            <w:vAlign w:val="bottom"/>
          </w:tcPr>
          <w:p w:rsidR="000777EC" w:rsidRPr="00E82686" w:rsidRDefault="000777EC">
            <w:pPr>
              <w:spacing w:after="0" w:line="276" w:lineRule="auto"/>
              <w:jc w:val="center"/>
              <w:rPr>
                <w:rFonts w:ascii="Century Gothic" w:eastAsia="Times New Roman" w:hAnsi="Century Gothic" w:cs="Times New Roman"/>
                <w:b/>
                <w:bCs/>
                <w:sz w:val="20"/>
                <w:szCs w:val="20"/>
                <w:lang w:eastAsia="fr-FR"/>
              </w:rPr>
            </w:pPr>
            <w:r w:rsidRPr="00E82686">
              <w:rPr>
                <w:rFonts w:ascii="Century Gothic" w:eastAsia="Times New Roman" w:hAnsi="Century Gothic" w:cs="Times New Roman"/>
                <w:b/>
                <w:bCs/>
                <w:sz w:val="20"/>
                <w:szCs w:val="20"/>
                <w:lang w:eastAsia="fr-FR"/>
              </w:rPr>
              <w:t>N</w:t>
            </w:r>
            <w:r w:rsidR="003374EA">
              <w:rPr>
                <w:rFonts w:ascii="Century Gothic" w:eastAsia="Times New Roman" w:hAnsi="Century Gothic" w:cs="Times New Roman"/>
                <w:b/>
                <w:bCs/>
                <w:sz w:val="20"/>
                <w:szCs w:val="20"/>
                <w:lang w:eastAsia="fr-FR"/>
              </w:rPr>
              <w:t xml:space="preserve">umber of planned tasks </w:t>
            </w:r>
          </w:p>
        </w:tc>
        <w:tc>
          <w:tcPr>
            <w:tcW w:w="854" w:type="dxa"/>
            <w:tcBorders>
              <w:top w:val="single" w:sz="8" w:space="0" w:color="auto"/>
              <w:left w:val="single" w:sz="8" w:space="0" w:color="auto"/>
              <w:bottom w:val="single" w:sz="8"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21</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25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28</w:t>
            </w:r>
          </w:p>
        </w:tc>
        <w:tc>
          <w:tcPr>
            <w:tcW w:w="115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25</w:t>
            </w:r>
          </w:p>
        </w:tc>
        <w:tc>
          <w:tcPr>
            <w:tcW w:w="1063" w:type="dxa"/>
            <w:tcBorders>
              <w:top w:val="single" w:sz="8" w:space="0" w:color="auto"/>
              <w:left w:val="single" w:sz="8" w:space="0" w:color="auto"/>
              <w:bottom w:val="single" w:sz="8" w:space="0" w:color="auto"/>
              <w:right w:val="single" w:sz="4" w:space="0" w:color="auto"/>
            </w:tcBorders>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25</w:t>
            </w:r>
          </w:p>
        </w:tc>
      </w:tr>
      <w:tr w:rsidR="000777EC" w:rsidRPr="00E82686" w:rsidTr="000777EC">
        <w:trPr>
          <w:trHeight w:val="258"/>
        </w:trPr>
        <w:tc>
          <w:tcPr>
            <w:tcW w:w="4249" w:type="dxa"/>
            <w:gridSpan w:val="2"/>
            <w:tcBorders>
              <w:top w:val="nil"/>
              <w:left w:val="single" w:sz="8" w:space="0" w:color="auto"/>
              <w:bottom w:val="nil"/>
              <w:right w:val="single" w:sz="4" w:space="0" w:color="000000"/>
            </w:tcBorders>
            <w:shd w:val="clear" w:color="000000" w:fill="8DB4E2"/>
            <w:noWrap/>
            <w:vAlign w:val="bottom"/>
          </w:tcPr>
          <w:p w:rsidR="000777EC" w:rsidRPr="00273EEC" w:rsidRDefault="000777EC">
            <w:pPr>
              <w:spacing w:after="0" w:line="276" w:lineRule="auto"/>
              <w:jc w:val="center"/>
              <w:rPr>
                <w:rFonts w:ascii="Century Gothic" w:eastAsia="Times New Roman" w:hAnsi="Century Gothic" w:cs="Times New Roman"/>
                <w:b/>
                <w:bCs/>
                <w:sz w:val="20"/>
                <w:szCs w:val="20"/>
                <w:lang w:val="en-US" w:eastAsia="fr-FR"/>
              </w:rPr>
            </w:pPr>
            <w:r w:rsidRPr="00273EEC">
              <w:rPr>
                <w:rFonts w:ascii="Century Gothic" w:eastAsia="Times New Roman" w:hAnsi="Century Gothic" w:cs="Times New Roman"/>
                <w:b/>
                <w:bCs/>
                <w:sz w:val="20"/>
                <w:szCs w:val="20"/>
                <w:lang w:val="en-US" w:eastAsia="fr-FR"/>
              </w:rPr>
              <w:t>N</w:t>
            </w:r>
            <w:r w:rsidR="003374EA" w:rsidRPr="00273EEC">
              <w:rPr>
                <w:rFonts w:ascii="Century Gothic" w:eastAsia="Times New Roman" w:hAnsi="Century Gothic" w:cs="Times New Roman"/>
                <w:b/>
                <w:bCs/>
                <w:sz w:val="20"/>
                <w:szCs w:val="20"/>
                <w:lang w:val="en-US" w:eastAsia="fr-FR"/>
              </w:rPr>
              <w:t xml:space="preserve">umber of tasks realized or started </w:t>
            </w:r>
          </w:p>
        </w:tc>
        <w:tc>
          <w:tcPr>
            <w:tcW w:w="854" w:type="dxa"/>
            <w:tcBorders>
              <w:top w:val="single" w:sz="8" w:space="0" w:color="auto"/>
              <w:left w:val="single" w:sz="8" w:space="0" w:color="auto"/>
              <w:bottom w:val="single" w:sz="8" w:space="0" w:color="auto"/>
              <w:right w:val="single" w:sz="4" w:space="0" w:color="auto"/>
            </w:tcBorders>
            <w:shd w:val="clear" w:color="auto" w:fill="auto"/>
            <w:noWrap/>
            <w:vAlign w:val="bottom"/>
          </w:tcPr>
          <w:p w:rsidR="000777EC" w:rsidRPr="00273EEC" w:rsidRDefault="000777EC" w:rsidP="00F724D6">
            <w:pPr>
              <w:spacing w:after="0" w:line="276" w:lineRule="auto"/>
              <w:jc w:val="center"/>
              <w:rPr>
                <w:rFonts w:ascii="Century Gothic" w:eastAsia="Times New Roman" w:hAnsi="Century Gothic" w:cs="Times New Roman"/>
                <w:bCs/>
                <w:sz w:val="20"/>
                <w:szCs w:val="20"/>
                <w:lang w:val="en-US" w:eastAsia="fr-FR"/>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15</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26</w:t>
            </w:r>
          </w:p>
        </w:tc>
        <w:tc>
          <w:tcPr>
            <w:tcW w:w="1157" w:type="dxa"/>
            <w:tcBorders>
              <w:top w:val="single" w:sz="8" w:space="0" w:color="auto"/>
              <w:left w:val="single" w:sz="8" w:space="0" w:color="auto"/>
              <w:bottom w:val="single" w:sz="8"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23</w:t>
            </w:r>
          </w:p>
        </w:tc>
        <w:tc>
          <w:tcPr>
            <w:tcW w:w="1063" w:type="dxa"/>
            <w:tcBorders>
              <w:top w:val="single" w:sz="8" w:space="0" w:color="auto"/>
              <w:left w:val="single" w:sz="8" w:space="0" w:color="auto"/>
              <w:bottom w:val="single" w:sz="8" w:space="0" w:color="auto"/>
              <w:right w:val="single" w:sz="4" w:space="0" w:color="auto"/>
            </w:tcBorders>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21</w:t>
            </w:r>
          </w:p>
        </w:tc>
      </w:tr>
      <w:tr w:rsidR="000777EC" w:rsidRPr="00D53944" w:rsidTr="000777EC">
        <w:trPr>
          <w:trHeight w:val="258"/>
        </w:trPr>
        <w:tc>
          <w:tcPr>
            <w:tcW w:w="4249" w:type="dxa"/>
            <w:gridSpan w:val="2"/>
            <w:tcBorders>
              <w:top w:val="nil"/>
              <w:left w:val="single" w:sz="8" w:space="0" w:color="auto"/>
              <w:bottom w:val="nil"/>
              <w:right w:val="single" w:sz="4" w:space="0" w:color="000000"/>
            </w:tcBorders>
            <w:shd w:val="clear" w:color="auto" w:fill="0070C0"/>
            <w:noWrap/>
            <w:vAlign w:val="bottom"/>
          </w:tcPr>
          <w:p w:rsidR="000777EC" w:rsidRPr="00E82686" w:rsidRDefault="003374EA">
            <w:pPr>
              <w:spacing w:after="0" w:line="276" w:lineRule="auto"/>
              <w:jc w:val="center"/>
              <w:rPr>
                <w:rFonts w:ascii="Century Gothic" w:eastAsia="Times New Roman" w:hAnsi="Century Gothic" w:cs="Times New Roman"/>
                <w:b/>
                <w:bCs/>
                <w:sz w:val="20"/>
                <w:szCs w:val="20"/>
                <w:lang w:eastAsia="fr-FR"/>
              </w:rPr>
            </w:pPr>
            <w:r>
              <w:rPr>
                <w:rFonts w:ascii="Century Gothic" w:eastAsia="Times New Roman" w:hAnsi="Century Gothic" w:cs="Times New Roman"/>
                <w:b/>
                <w:bCs/>
                <w:sz w:val="20"/>
                <w:szCs w:val="20"/>
                <w:highlight w:val="darkCyan"/>
                <w:lang w:eastAsia="fr-FR"/>
              </w:rPr>
              <w:t>Technical execution</w:t>
            </w:r>
            <w:r w:rsidR="000777EC" w:rsidRPr="00E82686">
              <w:rPr>
                <w:rFonts w:ascii="Century Gothic" w:eastAsia="Times New Roman" w:hAnsi="Century Gothic" w:cs="Times New Roman"/>
                <w:b/>
                <w:bCs/>
                <w:sz w:val="20"/>
                <w:szCs w:val="20"/>
                <w:highlight w:val="darkCyan"/>
                <w:lang w:eastAsia="fr-FR"/>
              </w:rPr>
              <w:t>(%)</w:t>
            </w:r>
          </w:p>
        </w:tc>
        <w:tc>
          <w:tcPr>
            <w:tcW w:w="854"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40</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71</w:t>
            </w:r>
          </w:p>
        </w:tc>
        <w:tc>
          <w:tcPr>
            <w:tcW w:w="850"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80</w:t>
            </w:r>
          </w:p>
        </w:tc>
        <w:tc>
          <w:tcPr>
            <w:tcW w:w="709"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92</w:t>
            </w:r>
          </w:p>
        </w:tc>
        <w:tc>
          <w:tcPr>
            <w:tcW w:w="1157" w:type="dxa"/>
            <w:tcBorders>
              <w:top w:val="single" w:sz="8" w:space="0" w:color="auto"/>
              <w:left w:val="single" w:sz="8" w:space="0" w:color="auto"/>
              <w:bottom w:val="single" w:sz="4" w:space="0" w:color="auto"/>
              <w:right w:val="single" w:sz="4" w:space="0" w:color="auto"/>
            </w:tcBorders>
            <w:shd w:val="clear" w:color="auto" w:fill="auto"/>
            <w:noWrap/>
            <w:vAlign w:val="bottom"/>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92</w:t>
            </w:r>
          </w:p>
        </w:tc>
        <w:tc>
          <w:tcPr>
            <w:tcW w:w="1063" w:type="dxa"/>
            <w:tcBorders>
              <w:top w:val="single" w:sz="8" w:space="0" w:color="auto"/>
              <w:left w:val="single" w:sz="8" w:space="0" w:color="auto"/>
              <w:bottom w:val="single" w:sz="4" w:space="0" w:color="auto"/>
              <w:right w:val="single" w:sz="4" w:space="0" w:color="auto"/>
            </w:tcBorders>
            <w:shd w:val="clear" w:color="auto" w:fill="auto"/>
          </w:tcPr>
          <w:p w:rsidR="000777EC" w:rsidRPr="00E82686" w:rsidRDefault="000777EC" w:rsidP="00F724D6">
            <w:pPr>
              <w:spacing w:after="0" w:line="276" w:lineRule="auto"/>
              <w:jc w:val="center"/>
              <w:rPr>
                <w:rFonts w:ascii="Century Gothic" w:eastAsia="Times New Roman" w:hAnsi="Century Gothic" w:cs="Times New Roman"/>
                <w:bCs/>
                <w:sz w:val="20"/>
                <w:szCs w:val="20"/>
                <w:lang w:eastAsia="fr-FR"/>
              </w:rPr>
            </w:pPr>
            <w:r w:rsidRPr="00E82686">
              <w:rPr>
                <w:rFonts w:ascii="Century Gothic" w:eastAsia="Times New Roman" w:hAnsi="Century Gothic" w:cs="Times New Roman"/>
                <w:bCs/>
                <w:sz w:val="20"/>
                <w:szCs w:val="20"/>
                <w:lang w:eastAsia="fr-FR"/>
              </w:rPr>
              <w:t>75</w:t>
            </w:r>
          </w:p>
        </w:tc>
      </w:tr>
    </w:tbl>
    <w:p w:rsidR="001E304C" w:rsidRPr="00273EEC" w:rsidRDefault="009524BC" w:rsidP="00245AFD">
      <w:pPr>
        <w:spacing w:after="0" w:line="276" w:lineRule="auto"/>
        <w:jc w:val="both"/>
        <w:rPr>
          <w:rFonts w:ascii="Century Gothic" w:hAnsi="Century Gothic"/>
          <w:sz w:val="20"/>
          <w:szCs w:val="20"/>
          <w:highlight w:val="lightGray"/>
          <w:lang w:val="en-US"/>
        </w:rPr>
      </w:pPr>
      <w:r w:rsidRPr="00273EEC">
        <w:rPr>
          <w:rFonts w:ascii="Century Gothic" w:hAnsi="Century Gothic"/>
          <w:sz w:val="20"/>
          <w:szCs w:val="20"/>
          <w:highlight w:val="lightGray"/>
          <w:lang w:val="en-US"/>
        </w:rPr>
        <w:t xml:space="preserve">Sources : </w:t>
      </w:r>
      <w:r w:rsidR="003374EA" w:rsidRPr="00273EEC">
        <w:rPr>
          <w:rFonts w:ascii="Century Gothic" w:hAnsi="Century Gothic"/>
          <w:sz w:val="20"/>
          <w:szCs w:val="20"/>
          <w:highlight w:val="lightGray"/>
          <w:lang w:val="en-US"/>
        </w:rPr>
        <w:t xml:space="preserve">Analysis of REMECC project implementation reports </w:t>
      </w:r>
    </w:p>
    <w:p w:rsidR="00D957C6" w:rsidRPr="00273EEC" w:rsidRDefault="003374EA" w:rsidP="00245AFD">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In view of project document and the monitoring reports, in average, 25 tasks have been planned per year to be executed during the project life time. Over the 25 tasks palnned in average per year, 21 have been executed per year, which corresponds to a rate of 85%. </w:t>
      </w:r>
    </w:p>
    <w:p w:rsidR="00D339BA" w:rsidRPr="00273EEC" w:rsidRDefault="00D339BA" w:rsidP="00D339BA">
      <w:pPr>
        <w:tabs>
          <w:tab w:val="left" w:pos="4642"/>
        </w:tabs>
        <w:spacing w:after="0" w:line="276" w:lineRule="auto"/>
        <w:jc w:val="both"/>
        <w:rPr>
          <w:rFonts w:ascii="Century Gothic" w:hAnsi="Century Gothic"/>
          <w:sz w:val="20"/>
          <w:szCs w:val="20"/>
          <w:lang w:val="en-US"/>
        </w:rPr>
        <w:sectPr w:rsidR="00D339BA" w:rsidRPr="00273EEC" w:rsidSect="00B05042">
          <w:pgSz w:w="11906" w:h="16838"/>
          <w:pgMar w:top="1418" w:right="1418" w:bottom="1418" w:left="1418" w:header="709" w:footer="57" w:gutter="0"/>
          <w:cols w:space="708"/>
          <w:docGrid w:linePitch="360"/>
        </w:sectPr>
      </w:pPr>
      <w:r w:rsidRPr="00273EEC">
        <w:rPr>
          <w:rFonts w:ascii="Century Gothic" w:hAnsi="Century Gothic"/>
          <w:sz w:val="20"/>
          <w:szCs w:val="20"/>
          <w:lang w:val="en-US"/>
        </w:rPr>
        <w:tab/>
      </w:r>
    </w:p>
    <w:p w:rsidR="006736B5" w:rsidRPr="00273EEC" w:rsidRDefault="006736B5" w:rsidP="00D339BA">
      <w:pPr>
        <w:tabs>
          <w:tab w:val="left" w:pos="4642"/>
        </w:tabs>
        <w:spacing w:after="0" w:line="276" w:lineRule="auto"/>
        <w:jc w:val="both"/>
        <w:rPr>
          <w:rFonts w:ascii="Century Gothic" w:hAnsi="Century Gothic"/>
          <w:sz w:val="20"/>
          <w:szCs w:val="20"/>
          <w:lang w:val="en-US"/>
        </w:rPr>
      </w:pPr>
    </w:p>
    <w:p w:rsidR="00DD5BA1" w:rsidRPr="00273EEC" w:rsidRDefault="003374EA" w:rsidP="00245AFD">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The number of activities planned in year 1 is not given in the annual report of the so called year. In on hand, year 2017 has been </w:t>
      </w:r>
      <w:r w:rsidR="005A56B5" w:rsidRPr="00273EEC">
        <w:rPr>
          <w:rFonts w:ascii="Century Gothic" w:hAnsi="Century Gothic"/>
          <w:sz w:val="20"/>
          <w:szCs w:val="20"/>
          <w:lang w:val="en-US"/>
        </w:rPr>
        <w:t xml:space="preserve">the most important year in terms of planned, realized or started tasks meanwhile year 2015 seems less busy. Actually, in view of the exchanges with the project coordination unit, 2015 is in fact the operational phase of agroforestry component, identification of the favorable sites, the beneficiaries and the contractualization with the implementation operators. The number of activities reflects little the intensity of the work which has been done in 2015.   </w:t>
      </w:r>
    </w:p>
    <w:p w:rsidR="00EC5191" w:rsidRPr="00273EEC" w:rsidRDefault="00EC5191" w:rsidP="00245AFD">
      <w:pPr>
        <w:spacing w:after="0" w:line="276" w:lineRule="auto"/>
        <w:jc w:val="both"/>
        <w:rPr>
          <w:rFonts w:ascii="Century Gothic" w:hAnsi="Century Gothic"/>
          <w:sz w:val="20"/>
          <w:szCs w:val="20"/>
          <w:lang w:val="en-US"/>
        </w:rPr>
      </w:pPr>
    </w:p>
    <w:p w:rsidR="00014851" w:rsidRPr="00273EEC" w:rsidRDefault="005A56B5" w:rsidP="00245AFD">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Considerin the average level of budget execution (96.2%) extracted from ATLAS, the real physical execution level</w:t>
      </w:r>
      <w:r w:rsidR="009E4B38" w:rsidRPr="00273EEC">
        <w:rPr>
          <w:rFonts w:ascii="Century Gothic" w:hAnsi="Century Gothic"/>
          <w:sz w:val="20"/>
          <w:szCs w:val="20"/>
          <w:lang w:val="en-US"/>
        </w:rPr>
        <w:t xml:space="preserve"> should be netly better than the present level of 75% established on the basis of the final annual reports from 2014 to 2017 and the partial 2018 report of august. </w:t>
      </w:r>
      <w:r w:rsidRPr="00273EEC">
        <w:rPr>
          <w:rFonts w:ascii="Century Gothic" w:hAnsi="Century Gothic"/>
          <w:sz w:val="20"/>
          <w:szCs w:val="20"/>
          <w:lang w:val="en-US"/>
        </w:rPr>
        <w:t xml:space="preserve"> </w:t>
      </w:r>
      <w:r w:rsidR="009E4B38" w:rsidRPr="00273EEC">
        <w:rPr>
          <w:rFonts w:ascii="Century Gothic" w:hAnsi="Century Gothic"/>
          <w:sz w:val="20"/>
          <w:szCs w:val="20"/>
          <w:lang w:val="en-US"/>
        </w:rPr>
        <w:t xml:space="preserve">We could then say that in everage there is an adequation between the financial execution and the physical execution.this adequation </w:t>
      </w:r>
      <w:r w:rsidR="00525104" w:rsidRPr="00273EEC">
        <w:rPr>
          <w:rFonts w:ascii="Century Gothic" w:hAnsi="Century Gothic"/>
          <w:sz w:val="20"/>
          <w:szCs w:val="20"/>
          <w:lang w:val="en-US"/>
        </w:rPr>
        <w:t>is certainly due to the good use of budget monitoring tools like ATLAS which forbid absurd excesses. Nevertheless, the gap is more important bteween the physical execution and the financial excution for the first year (2014) which registers in one hand</w:t>
      </w:r>
      <w:r w:rsidR="009E4B38" w:rsidRPr="00273EEC">
        <w:rPr>
          <w:rFonts w:ascii="Century Gothic" w:hAnsi="Century Gothic"/>
          <w:sz w:val="20"/>
          <w:szCs w:val="20"/>
          <w:lang w:val="en-US"/>
        </w:rPr>
        <w:t xml:space="preserve"> </w:t>
      </w:r>
      <w:r w:rsidR="00525104" w:rsidRPr="00273EEC">
        <w:rPr>
          <w:rFonts w:ascii="Century Gothic" w:hAnsi="Century Gothic"/>
          <w:sz w:val="20"/>
          <w:szCs w:val="20"/>
          <w:lang w:val="en-US"/>
        </w:rPr>
        <w:t xml:space="preserve">a ratio of budget manangement and activities budget of 212%. These numbers can be explained by the need of purchase of functioning equipements in year 1. </w:t>
      </w:r>
    </w:p>
    <w:p w:rsidR="006736B5" w:rsidRPr="00273EEC" w:rsidRDefault="006736B5" w:rsidP="00245AFD">
      <w:pPr>
        <w:spacing w:after="0" w:line="276" w:lineRule="auto"/>
        <w:jc w:val="both"/>
        <w:rPr>
          <w:rFonts w:ascii="Century Gothic" w:hAnsi="Century Gothic"/>
          <w:sz w:val="20"/>
          <w:szCs w:val="20"/>
          <w:lang w:val="en-US"/>
        </w:rPr>
      </w:pPr>
    </w:p>
    <w:p w:rsidR="008E728C" w:rsidRPr="00273EEC" w:rsidRDefault="00525104" w:rsidP="00245AFD">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In view of what preceeds, the global situation of the project relevance, effectiveness and efficiency can be </w:t>
      </w:r>
      <w:r w:rsidR="008E728C" w:rsidRPr="00273EEC">
        <w:rPr>
          <w:rFonts w:ascii="Century Gothic" w:hAnsi="Century Gothic"/>
          <w:sz w:val="20"/>
          <w:szCs w:val="20"/>
          <w:lang w:val="en-US"/>
        </w:rPr>
        <w:t xml:space="preserve">addressed as presented in table 5 below. The scores have been proposed on the basis of the grid of the guide of the finale assessment of the projects funded by GEF having a weight from 1 to 6 for the notation of relevance, effectiveness and efficiency. The output scores are attributed by taking into account the documents indexed as source of verification and attested by the actors interviewed during the exchanges. </w:t>
      </w:r>
    </w:p>
    <w:p w:rsidR="00FF3C6D" w:rsidRPr="00273EEC" w:rsidRDefault="008E728C" w:rsidP="00245AFD">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On this basis, the analysis of the xecution situation has taken into account des informations gathered with the execution team, the implementation parteners and the beneficiaries. </w:t>
      </w:r>
    </w:p>
    <w:p w:rsidR="00997486" w:rsidRPr="00273EEC" w:rsidRDefault="008E728C" w:rsidP="00245AFD">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For example, to give the output score related to effectiveness (in table 5 </w:t>
      </w:r>
      <w:r w:rsidR="00251086" w:rsidRPr="00273EEC">
        <w:rPr>
          <w:rFonts w:ascii="Century Gothic" w:hAnsi="Century Gothic"/>
          <w:sz w:val="20"/>
          <w:szCs w:val="20"/>
          <w:lang w:val="en-US"/>
        </w:rPr>
        <w:t>below</w:t>
      </w:r>
      <w:r w:rsidR="00997486" w:rsidRPr="00273EEC">
        <w:rPr>
          <w:rFonts w:ascii="Century Gothic" w:hAnsi="Century Gothic"/>
          <w:sz w:val="20"/>
          <w:szCs w:val="20"/>
          <w:lang w:val="en-US"/>
        </w:rPr>
        <w:t> :</w:t>
      </w:r>
      <w:r w:rsidR="00BA07EC" w:rsidRPr="00273EEC">
        <w:rPr>
          <w:rFonts w:ascii="Century Gothic" w:hAnsi="Century Gothic"/>
          <w:sz w:val="20"/>
          <w:szCs w:val="20"/>
          <w:lang w:val="en-US"/>
        </w:rPr>
        <w:t xml:space="preserve"> </w:t>
      </w:r>
      <w:r w:rsidR="00997486" w:rsidRPr="00273EEC">
        <w:rPr>
          <w:rFonts w:ascii="Century Gothic" w:hAnsi="Century Gothic"/>
          <w:sz w:val="20"/>
          <w:szCs w:val="20"/>
          <w:lang w:val="en-US"/>
        </w:rPr>
        <w:t xml:space="preserve">the entry score being two (according to the annotation of UNDP and GEF guide for the final evaluation), the matter of evaluation concerning the mobilization of human and material resources according to the deadlines, it has been verified that there was indeed a recruitment planfor the different positions to be provided.  </w:t>
      </w:r>
    </w:p>
    <w:p w:rsidR="00541087" w:rsidRPr="00273EEC" w:rsidRDefault="00997486" w:rsidP="00245AFD">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Meanwhile, the staff has been partially mobilized (absence of monitoring assessor and field agents in time). By this fact, concerning the question of assessment, it could not be attributed but one half of the entry score as output score. No matter the number of people interviewed, this score remain inchanged. </w:t>
      </w:r>
    </w:p>
    <w:p w:rsidR="00FB1D54" w:rsidRPr="00273EEC" w:rsidRDefault="00997486" w:rsidP="00E22B32">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This logic </w:t>
      </w:r>
      <w:r w:rsidR="00784151" w:rsidRPr="00273EEC">
        <w:rPr>
          <w:rFonts w:ascii="Century Gothic" w:hAnsi="Century Gothic"/>
          <w:sz w:val="20"/>
          <w:szCs w:val="20"/>
          <w:lang w:val="en-US"/>
        </w:rPr>
        <w:t>has been applied to all the questions of table 5 and 6 to attribute the output scores.</w:t>
      </w:r>
    </w:p>
    <w:p w:rsidR="00541087" w:rsidRPr="00273EEC" w:rsidRDefault="00784151" w:rsidP="00E22B32">
      <w:pPr>
        <w:spacing w:after="0" w:line="276" w:lineRule="auto"/>
        <w:jc w:val="both"/>
        <w:rPr>
          <w:lang w:val="en-US"/>
        </w:rPr>
      </w:pPr>
      <w:r w:rsidRPr="00273EEC">
        <w:rPr>
          <w:rFonts w:ascii="Century Gothic" w:hAnsi="Century Gothic"/>
          <w:sz w:val="20"/>
          <w:szCs w:val="20"/>
          <w:lang w:val="en-US"/>
        </w:rPr>
        <w:t xml:space="preserve"> </w:t>
      </w:r>
      <w:bookmarkStart w:id="65" w:name="_Toc525407373"/>
      <w:r w:rsidRPr="00273EEC">
        <w:rPr>
          <w:lang w:val="en-US"/>
        </w:rPr>
        <w:t xml:space="preserve">Table </w:t>
      </w:r>
      <w:r w:rsidR="00541087" w:rsidRPr="00273EEC">
        <w:rPr>
          <w:lang w:val="en-US"/>
        </w:rPr>
        <w:t xml:space="preserve"> </w:t>
      </w:r>
      <w:r w:rsidR="008A2C95">
        <w:rPr>
          <w:noProof/>
        </w:rPr>
        <w:fldChar w:fldCharType="begin"/>
      </w:r>
      <w:r w:rsidR="001419F6" w:rsidRPr="00273EEC">
        <w:rPr>
          <w:noProof/>
          <w:lang w:val="en-US"/>
        </w:rPr>
        <w:instrText xml:space="preserve"> SEQ Tableau \* ARABIC </w:instrText>
      </w:r>
      <w:r w:rsidR="008A2C95">
        <w:rPr>
          <w:noProof/>
        </w:rPr>
        <w:fldChar w:fldCharType="separate"/>
      </w:r>
      <w:r w:rsidR="007C1492" w:rsidRPr="00273EEC">
        <w:rPr>
          <w:noProof/>
          <w:lang w:val="en-US"/>
        </w:rPr>
        <w:t>7</w:t>
      </w:r>
      <w:r w:rsidR="008A2C95">
        <w:rPr>
          <w:noProof/>
        </w:rPr>
        <w:fldChar w:fldCharType="end"/>
      </w:r>
      <w:r w:rsidR="00541087" w:rsidRPr="00273EEC">
        <w:rPr>
          <w:lang w:val="en-US"/>
        </w:rPr>
        <w:t xml:space="preserve"> : </w:t>
      </w:r>
      <w:r w:rsidRPr="00273EEC">
        <w:rPr>
          <w:lang w:val="en-US"/>
        </w:rPr>
        <w:t>Global situation of project relevance, effectiveness and efficiency</w:t>
      </w:r>
      <w:bookmarkEnd w:id="65"/>
    </w:p>
    <w:tbl>
      <w:tblPr>
        <w:tblpPr w:leftFromText="180" w:rightFromText="180" w:vertAnchor="text" w:horzAnchor="page" w:tblpX="937" w:tblpY="197"/>
        <w:tblW w:w="5209" w:type="pct"/>
        <w:tblBorders>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2595"/>
        <w:gridCol w:w="2757"/>
        <w:gridCol w:w="2746"/>
        <w:gridCol w:w="602"/>
        <w:gridCol w:w="48"/>
        <w:gridCol w:w="687"/>
      </w:tblGrid>
      <w:tr w:rsidR="00541087" w:rsidRPr="00CC1921" w:rsidTr="00D162E9">
        <w:trPr>
          <w:trHeight w:val="20"/>
          <w:tblHeader/>
        </w:trPr>
        <w:tc>
          <w:tcPr>
            <w:tcW w:w="1425" w:type="pct"/>
            <w:vMerge w:val="restart"/>
            <w:tcBorders>
              <w:top w:val="single" w:sz="6" w:space="0" w:color="auto"/>
              <w:left w:val="single" w:sz="6" w:space="0" w:color="auto"/>
              <w:right w:val="single" w:sz="6" w:space="0" w:color="auto"/>
            </w:tcBorders>
            <w:shd w:val="clear" w:color="auto" w:fill="auto"/>
            <w:vAlign w:val="center"/>
            <w:hideMark/>
          </w:tcPr>
          <w:p w:rsidR="001115FB" w:rsidRPr="00CC1921" w:rsidRDefault="00784151" w:rsidP="00F16CD6">
            <w:pPr>
              <w:spacing w:after="0" w:line="240" w:lineRule="auto"/>
              <w:jc w:val="center"/>
              <w:rPr>
                <w:rFonts w:ascii="Century Gothic" w:hAnsi="Century Gothic" w:cs="Calibri"/>
                <w:b/>
                <w:sz w:val="20"/>
                <w:szCs w:val="20"/>
              </w:rPr>
            </w:pPr>
            <w:r>
              <w:rPr>
                <w:rFonts w:ascii="Century Gothic" w:hAnsi="Century Gothic"/>
                <w:b/>
                <w:sz w:val="20"/>
                <w:szCs w:val="20"/>
              </w:rPr>
              <w:t>Criteria of assessment questions</w:t>
            </w:r>
          </w:p>
        </w:tc>
        <w:tc>
          <w:tcPr>
            <w:tcW w:w="1455" w:type="pct"/>
            <w:vMerge w:val="restart"/>
            <w:tcBorders>
              <w:top w:val="single" w:sz="6" w:space="0" w:color="auto"/>
              <w:left w:val="single" w:sz="6" w:space="0" w:color="auto"/>
              <w:right w:val="single" w:sz="6" w:space="0" w:color="auto"/>
            </w:tcBorders>
            <w:shd w:val="clear" w:color="auto" w:fill="auto"/>
            <w:vAlign w:val="center"/>
            <w:hideMark/>
          </w:tcPr>
          <w:p w:rsidR="001115FB" w:rsidRPr="00CC1921" w:rsidRDefault="001115FB" w:rsidP="00F16CD6">
            <w:pPr>
              <w:spacing w:after="0" w:line="240" w:lineRule="auto"/>
              <w:jc w:val="center"/>
              <w:rPr>
                <w:rFonts w:ascii="Century Gothic" w:hAnsi="Century Gothic" w:cs="Calibri"/>
                <w:b/>
                <w:sz w:val="20"/>
                <w:szCs w:val="20"/>
              </w:rPr>
            </w:pPr>
            <w:r w:rsidRPr="00CC1921">
              <w:rPr>
                <w:rFonts w:ascii="Century Gothic" w:hAnsi="Century Gothic"/>
                <w:b/>
                <w:sz w:val="20"/>
                <w:szCs w:val="20"/>
              </w:rPr>
              <w:t>Indicat</w:t>
            </w:r>
            <w:r w:rsidR="00784151">
              <w:rPr>
                <w:rFonts w:ascii="Century Gothic" w:hAnsi="Century Gothic"/>
                <w:b/>
                <w:sz w:val="20"/>
                <w:szCs w:val="20"/>
              </w:rPr>
              <w:t>or</w:t>
            </w:r>
          </w:p>
        </w:tc>
        <w:tc>
          <w:tcPr>
            <w:tcW w:w="1505" w:type="pct"/>
            <w:vMerge w:val="restart"/>
            <w:tcBorders>
              <w:top w:val="single" w:sz="6" w:space="0" w:color="auto"/>
              <w:left w:val="single" w:sz="6" w:space="0" w:color="auto"/>
              <w:right w:val="single" w:sz="6" w:space="0" w:color="auto"/>
            </w:tcBorders>
            <w:shd w:val="clear" w:color="auto" w:fill="auto"/>
            <w:vAlign w:val="center"/>
            <w:hideMark/>
          </w:tcPr>
          <w:p w:rsidR="001115FB" w:rsidRPr="00CC1921" w:rsidRDefault="001115FB" w:rsidP="005E0708">
            <w:pPr>
              <w:spacing w:after="0" w:line="240" w:lineRule="auto"/>
              <w:jc w:val="center"/>
              <w:rPr>
                <w:rFonts w:ascii="Century Gothic" w:hAnsi="Century Gothic" w:cs="Calibri"/>
                <w:b/>
                <w:sz w:val="20"/>
                <w:szCs w:val="20"/>
              </w:rPr>
            </w:pPr>
            <w:r w:rsidRPr="00CC1921">
              <w:rPr>
                <w:rFonts w:ascii="Century Gothic" w:hAnsi="Century Gothic"/>
                <w:b/>
                <w:sz w:val="20"/>
                <w:szCs w:val="20"/>
              </w:rPr>
              <w:t>Sources</w:t>
            </w:r>
          </w:p>
        </w:tc>
        <w:tc>
          <w:tcPr>
            <w:tcW w:w="615" w:type="pct"/>
            <w:gridSpan w:val="3"/>
            <w:tcBorders>
              <w:top w:val="single" w:sz="6" w:space="0" w:color="auto"/>
              <w:left w:val="single" w:sz="6" w:space="0" w:color="auto"/>
              <w:bottom w:val="single" w:sz="4" w:space="0" w:color="auto"/>
              <w:right w:val="single" w:sz="6" w:space="0" w:color="auto"/>
            </w:tcBorders>
            <w:shd w:val="clear" w:color="auto" w:fill="auto"/>
            <w:vAlign w:val="center"/>
            <w:hideMark/>
          </w:tcPr>
          <w:p w:rsidR="001115FB" w:rsidRPr="00CC1921" w:rsidRDefault="001115FB" w:rsidP="005E0708">
            <w:pPr>
              <w:spacing w:after="0" w:line="240" w:lineRule="auto"/>
              <w:jc w:val="center"/>
              <w:rPr>
                <w:rFonts w:ascii="Century Gothic" w:hAnsi="Century Gothic" w:cs="Calibri"/>
                <w:b/>
                <w:sz w:val="20"/>
                <w:szCs w:val="20"/>
              </w:rPr>
            </w:pPr>
            <w:r w:rsidRPr="00CC1921">
              <w:rPr>
                <w:rFonts w:ascii="Century Gothic" w:hAnsi="Century Gothic"/>
                <w:b/>
                <w:sz w:val="20"/>
                <w:szCs w:val="20"/>
              </w:rPr>
              <w:t>score</w:t>
            </w:r>
          </w:p>
        </w:tc>
      </w:tr>
      <w:tr w:rsidR="00541087" w:rsidRPr="00CC1921" w:rsidTr="00D162E9">
        <w:trPr>
          <w:trHeight w:val="121"/>
          <w:tblHeader/>
        </w:trPr>
        <w:tc>
          <w:tcPr>
            <w:tcW w:w="1425" w:type="pct"/>
            <w:vMerge/>
            <w:tcBorders>
              <w:left w:val="single" w:sz="6" w:space="0" w:color="auto"/>
              <w:bottom w:val="single" w:sz="4" w:space="0" w:color="auto"/>
              <w:right w:val="single" w:sz="6" w:space="0" w:color="auto"/>
            </w:tcBorders>
            <w:shd w:val="clear" w:color="auto" w:fill="auto"/>
            <w:vAlign w:val="center"/>
          </w:tcPr>
          <w:p w:rsidR="001115FB" w:rsidRPr="00CC1921" w:rsidRDefault="001115FB" w:rsidP="005E0708">
            <w:pPr>
              <w:spacing w:after="0" w:line="240" w:lineRule="auto"/>
              <w:jc w:val="center"/>
              <w:rPr>
                <w:rFonts w:ascii="Century Gothic" w:hAnsi="Century Gothic"/>
                <w:b/>
                <w:sz w:val="20"/>
                <w:szCs w:val="20"/>
              </w:rPr>
            </w:pPr>
          </w:p>
        </w:tc>
        <w:tc>
          <w:tcPr>
            <w:tcW w:w="1455" w:type="pct"/>
            <w:vMerge/>
            <w:tcBorders>
              <w:left w:val="single" w:sz="6" w:space="0" w:color="auto"/>
              <w:bottom w:val="single" w:sz="4" w:space="0" w:color="auto"/>
              <w:right w:val="single" w:sz="6" w:space="0" w:color="auto"/>
            </w:tcBorders>
            <w:shd w:val="clear" w:color="auto" w:fill="auto"/>
            <w:vAlign w:val="center"/>
          </w:tcPr>
          <w:p w:rsidR="001115FB" w:rsidRPr="00CC1921" w:rsidRDefault="001115FB" w:rsidP="005E0708">
            <w:pPr>
              <w:spacing w:after="0" w:line="240" w:lineRule="auto"/>
              <w:jc w:val="center"/>
              <w:rPr>
                <w:rFonts w:ascii="Century Gothic" w:hAnsi="Century Gothic"/>
                <w:b/>
                <w:sz w:val="20"/>
                <w:szCs w:val="20"/>
              </w:rPr>
            </w:pPr>
          </w:p>
        </w:tc>
        <w:tc>
          <w:tcPr>
            <w:tcW w:w="1505" w:type="pct"/>
            <w:vMerge/>
            <w:tcBorders>
              <w:left w:val="single" w:sz="6" w:space="0" w:color="auto"/>
              <w:bottom w:val="single" w:sz="4" w:space="0" w:color="auto"/>
              <w:right w:val="single" w:sz="6" w:space="0" w:color="auto"/>
            </w:tcBorders>
            <w:shd w:val="clear" w:color="auto" w:fill="auto"/>
            <w:vAlign w:val="center"/>
          </w:tcPr>
          <w:p w:rsidR="001115FB" w:rsidRPr="00CC1921" w:rsidRDefault="001115FB" w:rsidP="005E0708">
            <w:pPr>
              <w:spacing w:after="0" w:line="240" w:lineRule="auto"/>
              <w:jc w:val="center"/>
              <w:rPr>
                <w:rFonts w:ascii="Century Gothic" w:hAnsi="Century Gothic"/>
                <w:b/>
                <w:sz w:val="20"/>
                <w:szCs w:val="20"/>
              </w:rPr>
            </w:pPr>
          </w:p>
        </w:tc>
        <w:tc>
          <w:tcPr>
            <w:tcW w:w="288" w:type="pct"/>
            <w:tcBorders>
              <w:top w:val="single" w:sz="6" w:space="0" w:color="auto"/>
              <w:left w:val="single" w:sz="6" w:space="0" w:color="auto"/>
              <w:bottom w:val="single" w:sz="4" w:space="0" w:color="auto"/>
              <w:right w:val="single" w:sz="6" w:space="0" w:color="auto"/>
            </w:tcBorders>
            <w:shd w:val="clear" w:color="auto" w:fill="auto"/>
            <w:vAlign w:val="center"/>
          </w:tcPr>
          <w:p w:rsidR="001115FB" w:rsidRPr="00CC1921" w:rsidRDefault="001115FB" w:rsidP="00F16CD6">
            <w:pPr>
              <w:spacing w:after="0" w:line="240" w:lineRule="auto"/>
              <w:jc w:val="center"/>
              <w:rPr>
                <w:rFonts w:ascii="Century Gothic" w:hAnsi="Century Gothic"/>
                <w:b/>
                <w:sz w:val="20"/>
                <w:szCs w:val="20"/>
              </w:rPr>
            </w:pPr>
            <w:r w:rsidRPr="00CC1921">
              <w:rPr>
                <w:rFonts w:ascii="Century Gothic" w:hAnsi="Century Gothic"/>
                <w:b/>
                <w:sz w:val="20"/>
                <w:szCs w:val="20"/>
              </w:rPr>
              <w:t>entr</w:t>
            </w:r>
            <w:r w:rsidR="00784151">
              <w:rPr>
                <w:rFonts w:ascii="Century Gothic" w:hAnsi="Century Gothic"/>
                <w:b/>
                <w:sz w:val="20"/>
                <w:szCs w:val="20"/>
              </w:rPr>
              <w:t>y</w:t>
            </w:r>
          </w:p>
        </w:tc>
        <w:tc>
          <w:tcPr>
            <w:tcW w:w="327" w:type="pct"/>
            <w:gridSpan w:val="2"/>
            <w:tcBorders>
              <w:top w:val="single" w:sz="6" w:space="0" w:color="auto"/>
              <w:left w:val="single" w:sz="6" w:space="0" w:color="auto"/>
              <w:bottom w:val="single" w:sz="4" w:space="0" w:color="auto"/>
              <w:right w:val="single" w:sz="6" w:space="0" w:color="auto"/>
            </w:tcBorders>
            <w:shd w:val="clear" w:color="auto" w:fill="auto"/>
            <w:vAlign w:val="center"/>
          </w:tcPr>
          <w:p w:rsidR="001115FB" w:rsidRPr="00CC1921" w:rsidRDefault="00784151" w:rsidP="00F16CD6">
            <w:pPr>
              <w:spacing w:after="0" w:line="240" w:lineRule="auto"/>
              <w:jc w:val="center"/>
              <w:rPr>
                <w:rFonts w:ascii="Century Gothic" w:hAnsi="Century Gothic"/>
                <w:b/>
                <w:sz w:val="20"/>
                <w:szCs w:val="20"/>
              </w:rPr>
            </w:pPr>
            <w:r>
              <w:rPr>
                <w:rFonts w:ascii="Century Gothic" w:hAnsi="Century Gothic"/>
                <w:b/>
                <w:sz w:val="20"/>
                <w:szCs w:val="20"/>
              </w:rPr>
              <w:t>output</w:t>
            </w:r>
          </w:p>
        </w:tc>
      </w:tr>
      <w:tr w:rsidR="00541087" w:rsidRPr="00CC1921" w:rsidTr="005E0708">
        <w:trPr>
          <w:trHeight w:val="145"/>
        </w:trPr>
        <w:tc>
          <w:tcPr>
            <w:tcW w:w="4385" w:type="pct"/>
            <w:gridSpan w:val="3"/>
            <w:tcBorders>
              <w:top w:val="single" w:sz="4" w:space="0" w:color="auto"/>
              <w:left w:val="single" w:sz="4" w:space="0" w:color="auto"/>
              <w:bottom w:val="single" w:sz="6" w:space="0" w:color="auto"/>
              <w:right w:val="single" w:sz="4" w:space="0" w:color="auto"/>
            </w:tcBorders>
            <w:shd w:val="clear" w:color="auto" w:fill="E7E6E6" w:themeFill="background2"/>
            <w:hideMark/>
          </w:tcPr>
          <w:p w:rsidR="001115FB" w:rsidRPr="00273EEC" w:rsidRDefault="00784151" w:rsidP="00F16CD6">
            <w:pPr>
              <w:numPr>
                <w:ilvl w:val="12"/>
                <w:numId w:val="0"/>
              </w:numPr>
              <w:spacing w:after="0" w:line="240" w:lineRule="auto"/>
              <w:jc w:val="both"/>
              <w:rPr>
                <w:rFonts w:ascii="Century Gothic" w:hAnsi="Century Gothic" w:cs="Calibri"/>
                <w:b/>
                <w:iCs/>
                <w:sz w:val="20"/>
                <w:szCs w:val="20"/>
                <w:lang w:val="en-US"/>
              </w:rPr>
            </w:pPr>
            <w:r w:rsidRPr="00273EEC">
              <w:rPr>
                <w:rFonts w:ascii="Century Gothic" w:hAnsi="Century Gothic"/>
                <w:b/>
                <w:sz w:val="20"/>
                <w:szCs w:val="20"/>
                <w:lang w:val="en-US"/>
              </w:rPr>
              <w:t>Relevance</w:t>
            </w:r>
            <w:r w:rsidR="001115FB" w:rsidRPr="00273EEC">
              <w:rPr>
                <w:rFonts w:ascii="Century Gothic" w:hAnsi="Century Gothic"/>
                <w:b/>
                <w:sz w:val="20"/>
                <w:szCs w:val="20"/>
                <w:lang w:val="en-US"/>
              </w:rPr>
              <w:t xml:space="preserve"> : </w:t>
            </w:r>
            <w:r w:rsidRPr="00273EEC">
              <w:rPr>
                <w:rFonts w:ascii="Century Gothic" w:hAnsi="Century Gothic"/>
                <w:b/>
                <w:sz w:val="20"/>
                <w:szCs w:val="20"/>
                <w:lang w:val="en-US"/>
              </w:rPr>
              <w:t>How does the project relate to the main objectives of GEF focal area nad priorities in terms of environment and development at local, regional and national level</w:t>
            </w:r>
          </w:p>
        </w:tc>
        <w:tc>
          <w:tcPr>
            <w:tcW w:w="288" w:type="pct"/>
            <w:tcBorders>
              <w:top w:val="single" w:sz="4" w:space="0" w:color="auto"/>
              <w:left w:val="single" w:sz="4" w:space="0" w:color="auto"/>
              <w:bottom w:val="single" w:sz="6" w:space="0" w:color="auto"/>
              <w:right w:val="single" w:sz="4" w:space="0" w:color="auto"/>
            </w:tcBorders>
            <w:shd w:val="clear" w:color="auto" w:fill="E7E6E6" w:themeFill="background2"/>
            <w:vAlign w:val="center"/>
          </w:tcPr>
          <w:p w:rsidR="001115FB" w:rsidRPr="00CC1921" w:rsidRDefault="00A1023B" w:rsidP="005E0708">
            <w:pPr>
              <w:numPr>
                <w:ilvl w:val="12"/>
                <w:numId w:val="0"/>
              </w:numPr>
              <w:spacing w:after="0" w:line="240" w:lineRule="auto"/>
              <w:jc w:val="center"/>
              <w:rPr>
                <w:rFonts w:ascii="Century Gothic" w:hAnsi="Century Gothic" w:cs="Calibri"/>
                <w:iCs/>
                <w:sz w:val="20"/>
                <w:szCs w:val="20"/>
              </w:rPr>
            </w:pPr>
            <w:r w:rsidRPr="00CC1921">
              <w:rPr>
                <w:rFonts w:ascii="Century Gothic" w:hAnsi="Century Gothic" w:cs="Calibri"/>
                <w:iCs/>
                <w:sz w:val="20"/>
                <w:szCs w:val="20"/>
              </w:rPr>
              <w:t>2</w:t>
            </w:r>
          </w:p>
        </w:tc>
        <w:tc>
          <w:tcPr>
            <w:tcW w:w="327" w:type="pct"/>
            <w:gridSpan w:val="2"/>
            <w:tcBorders>
              <w:top w:val="single" w:sz="4" w:space="0" w:color="auto"/>
              <w:left w:val="single" w:sz="4" w:space="0" w:color="auto"/>
              <w:bottom w:val="single" w:sz="6" w:space="0" w:color="auto"/>
              <w:right w:val="single" w:sz="4" w:space="0" w:color="auto"/>
            </w:tcBorders>
            <w:shd w:val="clear" w:color="auto" w:fill="E7E6E6" w:themeFill="background2"/>
            <w:vAlign w:val="center"/>
          </w:tcPr>
          <w:p w:rsidR="001115FB" w:rsidRPr="00CC1921" w:rsidRDefault="00A1023B" w:rsidP="005E0708">
            <w:pPr>
              <w:numPr>
                <w:ilvl w:val="12"/>
                <w:numId w:val="0"/>
              </w:numPr>
              <w:spacing w:after="0" w:line="240" w:lineRule="auto"/>
              <w:jc w:val="center"/>
              <w:rPr>
                <w:rFonts w:ascii="Century Gothic" w:hAnsi="Century Gothic" w:cs="Calibri"/>
                <w:iCs/>
                <w:sz w:val="20"/>
                <w:szCs w:val="20"/>
              </w:rPr>
            </w:pPr>
            <w:r w:rsidRPr="00CC1921">
              <w:rPr>
                <w:rFonts w:ascii="Century Gothic" w:hAnsi="Century Gothic" w:cs="Calibri"/>
                <w:iCs/>
                <w:sz w:val="20"/>
                <w:szCs w:val="20"/>
              </w:rPr>
              <w:t>2</w:t>
            </w:r>
          </w:p>
        </w:tc>
      </w:tr>
      <w:tr w:rsidR="00541087" w:rsidRPr="00CC1921" w:rsidTr="005E0708">
        <w:trPr>
          <w:trHeight w:val="145"/>
        </w:trPr>
        <w:tc>
          <w:tcPr>
            <w:tcW w:w="1425" w:type="pct"/>
            <w:tcBorders>
              <w:top w:val="single" w:sz="4" w:space="0" w:color="auto"/>
              <w:left w:val="single" w:sz="4" w:space="0" w:color="auto"/>
              <w:bottom w:val="single" w:sz="4" w:space="0" w:color="auto"/>
              <w:right w:val="single" w:sz="4" w:space="0" w:color="auto"/>
            </w:tcBorders>
            <w:shd w:val="clear" w:color="auto" w:fill="auto"/>
          </w:tcPr>
          <w:p w:rsidR="001D4A72" w:rsidRPr="00273EEC" w:rsidRDefault="00784151" w:rsidP="00F16CD6">
            <w:pPr>
              <w:tabs>
                <w:tab w:val="left" w:pos="227"/>
              </w:tabs>
              <w:autoSpaceDE w:val="0"/>
              <w:autoSpaceDN w:val="0"/>
              <w:adjustRightInd w:val="0"/>
              <w:spacing w:after="0" w:line="240" w:lineRule="auto"/>
              <w:jc w:val="both"/>
              <w:rPr>
                <w:rFonts w:ascii="Century Gothic" w:hAnsi="Century Gothic" w:cs="Calibri"/>
                <w:sz w:val="20"/>
                <w:szCs w:val="20"/>
                <w:lang w:val="en-US"/>
              </w:rPr>
            </w:pPr>
            <w:r w:rsidRPr="00273EEC">
              <w:rPr>
                <w:rFonts w:ascii="Century Gothic" w:hAnsi="Century Gothic" w:cs="Calibri"/>
                <w:sz w:val="20"/>
                <w:szCs w:val="20"/>
                <w:lang w:val="en-US"/>
              </w:rPr>
              <w:t xml:space="preserve">The project objectives reply </w:t>
            </w:r>
            <w:r w:rsidR="00AB1866" w:rsidRPr="00273EEC">
              <w:rPr>
                <w:rFonts w:ascii="Century Gothic" w:hAnsi="Century Gothic" w:cs="Calibri"/>
                <w:sz w:val="20"/>
                <w:szCs w:val="20"/>
                <w:lang w:val="en-US"/>
              </w:rPr>
              <w:t xml:space="preserve">and agree with the national priorities and </w:t>
            </w:r>
            <w:r w:rsidR="00AB1866" w:rsidRPr="00273EEC">
              <w:rPr>
                <w:rFonts w:ascii="Century Gothic" w:hAnsi="Century Gothic" w:cs="Calibri"/>
                <w:sz w:val="20"/>
                <w:szCs w:val="20"/>
                <w:lang w:val="en-US"/>
              </w:rPr>
              <w:lastRenderedPageBreak/>
              <w:t xml:space="preserve">contribute to global </w:t>
            </w:r>
            <w:r w:rsidR="005E4EB0" w:rsidRPr="00273EEC">
              <w:rPr>
                <w:rFonts w:ascii="Century Gothic" w:hAnsi="Century Gothic" w:cs="Calibri"/>
                <w:sz w:val="20"/>
                <w:szCs w:val="20"/>
                <w:lang w:val="en-US"/>
              </w:rPr>
              <w:t>outcome</w:t>
            </w:r>
            <w:r w:rsidR="00AB1866" w:rsidRPr="00273EEC">
              <w:rPr>
                <w:rFonts w:ascii="Century Gothic" w:hAnsi="Century Gothic" w:cs="Calibri"/>
                <w:sz w:val="20"/>
                <w:szCs w:val="20"/>
                <w:lang w:val="en-US"/>
              </w:rPr>
              <w:t>s</w:t>
            </w:r>
          </w:p>
        </w:tc>
        <w:tc>
          <w:tcPr>
            <w:tcW w:w="1455" w:type="pct"/>
            <w:tcBorders>
              <w:top w:val="single" w:sz="6" w:space="0" w:color="auto"/>
              <w:left w:val="single" w:sz="4" w:space="0" w:color="auto"/>
              <w:bottom w:val="single" w:sz="6" w:space="0" w:color="auto"/>
              <w:right w:val="single" w:sz="6" w:space="0" w:color="auto"/>
            </w:tcBorders>
            <w:shd w:val="clear" w:color="auto" w:fill="auto"/>
            <w:hideMark/>
          </w:tcPr>
          <w:p w:rsidR="001D4A72" w:rsidRPr="00273EEC" w:rsidRDefault="00AB1866" w:rsidP="00FF5241">
            <w:pPr>
              <w:tabs>
                <w:tab w:val="left" w:pos="227"/>
              </w:tabs>
              <w:autoSpaceDE w:val="0"/>
              <w:autoSpaceDN w:val="0"/>
              <w:adjustRightInd w:val="0"/>
              <w:spacing w:after="0" w:line="240" w:lineRule="auto"/>
              <w:jc w:val="both"/>
              <w:rPr>
                <w:rFonts w:ascii="Century Gothic" w:hAnsi="Century Gothic" w:cs="Calibri"/>
                <w:sz w:val="20"/>
                <w:szCs w:val="20"/>
                <w:lang w:val="en-US"/>
              </w:rPr>
            </w:pPr>
            <w:r w:rsidRPr="00273EEC">
              <w:rPr>
                <w:rFonts w:ascii="Century Gothic" w:hAnsi="Century Gothic" w:cs="Calibri"/>
                <w:sz w:val="20"/>
                <w:szCs w:val="20"/>
                <w:lang w:val="en-US"/>
              </w:rPr>
              <w:lastRenderedPageBreak/>
              <w:t xml:space="preserve">Reference to the priority axis of national pilotage tools of the sector (Vision </w:t>
            </w:r>
            <w:r w:rsidRPr="00273EEC">
              <w:rPr>
                <w:rFonts w:ascii="Century Gothic" w:hAnsi="Century Gothic" w:cs="Calibri"/>
                <w:sz w:val="20"/>
                <w:szCs w:val="20"/>
                <w:lang w:val="en-US"/>
              </w:rPr>
              <w:lastRenderedPageBreak/>
              <w:t xml:space="preserve">Guinea 2015, PNDES (2016-2020), NAPA, etc) </w:t>
            </w:r>
          </w:p>
        </w:tc>
        <w:tc>
          <w:tcPr>
            <w:tcW w:w="1505" w:type="pct"/>
            <w:tcBorders>
              <w:top w:val="single" w:sz="6" w:space="0" w:color="auto"/>
              <w:left w:val="single" w:sz="6" w:space="0" w:color="auto"/>
              <w:bottom w:val="single" w:sz="6" w:space="0" w:color="auto"/>
              <w:right w:val="single" w:sz="6" w:space="0" w:color="auto"/>
            </w:tcBorders>
            <w:shd w:val="clear" w:color="auto" w:fill="auto"/>
            <w:hideMark/>
          </w:tcPr>
          <w:p w:rsidR="001D4A72" w:rsidRPr="00CC1921" w:rsidRDefault="004A6C7D" w:rsidP="00F16CD6">
            <w:pPr>
              <w:tabs>
                <w:tab w:val="left" w:pos="227"/>
              </w:tabs>
              <w:autoSpaceDE w:val="0"/>
              <w:autoSpaceDN w:val="0"/>
              <w:adjustRightInd w:val="0"/>
              <w:spacing w:after="0" w:line="240" w:lineRule="auto"/>
              <w:jc w:val="both"/>
              <w:rPr>
                <w:rFonts w:ascii="Century Gothic" w:hAnsi="Century Gothic" w:cs="Calibri"/>
                <w:sz w:val="20"/>
                <w:szCs w:val="20"/>
              </w:rPr>
            </w:pPr>
            <w:r>
              <w:rPr>
                <w:rFonts w:ascii="Century Gothic" w:hAnsi="Century Gothic" w:cs="Calibri"/>
                <w:sz w:val="20"/>
                <w:szCs w:val="20"/>
              </w:rPr>
              <w:lastRenderedPageBreak/>
              <w:t>Logical framework,</w:t>
            </w:r>
            <w:r w:rsidR="001D4A72" w:rsidRPr="00CC1921">
              <w:rPr>
                <w:rFonts w:ascii="Century Gothic" w:hAnsi="Century Gothic" w:cs="Calibri"/>
                <w:sz w:val="20"/>
                <w:szCs w:val="20"/>
              </w:rPr>
              <w:t xml:space="preserve"> Vision 20</w:t>
            </w:r>
            <w:r w:rsidR="0043308E" w:rsidRPr="00CC1921">
              <w:rPr>
                <w:rFonts w:ascii="Century Gothic" w:hAnsi="Century Gothic" w:cs="Calibri"/>
                <w:sz w:val="20"/>
                <w:szCs w:val="20"/>
              </w:rPr>
              <w:t>1</w:t>
            </w:r>
            <w:r w:rsidR="001D4A72" w:rsidRPr="00CC1921">
              <w:rPr>
                <w:rFonts w:ascii="Century Gothic" w:hAnsi="Century Gothic" w:cs="Calibri"/>
                <w:sz w:val="20"/>
                <w:szCs w:val="20"/>
              </w:rPr>
              <w:t xml:space="preserve">5, </w:t>
            </w:r>
            <w:r w:rsidR="0043308E" w:rsidRPr="00CC1921">
              <w:rPr>
                <w:rFonts w:ascii="Century Gothic" w:hAnsi="Century Gothic" w:cs="Calibri"/>
                <w:sz w:val="20"/>
                <w:szCs w:val="20"/>
              </w:rPr>
              <w:t>PNDES</w:t>
            </w:r>
            <w:r w:rsidR="001D4A72" w:rsidRPr="00CC1921">
              <w:rPr>
                <w:rFonts w:ascii="Century Gothic" w:hAnsi="Century Gothic" w:cs="Calibri"/>
                <w:sz w:val="20"/>
                <w:szCs w:val="20"/>
              </w:rPr>
              <w:t xml:space="preserve">, </w:t>
            </w:r>
            <w:r>
              <w:rPr>
                <w:rFonts w:ascii="Century Gothic" w:hAnsi="Century Gothic" w:cs="Calibri"/>
                <w:sz w:val="20"/>
                <w:szCs w:val="20"/>
              </w:rPr>
              <w:t xml:space="preserve">agriculture sectoral policy, NAPA </w:t>
            </w:r>
          </w:p>
        </w:tc>
        <w:tc>
          <w:tcPr>
            <w:tcW w:w="288" w:type="pct"/>
            <w:tcBorders>
              <w:top w:val="single" w:sz="6" w:space="0" w:color="auto"/>
              <w:left w:val="single" w:sz="6" w:space="0" w:color="auto"/>
              <w:bottom w:val="single" w:sz="6" w:space="0" w:color="auto"/>
              <w:right w:val="single" w:sz="4" w:space="0" w:color="auto"/>
            </w:tcBorders>
            <w:shd w:val="clear" w:color="auto" w:fill="auto"/>
            <w:vAlign w:val="center"/>
          </w:tcPr>
          <w:p w:rsidR="001D4A72" w:rsidRPr="00CC1921" w:rsidRDefault="001D4A72" w:rsidP="005E0708">
            <w:pPr>
              <w:tabs>
                <w:tab w:val="left" w:pos="227"/>
              </w:tabs>
              <w:autoSpaceDE w:val="0"/>
              <w:autoSpaceDN w:val="0"/>
              <w:adjustRightInd w:val="0"/>
              <w:spacing w:after="0" w:line="240" w:lineRule="auto"/>
              <w:jc w:val="center"/>
              <w:rPr>
                <w:rFonts w:ascii="Century Gothic" w:hAnsi="Century Gothic" w:cs="Calibri"/>
                <w:sz w:val="20"/>
                <w:szCs w:val="20"/>
              </w:rPr>
            </w:pPr>
            <w:r w:rsidRPr="00CC1921">
              <w:rPr>
                <w:rFonts w:ascii="Century Gothic" w:hAnsi="Century Gothic" w:cs="Calibri"/>
                <w:sz w:val="20"/>
                <w:szCs w:val="20"/>
              </w:rPr>
              <w:t>1</w:t>
            </w:r>
          </w:p>
        </w:tc>
        <w:tc>
          <w:tcPr>
            <w:tcW w:w="327" w:type="pct"/>
            <w:gridSpan w:val="2"/>
            <w:tcBorders>
              <w:top w:val="single" w:sz="6" w:space="0" w:color="auto"/>
              <w:left w:val="single" w:sz="6" w:space="0" w:color="auto"/>
              <w:bottom w:val="single" w:sz="6" w:space="0" w:color="auto"/>
              <w:right w:val="single" w:sz="4" w:space="0" w:color="auto"/>
            </w:tcBorders>
            <w:shd w:val="clear" w:color="auto" w:fill="auto"/>
            <w:vAlign w:val="center"/>
          </w:tcPr>
          <w:p w:rsidR="001D4A72" w:rsidRPr="00CC1921" w:rsidRDefault="001D4A72" w:rsidP="005E0708">
            <w:pPr>
              <w:tabs>
                <w:tab w:val="left" w:pos="227"/>
              </w:tabs>
              <w:autoSpaceDE w:val="0"/>
              <w:autoSpaceDN w:val="0"/>
              <w:adjustRightInd w:val="0"/>
              <w:spacing w:after="0" w:line="240" w:lineRule="auto"/>
              <w:jc w:val="center"/>
              <w:rPr>
                <w:rFonts w:ascii="Century Gothic" w:hAnsi="Century Gothic" w:cs="Calibri"/>
                <w:sz w:val="20"/>
                <w:szCs w:val="20"/>
              </w:rPr>
            </w:pPr>
            <w:r w:rsidRPr="00CC1921">
              <w:rPr>
                <w:rFonts w:ascii="Century Gothic" w:hAnsi="Century Gothic" w:cs="Calibri"/>
                <w:sz w:val="20"/>
                <w:szCs w:val="20"/>
              </w:rPr>
              <w:t>1</w:t>
            </w:r>
          </w:p>
        </w:tc>
      </w:tr>
      <w:tr w:rsidR="00541087" w:rsidRPr="00CC1921" w:rsidTr="005E0708">
        <w:trPr>
          <w:trHeight w:val="145"/>
        </w:trPr>
        <w:tc>
          <w:tcPr>
            <w:tcW w:w="1425" w:type="pct"/>
            <w:tcBorders>
              <w:top w:val="single" w:sz="4" w:space="0" w:color="auto"/>
              <w:left w:val="single" w:sz="4" w:space="0" w:color="auto"/>
              <w:bottom w:val="single" w:sz="4" w:space="0" w:color="auto"/>
              <w:right w:val="single" w:sz="4" w:space="0" w:color="auto"/>
            </w:tcBorders>
            <w:shd w:val="clear" w:color="auto" w:fill="auto"/>
          </w:tcPr>
          <w:p w:rsidR="001D4A72" w:rsidRPr="00273EEC" w:rsidRDefault="00AB1866" w:rsidP="00F16CD6">
            <w:pPr>
              <w:tabs>
                <w:tab w:val="left" w:pos="227"/>
              </w:tabs>
              <w:autoSpaceDE w:val="0"/>
              <w:autoSpaceDN w:val="0"/>
              <w:adjustRightInd w:val="0"/>
              <w:spacing w:after="0" w:line="240" w:lineRule="auto"/>
              <w:jc w:val="both"/>
              <w:rPr>
                <w:rFonts w:ascii="Century Gothic" w:hAnsi="Century Gothic" w:cs="Calibri"/>
                <w:sz w:val="20"/>
                <w:szCs w:val="20"/>
                <w:lang w:val="en-US"/>
              </w:rPr>
            </w:pPr>
            <w:r w:rsidRPr="00273EEC">
              <w:rPr>
                <w:rFonts w:ascii="Century Gothic" w:hAnsi="Century Gothic" w:cs="Calibri"/>
                <w:sz w:val="20"/>
                <w:szCs w:val="20"/>
                <w:lang w:val="en-US"/>
              </w:rPr>
              <w:lastRenderedPageBreak/>
              <w:t>The project contributes to the expected effects of the planning frameworks of SNU of which UNDP and GEF</w:t>
            </w:r>
            <w:r w:rsidR="001D4A72" w:rsidRPr="00273EEC">
              <w:rPr>
                <w:rFonts w:ascii="Century Gothic" w:hAnsi="Century Gothic" w:cs="Calibri"/>
                <w:sz w:val="20"/>
                <w:szCs w:val="20"/>
                <w:lang w:val="en-US"/>
              </w:rPr>
              <w:t xml:space="preserve"> </w:t>
            </w:r>
          </w:p>
        </w:tc>
        <w:tc>
          <w:tcPr>
            <w:tcW w:w="1455" w:type="pct"/>
            <w:tcBorders>
              <w:top w:val="single" w:sz="6" w:space="0" w:color="auto"/>
              <w:left w:val="single" w:sz="4" w:space="0" w:color="auto"/>
              <w:bottom w:val="single" w:sz="6" w:space="0" w:color="auto"/>
              <w:right w:val="single" w:sz="6" w:space="0" w:color="auto"/>
            </w:tcBorders>
            <w:shd w:val="clear" w:color="auto" w:fill="auto"/>
            <w:hideMark/>
          </w:tcPr>
          <w:p w:rsidR="001D4A72" w:rsidRPr="00273EEC" w:rsidRDefault="00AB1866" w:rsidP="007D3FA8">
            <w:pPr>
              <w:tabs>
                <w:tab w:val="left" w:pos="227"/>
              </w:tabs>
              <w:autoSpaceDE w:val="0"/>
              <w:autoSpaceDN w:val="0"/>
              <w:adjustRightInd w:val="0"/>
              <w:spacing w:after="0" w:line="240" w:lineRule="auto"/>
              <w:jc w:val="both"/>
              <w:rPr>
                <w:rFonts w:ascii="Century Gothic" w:hAnsi="Century Gothic" w:cs="Calibri"/>
                <w:sz w:val="20"/>
                <w:szCs w:val="20"/>
                <w:lang w:val="en-US"/>
              </w:rPr>
            </w:pPr>
            <w:r w:rsidRPr="00273EEC">
              <w:rPr>
                <w:rFonts w:ascii="Century Gothic" w:hAnsi="Century Gothic" w:cs="Calibri"/>
                <w:sz w:val="20"/>
                <w:szCs w:val="20"/>
                <w:lang w:val="en-US"/>
              </w:rPr>
              <w:t xml:space="preserve">Reference to the priority axis of  UNDP </w:t>
            </w:r>
            <w:r w:rsidR="001D4A72" w:rsidRPr="00273EEC">
              <w:rPr>
                <w:rFonts w:ascii="Century Gothic" w:hAnsi="Century Gothic" w:cs="Calibri"/>
                <w:sz w:val="20"/>
                <w:szCs w:val="20"/>
                <w:lang w:val="en-US"/>
              </w:rPr>
              <w:t>PS 2014-2017</w:t>
            </w:r>
            <w:r w:rsidRPr="00273EEC">
              <w:rPr>
                <w:rFonts w:ascii="Century Gothic" w:hAnsi="Century Gothic" w:cs="Calibri"/>
                <w:sz w:val="20"/>
                <w:szCs w:val="20"/>
                <w:lang w:val="en-US"/>
              </w:rPr>
              <w:t xml:space="preserve">, UNDAF </w:t>
            </w:r>
            <w:r w:rsidR="001D4A72" w:rsidRPr="00273EEC">
              <w:rPr>
                <w:rFonts w:ascii="Century Gothic" w:hAnsi="Century Gothic" w:cs="Calibri"/>
                <w:sz w:val="20"/>
                <w:szCs w:val="20"/>
                <w:lang w:val="en-US"/>
              </w:rPr>
              <w:t xml:space="preserve"> 2014-2016,  CPD </w:t>
            </w:r>
            <w:r w:rsidRPr="00273EEC">
              <w:rPr>
                <w:rFonts w:ascii="Century Gothic" w:hAnsi="Century Gothic" w:cs="Calibri"/>
                <w:sz w:val="20"/>
                <w:szCs w:val="20"/>
                <w:lang w:val="en-US"/>
              </w:rPr>
              <w:t>and</w:t>
            </w:r>
            <w:r w:rsidR="001D4A72" w:rsidRPr="00273EEC">
              <w:rPr>
                <w:rFonts w:ascii="Century Gothic" w:hAnsi="Century Gothic" w:cs="Calibri"/>
                <w:sz w:val="20"/>
                <w:szCs w:val="20"/>
                <w:lang w:val="en-US"/>
              </w:rPr>
              <w:t xml:space="preserve"> CPAP 2014-2016 </w:t>
            </w:r>
            <w:r w:rsidR="004A6C7D" w:rsidRPr="00273EEC">
              <w:rPr>
                <w:rFonts w:ascii="Century Gothic" w:hAnsi="Century Gothic" w:cs="Calibri"/>
                <w:sz w:val="20"/>
                <w:szCs w:val="20"/>
                <w:lang w:val="en-US"/>
              </w:rPr>
              <w:t>and GEF</w:t>
            </w:r>
            <w:r w:rsidR="001D4A72" w:rsidRPr="00273EEC">
              <w:rPr>
                <w:rFonts w:ascii="Century Gothic" w:hAnsi="Century Gothic" w:cs="Calibri"/>
                <w:sz w:val="20"/>
                <w:szCs w:val="20"/>
                <w:lang w:val="en-US"/>
              </w:rPr>
              <w:t xml:space="preserve">Programme </w:t>
            </w:r>
          </w:p>
        </w:tc>
        <w:tc>
          <w:tcPr>
            <w:tcW w:w="1505" w:type="pct"/>
            <w:tcBorders>
              <w:top w:val="single" w:sz="6" w:space="0" w:color="auto"/>
              <w:left w:val="single" w:sz="6" w:space="0" w:color="auto"/>
              <w:bottom w:val="single" w:sz="6" w:space="0" w:color="auto"/>
              <w:right w:val="single" w:sz="6" w:space="0" w:color="auto"/>
            </w:tcBorders>
            <w:shd w:val="clear" w:color="auto" w:fill="auto"/>
            <w:hideMark/>
          </w:tcPr>
          <w:p w:rsidR="001D4A72" w:rsidRPr="00273EEC" w:rsidRDefault="004A6C7D" w:rsidP="00F16CD6">
            <w:pPr>
              <w:tabs>
                <w:tab w:val="left" w:pos="227"/>
              </w:tabs>
              <w:autoSpaceDE w:val="0"/>
              <w:autoSpaceDN w:val="0"/>
              <w:adjustRightInd w:val="0"/>
              <w:spacing w:after="0" w:line="240" w:lineRule="auto"/>
              <w:jc w:val="both"/>
              <w:rPr>
                <w:rFonts w:ascii="Century Gothic" w:hAnsi="Century Gothic" w:cs="Calibri"/>
                <w:sz w:val="20"/>
                <w:szCs w:val="20"/>
                <w:lang w:val="en-US"/>
              </w:rPr>
            </w:pPr>
            <w:r w:rsidRPr="00273EEC">
              <w:rPr>
                <w:rFonts w:ascii="Century Gothic" w:hAnsi="Century Gothic" w:cs="Calibri"/>
                <w:sz w:val="20"/>
                <w:szCs w:val="20"/>
                <w:lang w:val="en-US"/>
              </w:rPr>
              <w:t xml:space="preserve">Framework of </w:t>
            </w:r>
            <w:r w:rsidR="005E4EB0" w:rsidRPr="00273EEC">
              <w:rPr>
                <w:rFonts w:ascii="Century Gothic" w:hAnsi="Century Gothic" w:cs="Calibri"/>
                <w:sz w:val="20"/>
                <w:szCs w:val="20"/>
                <w:lang w:val="en-US"/>
              </w:rPr>
              <w:t>outcome</w:t>
            </w:r>
            <w:r w:rsidRPr="00273EEC">
              <w:rPr>
                <w:rFonts w:ascii="Century Gothic" w:hAnsi="Century Gothic" w:cs="Calibri"/>
                <w:sz w:val="20"/>
                <w:szCs w:val="20"/>
                <w:lang w:val="en-US"/>
              </w:rPr>
              <w:t xml:space="preserve">s and resources of </w:t>
            </w:r>
            <w:r w:rsidR="001D4A72" w:rsidRPr="00273EEC">
              <w:rPr>
                <w:rFonts w:ascii="Century Gothic" w:hAnsi="Century Gothic" w:cs="Calibri"/>
                <w:sz w:val="20"/>
                <w:szCs w:val="20"/>
                <w:lang w:val="en-US"/>
              </w:rPr>
              <w:t xml:space="preserve">UNDAF 2014-2016, PS </w:t>
            </w:r>
            <w:r w:rsidRPr="00273EEC">
              <w:rPr>
                <w:rFonts w:ascii="Century Gothic" w:hAnsi="Century Gothic" w:cs="Calibri"/>
                <w:sz w:val="20"/>
                <w:szCs w:val="20"/>
                <w:lang w:val="en-US"/>
              </w:rPr>
              <w:t>of</w:t>
            </w:r>
            <w:r w:rsidR="001D4A72" w:rsidRPr="00273EEC">
              <w:rPr>
                <w:rFonts w:ascii="Century Gothic" w:hAnsi="Century Gothic" w:cs="Calibri"/>
                <w:sz w:val="20"/>
                <w:szCs w:val="20"/>
                <w:lang w:val="en-US"/>
              </w:rPr>
              <w:t xml:space="preserve"> </w:t>
            </w:r>
            <w:r w:rsidRPr="00273EEC">
              <w:rPr>
                <w:rFonts w:ascii="Century Gothic" w:hAnsi="Century Gothic" w:cs="Calibri"/>
                <w:sz w:val="20"/>
                <w:szCs w:val="20"/>
                <w:lang w:val="en-US"/>
              </w:rPr>
              <w:t>UNDP</w:t>
            </w:r>
            <w:r w:rsidR="001D4A72" w:rsidRPr="00273EEC">
              <w:rPr>
                <w:rFonts w:ascii="Century Gothic" w:hAnsi="Century Gothic" w:cs="Calibri"/>
                <w:sz w:val="20"/>
                <w:szCs w:val="20"/>
                <w:lang w:val="en-US"/>
              </w:rPr>
              <w:t xml:space="preserve"> 2014-2017, CPD </w:t>
            </w:r>
            <w:r w:rsidRPr="00273EEC">
              <w:rPr>
                <w:rFonts w:ascii="Century Gothic" w:hAnsi="Century Gothic" w:cs="Calibri"/>
                <w:sz w:val="20"/>
                <w:szCs w:val="20"/>
                <w:lang w:val="en-US"/>
              </w:rPr>
              <w:t>and</w:t>
            </w:r>
            <w:r w:rsidR="001D4A72" w:rsidRPr="00273EEC">
              <w:rPr>
                <w:rFonts w:ascii="Century Gothic" w:hAnsi="Century Gothic" w:cs="Calibri"/>
                <w:sz w:val="20"/>
                <w:szCs w:val="20"/>
                <w:lang w:val="en-US"/>
              </w:rPr>
              <w:t xml:space="preserve"> CPAP 2014-2016 </w:t>
            </w:r>
          </w:p>
        </w:tc>
        <w:tc>
          <w:tcPr>
            <w:tcW w:w="288" w:type="pct"/>
            <w:tcBorders>
              <w:top w:val="single" w:sz="6" w:space="0" w:color="auto"/>
              <w:left w:val="single" w:sz="6" w:space="0" w:color="auto"/>
              <w:bottom w:val="single" w:sz="6" w:space="0" w:color="auto"/>
              <w:right w:val="single" w:sz="4" w:space="0" w:color="auto"/>
            </w:tcBorders>
            <w:shd w:val="clear" w:color="auto" w:fill="auto"/>
            <w:vAlign w:val="center"/>
          </w:tcPr>
          <w:p w:rsidR="001D4A72" w:rsidRPr="00CC1921" w:rsidRDefault="001D4A72" w:rsidP="005E0708">
            <w:pPr>
              <w:tabs>
                <w:tab w:val="left" w:pos="227"/>
              </w:tabs>
              <w:autoSpaceDE w:val="0"/>
              <w:autoSpaceDN w:val="0"/>
              <w:adjustRightInd w:val="0"/>
              <w:spacing w:after="0" w:line="240" w:lineRule="auto"/>
              <w:jc w:val="center"/>
              <w:rPr>
                <w:rFonts w:ascii="Century Gothic" w:hAnsi="Century Gothic" w:cs="Calibri"/>
                <w:sz w:val="20"/>
                <w:szCs w:val="20"/>
              </w:rPr>
            </w:pPr>
            <w:r w:rsidRPr="00CC1921">
              <w:rPr>
                <w:rFonts w:ascii="Century Gothic" w:hAnsi="Century Gothic" w:cs="Calibri"/>
                <w:sz w:val="20"/>
                <w:szCs w:val="20"/>
              </w:rPr>
              <w:t>1/2</w:t>
            </w:r>
          </w:p>
        </w:tc>
        <w:tc>
          <w:tcPr>
            <w:tcW w:w="327" w:type="pct"/>
            <w:gridSpan w:val="2"/>
            <w:tcBorders>
              <w:top w:val="single" w:sz="6" w:space="0" w:color="auto"/>
              <w:left w:val="single" w:sz="6" w:space="0" w:color="auto"/>
              <w:bottom w:val="single" w:sz="6" w:space="0" w:color="auto"/>
              <w:right w:val="single" w:sz="4" w:space="0" w:color="auto"/>
            </w:tcBorders>
            <w:shd w:val="clear" w:color="auto" w:fill="auto"/>
            <w:vAlign w:val="center"/>
          </w:tcPr>
          <w:p w:rsidR="001D4A72" w:rsidRPr="00CC1921" w:rsidRDefault="001D4A72" w:rsidP="005E0708">
            <w:pPr>
              <w:tabs>
                <w:tab w:val="left" w:pos="227"/>
              </w:tabs>
              <w:autoSpaceDE w:val="0"/>
              <w:autoSpaceDN w:val="0"/>
              <w:adjustRightInd w:val="0"/>
              <w:spacing w:after="0" w:line="240" w:lineRule="auto"/>
              <w:jc w:val="center"/>
              <w:rPr>
                <w:rFonts w:ascii="Century Gothic" w:hAnsi="Century Gothic" w:cs="Calibri"/>
                <w:sz w:val="20"/>
                <w:szCs w:val="20"/>
              </w:rPr>
            </w:pPr>
            <w:r w:rsidRPr="00CC1921">
              <w:rPr>
                <w:rFonts w:ascii="Century Gothic" w:hAnsi="Century Gothic" w:cs="Calibri"/>
                <w:sz w:val="20"/>
                <w:szCs w:val="20"/>
              </w:rPr>
              <w:t>1/2</w:t>
            </w:r>
          </w:p>
        </w:tc>
      </w:tr>
      <w:tr w:rsidR="00541087" w:rsidRPr="00CC1921" w:rsidTr="005E0708">
        <w:trPr>
          <w:trHeight w:val="145"/>
        </w:trPr>
        <w:tc>
          <w:tcPr>
            <w:tcW w:w="1425" w:type="pct"/>
            <w:tcBorders>
              <w:top w:val="single" w:sz="4" w:space="0" w:color="auto"/>
              <w:left w:val="single" w:sz="4" w:space="0" w:color="auto"/>
              <w:bottom w:val="single" w:sz="4" w:space="0" w:color="auto"/>
              <w:right w:val="single" w:sz="4" w:space="0" w:color="auto"/>
            </w:tcBorders>
            <w:shd w:val="clear" w:color="auto" w:fill="auto"/>
          </w:tcPr>
          <w:p w:rsidR="001D4A72" w:rsidRPr="00273EEC" w:rsidRDefault="00AB1866" w:rsidP="00F16CD6">
            <w:pPr>
              <w:tabs>
                <w:tab w:val="left" w:pos="227"/>
              </w:tabs>
              <w:autoSpaceDE w:val="0"/>
              <w:autoSpaceDN w:val="0"/>
              <w:adjustRightInd w:val="0"/>
              <w:spacing w:after="0" w:line="240" w:lineRule="auto"/>
              <w:jc w:val="both"/>
              <w:rPr>
                <w:rFonts w:ascii="Century Gothic" w:hAnsi="Century Gothic" w:cs="Calibri"/>
                <w:sz w:val="20"/>
                <w:szCs w:val="20"/>
                <w:lang w:val="en-US"/>
              </w:rPr>
            </w:pPr>
            <w:r w:rsidRPr="00273EEC">
              <w:rPr>
                <w:rFonts w:ascii="Century Gothic" w:hAnsi="Century Gothic" w:cs="Calibri"/>
                <w:sz w:val="20"/>
                <w:szCs w:val="20"/>
                <w:lang w:val="en-US"/>
              </w:rPr>
              <w:t xml:space="preserve">The project reserve s some cmplementaries and synergies with other UNDP projects and the other partners interventions which contribute to the same national objectives </w:t>
            </w:r>
          </w:p>
        </w:tc>
        <w:tc>
          <w:tcPr>
            <w:tcW w:w="1455" w:type="pct"/>
            <w:tcBorders>
              <w:top w:val="single" w:sz="6" w:space="0" w:color="auto"/>
              <w:left w:val="single" w:sz="4" w:space="0" w:color="auto"/>
              <w:bottom w:val="single" w:sz="6" w:space="0" w:color="auto"/>
              <w:right w:val="single" w:sz="6" w:space="0" w:color="auto"/>
            </w:tcBorders>
            <w:shd w:val="clear" w:color="auto" w:fill="auto"/>
          </w:tcPr>
          <w:p w:rsidR="001D4A72" w:rsidRPr="00273EEC" w:rsidRDefault="004A6C7D" w:rsidP="00623094">
            <w:pPr>
              <w:numPr>
                <w:ilvl w:val="0"/>
                <w:numId w:val="8"/>
              </w:numPr>
              <w:tabs>
                <w:tab w:val="left" w:pos="227"/>
              </w:tabs>
              <w:autoSpaceDE w:val="0"/>
              <w:autoSpaceDN w:val="0"/>
              <w:adjustRightInd w:val="0"/>
              <w:spacing w:after="0" w:line="240" w:lineRule="auto"/>
              <w:jc w:val="both"/>
              <w:rPr>
                <w:rFonts w:ascii="Century Gothic" w:hAnsi="Century Gothic" w:cs="Calibri"/>
                <w:sz w:val="20"/>
                <w:szCs w:val="20"/>
                <w:lang w:val="en-US"/>
              </w:rPr>
            </w:pPr>
            <w:r w:rsidRPr="00273EEC">
              <w:rPr>
                <w:rFonts w:ascii="Century Gothic" w:hAnsi="Century Gothic" w:cs="Calibri"/>
                <w:sz w:val="20"/>
                <w:szCs w:val="20"/>
                <w:lang w:val="en-US"/>
              </w:rPr>
              <w:t>Common activities, planning and/or joint</w:t>
            </w:r>
            <w:r w:rsidR="001D4A72" w:rsidRPr="00273EEC">
              <w:rPr>
                <w:rFonts w:ascii="Century Gothic" w:hAnsi="Century Gothic" w:cs="Calibri"/>
                <w:sz w:val="20"/>
                <w:szCs w:val="20"/>
                <w:lang w:val="en-US"/>
              </w:rPr>
              <w:t xml:space="preserve"> </w:t>
            </w:r>
          </w:p>
          <w:p w:rsidR="001D4A72" w:rsidRPr="00273EEC" w:rsidRDefault="004A6C7D" w:rsidP="00F16CD6">
            <w:pPr>
              <w:numPr>
                <w:ilvl w:val="0"/>
                <w:numId w:val="8"/>
              </w:numPr>
              <w:tabs>
                <w:tab w:val="left" w:pos="227"/>
              </w:tabs>
              <w:autoSpaceDE w:val="0"/>
              <w:autoSpaceDN w:val="0"/>
              <w:adjustRightInd w:val="0"/>
              <w:spacing w:after="0" w:line="240" w:lineRule="auto"/>
              <w:jc w:val="both"/>
              <w:rPr>
                <w:rFonts w:ascii="Century Gothic" w:hAnsi="Century Gothic" w:cs="Calibri"/>
                <w:sz w:val="20"/>
                <w:szCs w:val="20"/>
                <w:lang w:val="en-US"/>
              </w:rPr>
            </w:pPr>
            <w:r w:rsidRPr="00273EEC">
              <w:rPr>
                <w:rFonts w:ascii="Century Gothic" w:hAnsi="Century Gothic" w:cs="Calibri"/>
                <w:sz w:val="20"/>
                <w:szCs w:val="20"/>
                <w:lang w:val="en-US"/>
              </w:rPr>
              <w:t xml:space="preserve">Number of mechanisms and existent joint tools </w:t>
            </w:r>
          </w:p>
        </w:tc>
        <w:tc>
          <w:tcPr>
            <w:tcW w:w="1505" w:type="pct"/>
            <w:tcBorders>
              <w:top w:val="single" w:sz="6" w:space="0" w:color="auto"/>
              <w:left w:val="single" w:sz="6" w:space="0" w:color="auto"/>
              <w:bottom w:val="single" w:sz="6" w:space="0" w:color="auto"/>
              <w:right w:val="single" w:sz="6" w:space="0" w:color="auto"/>
            </w:tcBorders>
            <w:shd w:val="clear" w:color="auto" w:fill="auto"/>
            <w:hideMark/>
          </w:tcPr>
          <w:p w:rsidR="001D4A72" w:rsidRPr="00273EEC" w:rsidRDefault="001D4A72" w:rsidP="00F16CD6">
            <w:pPr>
              <w:numPr>
                <w:ilvl w:val="0"/>
                <w:numId w:val="8"/>
              </w:numPr>
              <w:tabs>
                <w:tab w:val="left" w:pos="227"/>
              </w:tabs>
              <w:autoSpaceDE w:val="0"/>
              <w:autoSpaceDN w:val="0"/>
              <w:adjustRightInd w:val="0"/>
              <w:spacing w:after="0" w:line="240" w:lineRule="auto"/>
              <w:jc w:val="both"/>
              <w:rPr>
                <w:rFonts w:ascii="Century Gothic" w:hAnsi="Century Gothic" w:cs="Calibri"/>
                <w:sz w:val="20"/>
                <w:szCs w:val="20"/>
                <w:lang w:val="en-US"/>
              </w:rPr>
            </w:pPr>
            <w:r w:rsidRPr="00273EEC">
              <w:rPr>
                <w:rFonts w:ascii="Century Gothic" w:hAnsi="Century Gothic" w:cs="Calibri"/>
                <w:sz w:val="20"/>
                <w:szCs w:val="20"/>
                <w:lang w:val="en-US"/>
              </w:rPr>
              <w:t>List</w:t>
            </w:r>
            <w:r w:rsidR="00595FCE" w:rsidRPr="00273EEC">
              <w:rPr>
                <w:rFonts w:ascii="Century Gothic" w:hAnsi="Century Gothic" w:cs="Calibri"/>
                <w:sz w:val="20"/>
                <w:szCs w:val="20"/>
                <w:lang w:val="en-US"/>
              </w:rPr>
              <w:t>s and project forms intervening in the area and in the same intervention zones</w:t>
            </w:r>
            <w:r w:rsidRPr="00273EEC">
              <w:rPr>
                <w:rFonts w:ascii="Century Gothic" w:hAnsi="Century Gothic" w:cs="Calibri"/>
                <w:sz w:val="20"/>
                <w:szCs w:val="20"/>
                <w:lang w:val="en-US"/>
              </w:rPr>
              <w:t>Existence</w:t>
            </w:r>
            <w:r w:rsidR="00595FCE" w:rsidRPr="00273EEC">
              <w:rPr>
                <w:rFonts w:ascii="Century Gothic" w:hAnsi="Century Gothic" w:cs="Calibri"/>
                <w:sz w:val="20"/>
                <w:szCs w:val="20"/>
                <w:lang w:val="en-US"/>
              </w:rPr>
              <w:t xml:space="preserve"> of tools and mechanisms (joint planning in the framework of PEDD and SNU Guinea</w:t>
            </w:r>
          </w:p>
        </w:tc>
        <w:tc>
          <w:tcPr>
            <w:tcW w:w="288" w:type="pct"/>
            <w:tcBorders>
              <w:top w:val="single" w:sz="6" w:space="0" w:color="auto"/>
              <w:left w:val="single" w:sz="6" w:space="0" w:color="auto"/>
              <w:bottom w:val="single" w:sz="6" w:space="0" w:color="auto"/>
              <w:right w:val="single" w:sz="4" w:space="0" w:color="auto"/>
            </w:tcBorders>
            <w:shd w:val="clear" w:color="auto" w:fill="auto"/>
            <w:vAlign w:val="center"/>
          </w:tcPr>
          <w:p w:rsidR="001D4A72" w:rsidRPr="00CC1921" w:rsidRDefault="001D4A72" w:rsidP="005E0708">
            <w:pPr>
              <w:tabs>
                <w:tab w:val="left" w:pos="227"/>
              </w:tabs>
              <w:autoSpaceDE w:val="0"/>
              <w:autoSpaceDN w:val="0"/>
              <w:adjustRightInd w:val="0"/>
              <w:spacing w:after="0" w:line="240" w:lineRule="auto"/>
              <w:jc w:val="center"/>
              <w:rPr>
                <w:rFonts w:ascii="Century Gothic" w:hAnsi="Century Gothic" w:cs="Calibri"/>
                <w:sz w:val="20"/>
                <w:szCs w:val="20"/>
              </w:rPr>
            </w:pPr>
            <w:r w:rsidRPr="00CC1921">
              <w:rPr>
                <w:rFonts w:ascii="Century Gothic" w:hAnsi="Century Gothic" w:cs="Calibri"/>
                <w:sz w:val="20"/>
                <w:szCs w:val="20"/>
              </w:rPr>
              <w:t>1/2</w:t>
            </w:r>
          </w:p>
        </w:tc>
        <w:tc>
          <w:tcPr>
            <w:tcW w:w="327" w:type="pct"/>
            <w:gridSpan w:val="2"/>
            <w:tcBorders>
              <w:top w:val="single" w:sz="6" w:space="0" w:color="auto"/>
              <w:left w:val="single" w:sz="6" w:space="0" w:color="auto"/>
              <w:bottom w:val="single" w:sz="6" w:space="0" w:color="auto"/>
              <w:right w:val="single" w:sz="4" w:space="0" w:color="auto"/>
            </w:tcBorders>
            <w:shd w:val="clear" w:color="auto" w:fill="auto"/>
            <w:vAlign w:val="center"/>
          </w:tcPr>
          <w:p w:rsidR="001D4A72" w:rsidRPr="00CC1921" w:rsidRDefault="001D4A72" w:rsidP="005E0708">
            <w:pPr>
              <w:tabs>
                <w:tab w:val="left" w:pos="227"/>
              </w:tabs>
              <w:autoSpaceDE w:val="0"/>
              <w:autoSpaceDN w:val="0"/>
              <w:adjustRightInd w:val="0"/>
              <w:spacing w:after="0" w:line="240" w:lineRule="auto"/>
              <w:jc w:val="center"/>
              <w:rPr>
                <w:rFonts w:ascii="Century Gothic" w:hAnsi="Century Gothic" w:cs="Calibri"/>
                <w:sz w:val="20"/>
                <w:szCs w:val="20"/>
              </w:rPr>
            </w:pPr>
            <w:r w:rsidRPr="00CC1921">
              <w:rPr>
                <w:rFonts w:ascii="Century Gothic" w:hAnsi="Century Gothic" w:cs="Calibri"/>
                <w:sz w:val="20"/>
                <w:szCs w:val="20"/>
              </w:rPr>
              <w:t>1/2</w:t>
            </w:r>
          </w:p>
        </w:tc>
      </w:tr>
      <w:tr w:rsidR="007166F7" w:rsidRPr="00CC1921" w:rsidTr="00541087">
        <w:trPr>
          <w:trHeight w:val="14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D4A72" w:rsidRPr="00CC1921" w:rsidRDefault="001D4A72" w:rsidP="00ED1486">
            <w:pPr>
              <w:tabs>
                <w:tab w:val="left" w:pos="227"/>
              </w:tabs>
              <w:autoSpaceDE w:val="0"/>
              <w:autoSpaceDN w:val="0"/>
              <w:adjustRightInd w:val="0"/>
              <w:spacing w:after="0" w:line="240" w:lineRule="auto"/>
              <w:jc w:val="both"/>
              <w:rPr>
                <w:rFonts w:ascii="Century Gothic" w:hAnsi="Century Gothic" w:cs="Calibri"/>
                <w:b/>
                <w:sz w:val="20"/>
                <w:szCs w:val="20"/>
              </w:rPr>
            </w:pPr>
            <w:r w:rsidRPr="00CC1921">
              <w:rPr>
                <w:rFonts w:ascii="Century Gothic" w:hAnsi="Century Gothic"/>
                <w:b/>
                <w:sz w:val="20"/>
                <w:szCs w:val="20"/>
              </w:rPr>
              <w:t xml:space="preserve">2 </w:t>
            </w:r>
            <w:r w:rsidR="00BA07EC">
              <w:rPr>
                <w:rFonts w:ascii="Century Gothic" w:hAnsi="Century Gothic"/>
                <w:b/>
                <w:sz w:val="20"/>
                <w:szCs w:val="20"/>
              </w:rPr>
              <w:t>Relevant</w:t>
            </w:r>
            <w:r w:rsidRPr="00CC1921">
              <w:rPr>
                <w:rFonts w:ascii="Century Gothic" w:hAnsi="Century Gothic"/>
                <w:b/>
                <w:sz w:val="20"/>
                <w:szCs w:val="20"/>
              </w:rPr>
              <w:t xml:space="preserve"> (</w:t>
            </w:r>
            <w:r w:rsidR="00BA07EC">
              <w:rPr>
                <w:rFonts w:ascii="Century Gothic" w:hAnsi="Century Gothic"/>
                <w:b/>
                <w:sz w:val="20"/>
                <w:szCs w:val="20"/>
              </w:rPr>
              <w:t>R</w:t>
            </w:r>
            <w:r w:rsidRPr="00CC1921">
              <w:rPr>
                <w:rFonts w:ascii="Century Gothic" w:hAnsi="Century Gothic"/>
                <w:b/>
                <w:sz w:val="20"/>
                <w:szCs w:val="20"/>
              </w:rPr>
              <w:t>)</w:t>
            </w:r>
          </w:p>
        </w:tc>
      </w:tr>
      <w:tr w:rsidR="005E0708" w:rsidRPr="00CC1921" w:rsidTr="005E0708">
        <w:trPr>
          <w:trHeight w:val="145"/>
        </w:trPr>
        <w:tc>
          <w:tcPr>
            <w:tcW w:w="4385"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rsidR="00C25DC1" w:rsidRPr="00273EEC" w:rsidRDefault="006F27B2" w:rsidP="00F16CD6">
            <w:pPr>
              <w:tabs>
                <w:tab w:val="left" w:pos="227"/>
              </w:tabs>
              <w:autoSpaceDE w:val="0"/>
              <w:autoSpaceDN w:val="0"/>
              <w:adjustRightInd w:val="0"/>
              <w:spacing w:after="0" w:line="240" w:lineRule="auto"/>
              <w:ind w:left="360"/>
              <w:jc w:val="both"/>
              <w:rPr>
                <w:rFonts w:ascii="Century Gothic" w:hAnsi="Century Gothic" w:cs="Calibri"/>
                <w:b/>
                <w:sz w:val="20"/>
                <w:szCs w:val="20"/>
                <w:lang w:val="en-US"/>
              </w:rPr>
            </w:pPr>
            <w:r w:rsidRPr="00273EEC">
              <w:rPr>
                <w:rFonts w:ascii="Century Gothic" w:hAnsi="Century Gothic" w:cs="Calibri"/>
                <w:b/>
                <w:sz w:val="20"/>
                <w:szCs w:val="20"/>
                <w:lang w:val="en-US"/>
              </w:rPr>
              <w:t>Effectiveness</w:t>
            </w:r>
            <w:r w:rsidR="00C25DC1" w:rsidRPr="00273EEC">
              <w:rPr>
                <w:rFonts w:ascii="Century Gothic" w:hAnsi="Century Gothic" w:cs="Calibri"/>
                <w:b/>
                <w:sz w:val="20"/>
                <w:szCs w:val="20"/>
                <w:lang w:val="en-US"/>
              </w:rPr>
              <w:t xml:space="preserve">: </w:t>
            </w:r>
            <w:r w:rsidRPr="00273EEC">
              <w:rPr>
                <w:rFonts w:ascii="Century Gothic" w:hAnsi="Century Gothic" w:cs="Calibri"/>
                <w:b/>
                <w:sz w:val="20"/>
                <w:szCs w:val="20"/>
                <w:lang w:val="en-US"/>
              </w:rPr>
              <w:t xml:space="preserve">In which measure have  the expected </w:t>
            </w:r>
            <w:r w:rsidR="005E4EB0" w:rsidRPr="00273EEC">
              <w:rPr>
                <w:rFonts w:ascii="Century Gothic" w:hAnsi="Century Gothic" w:cs="Calibri"/>
                <w:b/>
                <w:sz w:val="20"/>
                <w:szCs w:val="20"/>
                <w:lang w:val="en-US"/>
              </w:rPr>
              <w:t>outcome</w:t>
            </w:r>
            <w:r w:rsidRPr="00273EEC">
              <w:rPr>
                <w:rFonts w:ascii="Century Gothic" w:hAnsi="Century Gothic" w:cs="Calibri"/>
                <w:b/>
                <w:sz w:val="20"/>
                <w:szCs w:val="20"/>
                <w:lang w:val="en-US"/>
              </w:rPr>
              <w:t xml:space="preserve">s and the objectives of the project been reached ? </w:t>
            </w:r>
          </w:p>
        </w:tc>
        <w:tc>
          <w:tcPr>
            <w:tcW w:w="309" w:type="pct"/>
            <w:gridSpan w:val="2"/>
            <w:tcBorders>
              <w:top w:val="single" w:sz="6" w:space="0" w:color="auto"/>
              <w:left w:val="single" w:sz="4" w:space="0" w:color="auto"/>
              <w:bottom w:val="single" w:sz="6" w:space="0" w:color="auto"/>
              <w:right w:val="single" w:sz="4" w:space="0" w:color="auto"/>
            </w:tcBorders>
            <w:shd w:val="clear" w:color="auto" w:fill="E7E6E6" w:themeFill="background2"/>
            <w:vAlign w:val="center"/>
          </w:tcPr>
          <w:p w:rsidR="00C25DC1" w:rsidRPr="00CC1921" w:rsidRDefault="00095E32" w:rsidP="005E0708">
            <w:pPr>
              <w:tabs>
                <w:tab w:val="left" w:pos="227"/>
              </w:tabs>
              <w:autoSpaceDE w:val="0"/>
              <w:autoSpaceDN w:val="0"/>
              <w:adjustRightInd w:val="0"/>
              <w:spacing w:after="0" w:line="240" w:lineRule="auto"/>
              <w:jc w:val="center"/>
              <w:rPr>
                <w:rFonts w:ascii="Century Gothic" w:hAnsi="Century Gothic" w:cs="Calibri"/>
                <w:b/>
                <w:sz w:val="20"/>
                <w:szCs w:val="20"/>
              </w:rPr>
            </w:pPr>
            <w:r w:rsidRPr="00CC1921">
              <w:rPr>
                <w:rFonts w:ascii="Century Gothic" w:hAnsi="Century Gothic" w:cs="Calibri"/>
                <w:b/>
                <w:sz w:val="20"/>
                <w:szCs w:val="20"/>
              </w:rPr>
              <w:t>6</w:t>
            </w:r>
          </w:p>
        </w:tc>
        <w:tc>
          <w:tcPr>
            <w:tcW w:w="306" w:type="pct"/>
            <w:tcBorders>
              <w:top w:val="single" w:sz="6" w:space="0" w:color="auto"/>
              <w:left w:val="single" w:sz="6" w:space="0" w:color="auto"/>
              <w:bottom w:val="single" w:sz="6" w:space="0" w:color="auto"/>
              <w:right w:val="single" w:sz="4" w:space="0" w:color="auto"/>
            </w:tcBorders>
            <w:shd w:val="clear" w:color="auto" w:fill="E7E6E6" w:themeFill="background2"/>
            <w:vAlign w:val="center"/>
          </w:tcPr>
          <w:p w:rsidR="00C25DC1" w:rsidRPr="00CC1921" w:rsidRDefault="00B1752C" w:rsidP="005E0708">
            <w:pPr>
              <w:tabs>
                <w:tab w:val="left" w:pos="227"/>
              </w:tabs>
              <w:autoSpaceDE w:val="0"/>
              <w:autoSpaceDN w:val="0"/>
              <w:adjustRightInd w:val="0"/>
              <w:spacing w:after="0" w:line="240" w:lineRule="auto"/>
              <w:jc w:val="center"/>
              <w:rPr>
                <w:rFonts w:ascii="Century Gothic" w:hAnsi="Century Gothic" w:cs="Calibri"/>
                <w:b/>
                <w:sz w:val="20"/>
                <w:szCs w:val="20"/>
              </w:rPr>
            </w:pPr>
            <w:r w:rsidRPr="00CC1921">
              <w:rPr>
                <w:rFonts w:ascii="Century Gothic" w:hAnsi="Century Gothic" w:cs="Calibri"/>
                <w:b/>
                <w:sz w:val="20"/>
                <w:szCs w:val="20"/>
              </w:rPr>
              <w:t>5</w:t>
            </w:r>
          </w:p>
        </w:tc>
      </w:tr>
      <w:tr w:rsidR="00541087" w:rsidRPr="00CC1921" w:rsidTr="00D162E9">
        <w:trPr>
          <w:trHeight w:val="950"/>
        </w:trPr>
        <w:tc>
          <w:tcPr>
            <w:tcW w:w="1425" w:type="pct"/>
            <w:tcBorders>
              <w:top w:val="single" w:sz="4" w:space="0" w:color="auto"/>
              <w:left w:val="single" w:sz="4" w:space="0" w:color="auto"/>
              <w:bottom w:val="single" w:sz="4" w:space="0" w:color="auto"/>
              <w:right w:val="single" w:sz="4" w:space="0" w:color="auto"/>
            </w:tcBorders>
            <w:shd w:val="clear" w:color="auto" w:fill="auto"/>
          </w:tcPr>
          <w:p w:rsidR="001D4A72" w:rsidRPr="00273EEC" w:rsidRDefault="006F27B2" w:rsidP="00F16CD6">
            <w:pPr>
              <w:tabs>
                <w:tab w:val="left" w:pos="227"/>
              </w:tabs>
              <w:autoSpaceDE w:val="0"/>
              <w:autoSpaceDN w:val="0"/>
              <w:adjustRightInd w:val="0"/>
              <w:spacing w:after="0" w:line="240" w:lineRule="auto"/>
              <w:jc w:val="both"/>
              <w:rPr>
                <w:rFonts w:ascii="Century Gothic" w:hAnsi="Century Gothic" w:cs="Calibri"/>
                <w:sz w:val="20"/>
                <w:szCs w:val="20"/>
                <w:lang w:val="en-US"/>
              </w:rPr>
            </w:pPr>
            <w:r w:rsidRPr="00273EEC">
              <w:rPr>
                <w:rFonts w:ascii="Century Gothic" w:hAnsi="Century Gothic" w:cs="Calibri"/>
                <w:sz w:val="20"/>
                <w:szCs w:val="20"/>
                <w:lang w:val="en-US"/>
              </w:rPr>
              <w:t>The human, material and financial resources (intrant) have been mobolized in the deadlines</w:t>
            </w:r>
          </w:p>
        </w:tc>
        <w:tc>
          <w:tcPr>
            <w:tcW w:w="1455" w:type="pct"/>
            <w:tcBorders>
              <w:top w:val="single" w:sz="6" w:space="0" w:color="auto"/>
              <w:left w:val="single" w:sz="4" w:space="0" w:color="auto"/>
              <w:bottom w:val="single" w:sz="6" w:space="0" w:color="auto"/>
              <w:right w:val="single" w:sz="6" w:space="0" w:color="auto"/>
            </w:tcBorders>
            <w:shd w:val="clear" w:color="auto" w:fill="auto"/>
          </w:tcPr>
          <w:p w:rsidR="001D4A72" w:rsidRPr="00273EEC" w:rsidRDefault="000D315D" w:rsidP="00623094">
            <w:pPr>
              <w:pStyle w:val="Paragraphedeliste"/>
              <w:numPr>
                <w:ilvl w:val="0"/>
                <w:numId w:val="9"/>
              </w:numPr>
              <w:tabs>
                <w:tab w:val="left" w:pos="227"/>
              </w:tabs>
              <w:autoSpaceDE w:val="0"/>
              <w:autoSpaceDN w:val="0"/>
              <w:adjustRightInd w:val="0"/>
              <w:spacing w:after="0" w:line="240" w:lineRule="auto"/>
              <w:jc w:val="both"/>
              <w:rPr>
                <w:rFonts w:ascii="Century Gothic" w:hAnsi="Century Gothic" w:cs="Calibri"/>
                <w:sz w:val="20"/>
                <w:szCs w:val="20"/>
                <w:lang w:val="en-US"/>
              </w:rPr>
            </w:pPr>
            <w:r w:rsidRPr="00273EEC">
              <w:rPr>
                <w:rFonts w:ascii="Century Gothic" w:hAnsi="Century Gothic" w:cs="Calibri"/>
                <w:sz w:val="20"/>
                <w:szCs w:val="20"/>
                <w:lang w:val="en-US"/>
              </w:rPr>
              <w:t xml:space="preserve">Deadlines for staff and/or expertise mobilisation </w:t>
            </w:r>
          </w:p>
          <w:p w:rsidR="001D4A72" w:rsidRPr="00273EEC" w:rsidRDefault="000D315D" w:rsidP="00F16CD6">
            <w:pPr>
              <w:pStyle w:val="Paragraphedeliste"/>
              <w:numPr>
                <w:ilvl w:val="0"/>
                <w:numId w:val="9"/>
              </w:numPr>
              <w:tabs>
                <w:tab w:val="left" w:pos="227"/>
              </w:tabs>
              <w:autoSpaceDE w:val="0"/>
              <w:autoSpaceDN w:val="0"/>
              <w:adjustRightInd w:val="0"/>
              <w:spacing w:after="0" w:line="240" w:lineRule="auto"/>
              <w:jc w:val="both"/>
              <w:rPr>
                <w:rFonts w:ascii="Century Gothic" w:hAnsi="Century Gothic" w:cs="Calibri"/>
                <w:sz w:val="20"/>
                <w:szCs w:val="20"/>
                <w:lang w:val="en-US"/>
              </w:rPr>
            </w:pPr>
            <w:r w:rsidRPr="00273EEC">
              <w:rPr>
                <w:rFonts w:ascii="Century Gothic" w:hAnsi="Century Gothic" w:cs="Calibri"/>
                <w:sz w:val="20"/>
                <w:szCs w:val="20"/>
                <w:lang w:val="en-US"/>
              </w:rPr>
              <w:t xml:space="preserve">Deadlines for equipment and material purchase </w:t>
            </w:r>
          </w:p>
        </w:tc>
        <w:tc>
          <w:tcPr>
            <w:tcW w:w="1505" w:type="pct"/>
            <w:tcBorders>
              <w:top w:val="single" w:sz="6" w:space="0" w:color="auto"/>
              <w:left w:val="single" w:sz="6" w:space="0" w:color="auto"/>
              <w:bottom w:val="single" w:sz="6" w:space="0" w:color="auto"/>
              <w:right w:val="single" w:sz="6" w:space="0" w:color="auto"/>
            </w:tcBorders>
            <w:shd w:val="clear" w:color="auto" w:fill="auto"/>
          </w:tcPr>
          <w:p w:rsidR="001D4A72" w:rsidRPr="00273EEC" w:rsidRDefault="000D315D" w:rsidP="00CF294C">
            <w:pPr>
              <w:numPr>
                <w:ilvl w:val="0"/>
                <w:numId w:val="8"/>
              </w:numPr>
              <w:tabs>
                <w:tab w:val="left" w:pos="227"/>
              </w:tabs>
              <w:autoSpaceDE w:val="0"/>
              <w:autoSpaceDN w:val="0"/>
              <w:adjustRightInd w:val="0"/>
              <w:spacing w:after="0" w:line="240" w:lineRule="auto"/>
              <w:jc w:val="both"/>
              <w:rPr>
                <w:rFonts w:ascii="Century Gothic" w:hAnsi="Century Gothic" w:cs="Calibri"/>
                <w:sz w:val="20"/>
                <w:szCs w:val="20"/>
                <w:lang w:val="en-US"/>
              </w:rPr>
            </w:pPr>
            <w:r w:rsidRPr="00273EEC">
              <w:rPr>
                <w:rFonts w:ascii="Century Gothic" w:hAnsi="Century Gothic" w:cs="Calibri"/>
                <w:sz w:val="20"/>
                <w:szCs w:val="20"/>
                <w:lang w:val="en-US"/>
              </w:rPr>
              <w:t xml:space="preserve">Recruitment and purchase plans of goods and services </w:t>
            </w:r>
          </w:p>
        </w:tc>
        <w:tc>
          <w:tcPr>
            <w:tcW w:w="309" w:type="pct"/>
            <w:gridSpan w:val="2"/>
            <w:tcBorders>
              <w:top w:val="single" w:sz="6" w:space="0" w:color="auto"/>
              <w:left w:val="single" w:sz="6" w:space="0" w:color="auto"/>
              <w:bottom w:val="single" w:sz="6" w:space="0" w:color="auto"/>
              <w:right w:val="single" w:sz="4" w:space="0" w:color="auto"/>
            </w:tcBorders>
            <w:shd w:val="clear" w:color="auto" w:fill="auto"/>
            <w:vAlign w:val="center"/>
          </w:tcPr>
          <w:p w:rsidR="001D4A72" w:rsidRPr="00CC1921" w:rsidRDefault="001D4A72" w:rsidP="005E0708">
            <w:pPr>
              <w:tabs>
                <w:tab w:val="left" w:pos="227"/>
              </w:tabs>
              <w:autoSpaceDE w:val="0"/>
              <w:autoSpaceDN w:val="0"/>
              <w:adjustRightInd w:val="0"/>
              <w:spacing w:after="0" w:line="240" w:lineRule="auto"/>
              <w:jc w:val="center"/>
              <w:rPr>
                <w:rFonts w:ascii="Century Gothic" w:hAnsi="Century Gothic" w:cs="Calibri"/>
                <w:sz w:val="20"/>
                <w:szCs w:val="20"/>
              </w:rPr>
            </w:pPr>
            <w:r w:rsidRPr="00CC1921">
              <w:rPr>
                <w:rFonts w:ascii="Century Gothic" w:hAnsi="Century Gothic" w:cs="Calibri"/>
                <w:sz w:val="20"/>
                <w:szCs w:val="20"/>
              </w:rPr>
              <w:t>2</w:t>
            </w:r>
          </w:p>
        </w:tc>
        <w:tc>
          <w:tcPr>
            <w:tcW w:w="306" w:type="pct"/>
            <w:tcBorders>
              <w:top w:val="single" w:sz="6" w:space="0" w:color="auto"/>
              <w:left w:val="single" w:sz="6" w:space="0" w:color="auto"/>
              <w:bottom w:val="single" w:sz="6" w:space="0" w:color="auto"/>
              <w:right w:val="single" w:sz="4" w:space="0" w:color="auto"/>
            </w:tcBorders>
            <w:shd w:val="clear" w:color="auto" w:fill="auto"/>
            <w:vAlign w:val="center"/>
          </w:tcPr>
          <w:p w:rsidR="001D4A72" w:rsidRPr="00CC1921" w:rsidRDefault="001D4A72" w:rsidP="005E0708">
            <w:pPr>
              <w:tabs>
                <w:tab w:val="left" w:pos="227"/>
              </w:tabs>
              <w:autoSpaceDE w:val="0"/>
              <w:autoSpaceDN w:val="0"/>
              <w:adjustRightInd w:val="0"/>
              <w:spacing w:after="0" w:line="240" w:lineRule="auto"/>
              <w:jc w:val="center"/>
              <w:rPr>
                <w:rFonts w:ascii="Century Gothic" w:hAnsi="Century Gothic" w:cs="Calibri"/>
                <w:sz w:val="20"/>
                <w:szCs w:val="20"/>
              </w:rPr>
            </w:pPr>
            <w:r w:rsidRPr="00CC1921">
              <w:rPr>
                <w:rFonts w:ascii="Century Gothic" w:hAnsi="Century Gothic" w:cs="Calibri"/>
                <w:sz w:val="20"/>
                <w:szCs w:val="20"/>
              </w:rPr>
              <w:t>1</w:t>
            </w:r>
          </w:p>
        </w:tc>
      </w:tr>
      <w:tr w:rsidR="00541087" w:rsidRPr="00CC1921" w:rsidTr="00D162E9">
        <w:trPr>
          <w:trHeight w:val="356"/>
        </w:trPr>
        <w:tc>
          <w:tcPr>
            <w:tcW w:w="1425" w:type="pct"/>
            <w:tcBorders>
              <w:top w:val="single" w:sz="4" w:space="0" w:color="auto"/>
              <w:left w:val="single" w:sz="4" w:space="0" w:color="auto"/>
              <w:bottom w:val="single" w:sz="4" w:space="0" w:color="auto"/>
              <w:right w:val="single" w:sz="4" w:space="0" w:color="auto"/>
            </w:tcBorders>
            <w:shd w:val="clear" w:color="auto" w:fill="auto"/>
          </w:tcPr>
          <w:p w:rsidR="001D4A72" w:rsidRPr="00273EEC" w:rsidRDefault="006F27B2" w:rsidP="00F16CD6">
            <w:pPr>
              <w:tabs>
                <w:tab w:val="left" w:pos="227"/>
              </w:tabs>
              <w:autoSpaceDE w:val="0"/>
              <w:autoSpaceDN w:val="0"/>
              <w:adjustRightInd w:val="0"/>
              <w:spacing w:before="200" w:after="0" w:line="240" w:lineRule="auto"/>
              <w:jc w:val="both"/>
              <w:rPr>
                <w:rFonts w:ascii="Century Gothic" w:hAnsi="Century Gothic" w:cs="Calibri"/>
                <w:sz w:val="20"/>
                <w:szCs w:val="20"/>
                <w:lang w:val="en-US"/>
              </w:rPr>
            </w:pPr>
            <w:r w:rsidRPr="00273EEC">
              <w:rPr>
                <w:rFonts w:ascii="Century Gothic" w:hAnsi="Century Gothic" w:cs="Calibri"/>
                <w:sz w:val="20"/>
                <w:szCs w:val="20"/>
                <w:lang w:val="en-US"/>
              </w:rPr>
              <w:t xml:space="preserve">The </w:t>
            </w:r>
            <w:r w:rsidR="005E4EB0" w:rsidRPr="00273EEC">
              <w:rPr>
                <w:rFonts w:ascii="Century Gothic" w:hAnsi="Century Gothic" w:cs="Calibri"/>
                <w:sz w:val="20"/>
                <w:szCs w:val="20"/>
                <w:lang w:val="en-US"/>
              </w:rPr>
              <w:t>outcome</w:t>
            </w:r>
            <w:r w:rsidRPr="00273EEC">
              <w:rPr>
                <w:rFonts w:ascii="Century Gothic" w:hAnsi="Century Gothic" w:cs="Calibri"/>
                <w:sz w:val="20"/>
                <w:szCs w:val="20"/>
                <w:lang w:val="en-US"/>
              </w:rPr>
              <w:t>s have been reached in the deadlines</w:t>
            </w:r>
          </w:p>
        </w:tc>
        <w:tc>
          <w:tcPr>
            <w:tcW w:w="1455" w:type="pct"/>
            <w:tcBorders>
              <w:top w:val="single" w:sz="6" w:space="0" w:color="auto"/>
              <w:left w:val="single" w:sz="4" w:space="0" w:color="auto"/>
              <w:bottom w:val="single" w:sz="6" w:space="0" w:color="auto"/>
              <w:right w:val="single" w:sz="6" w:space="0" w:color="auto"/>
            </w:tcBorders>
            <w:shd w:val="clear" w:color="auto" w:fill="auto"/>
          </w:tcPr>
          <w:p w:rsidR="001D4A72" w:rsidRPr="00273EEC" w:rsidRDefault="00820487" w:rsidP="00CF294C">
            <w:pPr>
              <w:numPr>
                <w:ilvl w:val="0"/>
                <w:numId w:val="8"/>
              </w:numPr>
              <w:tabs>
                <w:tab w:val="left" w:pos="227"/>
              </w:tabs>
              <w:autoSpaceDE w:val="0"/>
              <w:autoSpaceDN w:val="0"/>
              <w:adjustRightInd w:val="0"/>
              <w:spacing w:after="0" w:line="240" w:lineRule="auto"/>
              <w:jc w:val="both"/>
              <w:rPr>
                <w:rFonts w:ascii="Century Gothic" w:hAnsi="Century Gothic" w:cs="Calibri"/>
                <w:sz w:val="20"/>
                <w:szCs w:val="20"/>
                <w:lang w:val="en-US"/>
              </w:rPr>
            </w:pPr>
            <w:r w:rsidRPr="00273EEC">
              <w:rPr>
                <w:rFonts w:ascii="Century Gothic" w:hAnsi="Century Gothic" w:cs="Calibri"/>
                <w:sz w:val="20"/>
                <w:szCs w:val="20"/>
                <w:lang w:val="en-US"/>
              </w:rPr>
              <w:t xml:space="preserve">Number and quality of </w:t>
            </w:r>
            <w:r w:rsidR="005E4EB0" w:rsidRPr="00273EEC">
              <w:rPr>
                <w:rFonts w:ascii="Century Gothic" w:hAnsi="Century Gothic" w:cs="Calibri"/>
                <w:sz w:val="20"/>
                <w:szCs w:val="20"/>
                <w:lang w:val="en-US"/>
              </w:rPr>
              <w:t>outcome</w:t>
            </w:r>
            <w:r w:rsidRPr="00273EEC">
              <w:rPr>
                <w:rFonts w:ascii="Century Gothic" w:hAnsi="Century Gothic" w:cs="Calibri"/>
                <w:sz w:val="20"/>
                <w:szCs w:val="20"/>
                <w:lang w:val="en-US"/>
              </w:rPr>
              <w:t xml:space="preserve">s reached according to agreed schedule </w:t>
            </w:r>
          </w:p>
        </w:tc>
        <w:tc>
          <w:tcPr>
            <w:tcW w:w="1505" w:type="pct"/>
            <w:tcBorders>
              <w:top w:val="single" w:sz="6" w:space="0" w:color="auto"/>
              <w:left w:val="single" w:sz="6" w:space="0" w:color="auto"/>
              <w:bottom w:val="single" w:sz="6" w:space="0" w:color="auto"/>
              <w:right w:val="single" w:sz="6" w:space="0" w:color="auto"/>
            </w:tcBorders>
            <w:shd w:val="clear" w:color="auto" w:fill="auto"/>
          </w:tcPr>
          <w:p w:rsidR="001D4A72" w:rsidRPr="00273EEC" w:rsidRDefault="000D315D" w:rsidP="00623094">
            <w:pPr>
              <w:numPr>
                <w:ilvl w:val="0"/>
                <w:numId w:val="8"/>
              </w:numPr>
              <w:tabs>
                <w:tab w:val="left" w:pos="227"/>
              </w:tabs>
              <w:autoSpaceDE w:val="0"/>
              <w:autoSpaceDN w:val="0"/>
              <w:adjustRightInd w:val="0"/>
              <w:spacing w:after="0" w:line="240" w:lineRule="auto"/>
              <w:jc w:val="both"/>
              <w:rPr>
                <w:rFonts w:ascii="Century Gothic" w:hAnsi="Century Gothic" w:cs="Calibri"/>
                <w:sz w:val="20"/>
                <w:szCs w:val="20"/>
                <w:lang w:val="en-US"/>
              </w:rPr>
            </w:pPr>
            <w:r w:rsidRPr="00273EEC">
              <w:rPr>
                <w:rFonts w:ascii="Century Gothic" w:hAnsi="Century Gothic" w:cs="Calibri"/>
                <w:sz w:val="20"/>
                <w:szCs w:val="20"/>
                <w:lang w:val="en-US"/>
              </w:rPr>
              <w:t xml:space="preserve">Quaterly and annual progress and monitoring report </w:t>
            </w:r>
          </w:p>
          <w:p w:rsidR="001D4A72" w:rsidRPr="00CC1921" w:rsidRDefault="000D315D" w:rsidP="00F16CD6">
            <w:pPr>
              <w:numPr>
                <w:ilvl w:val="0"/>
                <w:numId w:val="8"/>
              </w:numPr>
              <w:tabs>
                <w:tab w:val="left" w:pos="227"/>
              </w:tabs>
              <w:autoSpaceDE w:val="0"/>
              <w:autoSpaceDN w:val="0"/>
              <w:adjustRightInd w:val="0"/>
              <w:spacing w:after="0" w:line="240" w:lineRule="auto"/>
              <w:jc w:val="both"/>
              <w:rPr>
                <w:rFonts w:ascii="Century Gothic" w:hAnsi="Century Gothic" w:cs="Calibri"/>
                <w:sz w:val="20"/>
                <w:szCs w:val="20"/>
              </w:rPr>
            </w:pPr>
            <w:r>
              <w:rPr>
                <w:rFonts w:ascii="Century Gothic" w:hAnsi="Century Gothic" w:cs="Calibri"/>
                <w:sz w:val="20"/>
                <w:szCs w:val="20"/>
              </w:rPr>
              <w:t xml:space="preserve">Project mid term report </w:t>
            </w:r>
          </w:p>
        </w:tc>
        <w:tc>
          <w:tcPr>
            <w:tcW w:w="309" w:type="pct"/>
            <w:gridSpan w:val="2"/>
            <w:tcBorders>
              <w:top w:val="single" w:sz="6" w:space="0" w:color="auto"/>
              <w:left w:val="single" w:sz="6" w:space="0" w:color="auto"/>
              <w:bottom w:val="single" w:sz="6" w:space="0" w:color="auto"/>
              <w:right w:val="single" w:sz="4" w:space="0" w:color="auto"/>
            </w:tcBorders>
            <w:shd w:val="clear" w:color="auto" w:fill="auto"/>
            <w:vAlign w:val="center"/>
          </w:tcPr>
          <w:p w:rsidR="001D4A72" w:rsidRPr="00CC1921" w:rsidRDefault="001D4A72" w:rsidP="005E0708">
            <w:pPr>
              <w:tabs>
                <w:tab w:val="left" w:pos="227"/>
              </w:tabs>
              <w:autoSpaceDE w:val="0"/>
              <w:autoSpaceDN w:val="0"/>
              <w:adjustRightInd w:val="0"/>
              <w:spacing w:after="0" w:line="240" w:lineRule="auto"/>
              <w:jc w:val="center"/>
              <w:rPr>
                <w:rFonts w:ascii="Century Gothic" w:hAnsi="Century Gothic" w:cs="Calibri"/>
                <w:sz w:val="20"/>
                <w:szCs w:val="20"/>
              </w:rPr>
            </w:pPr>
            <w:r w:rsidRPr="00CC1921">
              <w:rPr>
                <w:rFonts w:ascii="Century Gothic" w:hAnsi="Century Gothic" w:cs="Calibri"/>
                <w:sz w:val="20"/>
                <w:szCs w:val="20"/>
              </w:rPr>
              <w:t>2</w:t>
            </w:r>
          </w:p>
        </w:tc>
        <w:tc>
          <w:tcPr>
            <w:tcW w:w="306" w:type="pct"/>
            <w:tcBorders>
              <w:top w:val="single" w:sz="6" w:space="0" w:color="auto"/>
              <w:left w:val="single" w:sz="6" w:space="0" w:color="auto"/>
              <w:bottom w:val="single" w:sz="6" w:space="0" w:color="auto"/>
              <w:right w:val="single" w:sz="4" w:space="0" w:color="auto"/>
            </w:tcBorders>
            <w:shd w:val="clear" w:color="auto" w:fill="auto"/>
            <w:vAlign w:val="center"/>
          </w:tcPr>
          <w:p w:rsidR="001D4A72" w:rsidRPr="00CC1921" w:rsidRDefault="00B1752C" w:rsidP="005E0708">
            <w:pPr>
              <w:tabs>
                <w:tab w:val="left" w:pos="227"/>
              </w:tabs>
              <w:autoSpaceDE w:val="0"/>
              <w:autoSpaceDN w:val="0"/>
              <w:adjustRightInd w:val="0"/>
              <w:spacing w:after="0" w:line="240" w:lineRule="auto"/>
              <w:jc w:val="center"/>
              <w:rPr>
                <w:rFonts w:ascii="Century Gothic" w:hAnsi="Century Gothic" w:cs="Calibri"/>
                <w:sz w:val="20"/>
                <w:szCs w:val="20"/>
              </w:rPr>
            </w:pPr>
            <w:r w:rsidRPr="00CC1921">
              <w:rPr>
                <w:rFonts w:ascii="Century Gothic" w:hAnsi="Century Gothic" w:cs="Calibri"/>
                <w:sz w:val="20"/>
                <w:szCs w:val="20"/>
              </w:rPr>
              <w:t>2</w:t>
            </w:r>
          </w:p>
        </w:tc>
      </w:tr>
      <w:tr w:rsidR="00541087" w:rsidRPr="00CC1921" w:rsidTr="005E0708">
        <w:trPr>
          <w:trHeight w:val="1431"/>
        </w:trPr>
        <w:tc>
          <w:tcPr>
            <w:tcW w:w="1425" w:type="pct"/>
            <w:tcBorders>
              <w:top w:val="single" w:sz="4" w:space="0" w:color="auto"/>
              <w:left w:val="single" w:sz="4" w:space="0" w:color="auto"/>
              <w:bottom w:val="single" w:sz="4" w:space="0" w:color="auto"/>
              <w:right w:val="single" w:sz="4" w:space="0" w:color="auto"/>
            </w:tcBorders>
            <w:shd w:val="clear" w:color="auto" w:fill="auto"/>
          </w:tcPr>
          <w:p w:rsidR="001D4A72" w:rsidRPr="00273EEC" w:rsidRDefault="006F27B2" w:rsidP="00F16CD6">
            <w:pPr>
              <w:tabs>
                <w:tab w:val="left" w:pos="227"/>
              </w:tabs>
              <w:autoSpaceDE w:val="0"/>
              <w:autoSpaceDN w:val="0"/>
              <w:adjustRightInd w:val="0"/>
              <w:spacing w:after="0" w:line="240" w:lineRule="auto"/>
              <w:jc w:val="both"/>
              <w:rPr>
                <w:rFonts w:ascii="Century Gothic" w:hAnsi="Century Gothic" w:cs="Calibri"/>
                <w:sz w:val="20"/>
                <w:szCs w:val="20"/>
                <w:lang w:val="en-US"/>
              </w:rPr>
            </w:pPr>
            <w:r w:rsidRPr="00273EEC">
              <w:rPr>
                <w:rFonts w:ascii="Century Gothic" w:hAnsi="Century Gothic" w:cs="Calibri"/>
                <w:sz w:val="20"/>
                <w:szCs w:val="20"/>
                <w:lang w:val="en-US"/>
              </w:rPr>
              <w:t xml:space="preserve">Factors that have positively or negatively influenced </w:t>
            </w:r>
            <w:r w:rsidR="005E4EB0" w:rsidRPr="00273EEC">
              <w:rPr>
                <w:rFonts w:ascii="Century Gothic" w:hAnsi="Century Gothic" w:cs="Calibri"/>
                <w:sz w:val="20"/>
                <w:szCs w:val="20"/>
                <w:lang w:val="en-US"/>
              </w:rPr>
              <w:t>outcome</w:t>
            </w:r>
            <w:r w:rsidRPr="00273EEC">
              <w:rPr>
                <w:rFonts w:ascii="Century Gothic" w:hAnsi="Century Gothic" w:cs="Calibri"/>
                <w:sz w:val="20"/>
                <w:szCs w:val="20"/>
                <w:lang w:val="en-US"/>
              </w:rPr>
              <w:t xml:space="preserve">s </w:t>
            </w:r>
            <w:r w:rsidR="00412A57" w:rsidRPr="00273EEC">
              <w:rPr>
                <w:rFonts w:ascii="Century Gothic" w:hAnsi="Century Gothic" w:cs="Calibri"/>
                <w:sz w:val="20"/>
                <w:szCs w:val="20"/>
                <w:lang w:val="en-US"/>
              </w:rPr>
              <w:t>production</w:t>
            </w:r>
            <w:r w:rsidRPr="00273EEC">
              <w:rPr>
                <w:rFonts w:ascii="Century Gothic" w:hAnsi="Century Gothic" w:cs="Calibri"/>
                <w:sz w:val="20"/>
                <w:szCs w:val="20"/>
                <w:lang w:val="en-US"/>
              </w:rPr>
              <w:t xml:space="preserve">s </w:t>
            </w:r>
          </w:p>
        </w:tc>
        <w:tc>
          <w:tcPr>
            <w:tcW w:w="1455" w:type="pct"/>
            <w:tcBorders>
              <w:top w:val="single" w:sz="6" w:space="0" w:color="auto"/>
              <w:left w:val="single" w:sz="4" w:space="0" w:color="auto"/>
              <w:bottom w:val="single" w:sz="4" w:space="0" w:color="auto"/>
              <w:right w:val="single" w:sz="6" w:space="0" w:color="auto"/>
            </w:tcBorders>
            <w:shd w:val="clear" w:color="auto" w:fill="auto"/>
          </w:tcPr>
          <w:p w:rsidR="001D4A72" w:rsidRPr="00273EEC" w:rsidRDefault="00820487" w:rsidP="00623094">
            <w:pPr>
              <w:numPr>
                <w:ilvl w:val="0"/>
                <w:numId w:val="8"/>
              </w:numPr>
              <w:tabs>
                <w:tab w:val="left" w:pos="227"/>
              </w:tabs>
              <w:autoSpaceDE w:val="0"/>
              <w:autoSpaceDN w:val="0"/>
              <w:adjustRightInd w:val="0"/>
              <w:spacing w:after="0" w:line="240" w:lineRule="auto"/>
              <w:jc w:val="both"/>
              <w:rPr>
                <w:rFonts w:ascii="Century Gothic" w:hAnsi="Century Gothic" w:cs="Calibri"/>
                <w:sz w:val="20"/>
                <w:szCs w:val="20"/>
                <w:lang w:val="en-US"/>
              </w:rPr>
            </w:pPr>
            <w:r w:rsidRPr="00273EEC">
              <w:rPr>
                <w:rFonts w:ascii="Century Gothic" w:hAnsi="Century Gothic" w:cs="Calibri"/>
                <w:sz w:val="20"/>
                <w:szCs w:val="20"/>
                <w:lang w:val="en-US"/>
              </w:rPr>
              <w:t>Number of partners mobilized and engaged in the project implementation and monitoring</w:t>
            </w:r>
          </w:p>
          <w:p w:rsidR="001D4A72" w:rsidRPr="00273EEC" w:rsidRDefault="00820487" w:rsidP="00F16CD6">
            <w:pPr>
              <w:numPr>
                <w:ilvl w:val="0"/>
                <w:numId w:val="8"/>
              </w:numPr>
              <w:tabs>
                <w:tab w:val="left" w:pos="227"/>
              </w:tabs>
              <w:autoSpaceDE w:val="0"/>
              <w:autoSpaceDN w:val="0"/>
              <w:adjustRightInd w:val="0"/>
              <w:spacing w:after="0" w:line="240" w:lineRule="auto"/>
              <w:jc w:val="both"/>
              <w:rPr>
                <w:rFonts w:ascii="Century Gothic" w:hAnsi="Century Gothic" w:cs="Calibri"/>
                <w:sz w:val="20"/>
                <w:szCs w:val="20"/>
                <w:lang w:val="en-US"/>
              </w:rPr>
            </w:pPr>
            <w:r w:rsidRPr="00273EEC">
              <w:rPr>
                <w:rFonts w:ascii="Century Gothic" w:hAnsi="Century Gothic" w:cs="Calibri"/>
                <w:sz w:val="20"/>
                <w:szCs w:val="20"/>
                <w:lang w:val="en-US"/>
              </w:rPr>
              <w:t xml:space="preserve">Number and quality of risks mitigation measures taken </w:t>
            </w:r>
          </w:p>
        </w:tc>
        <w:tc>
          <w:tcPr>
            <w:tcW w:w="1505" w:type="pct"/>
            <w:tcBorders>
              <w:top w:val="single" w:sz="6" w:space="0" w:color="auto"/>
              <w:left w:val="single" w:sz="6" w:space="0" w:color="auto"/>
              <w:bottom w:val="single" w:sz="4" w:space="0" w:color="auto"/>
              <w:right w:val="single" w:sz="6" w:space="0" w:color="auto"/>
            </w:tcBorders>
            <w:shd w:val="clear" w:color="auto" w:fill="auto"/>
          </w:tcPr>
          <w:p w:rsidR="001D4A72" w:rsidRPr="00CC1921" w:rsidRDefault="000D315D" w:rsidP="00623094">
            <w:pPr>
              <w:numPr>
                <w:ilvl w:val="0"/>
                <w:numId w:val="8"/>
              </w:numPr>
              <w:tabs>
                <w:tab w:val="left" w:pos="227"/>
              </w:tabs>
              <w:autoSpaceDE w:val="0"/>
              <w:autoSpaceDN w:val="0"/>
              <w:adjustRightInd w:val="0"/>
              <w:spacing w:after="0" w:line="240" w:lineRule="auto"/>
              <w:jc w:val="both"/>
              <w:rPr>
                <w:rFonts w:ascii="Century Gothic" w:hAnsi="Century Gothic" w:cs="Calibri"/>
                <w:sz w:val="20"/>
                <w:szCs w:val="20"/>
              </w:rPr>
            </w:pPr>
            <w:r>
              <w:rPr>
                <w:rFonts w:ascii="Century Gothic" w:hAnsi="Century Gothic" w:cs="Calibri"/>
                <w:sz w:val="20"/>
                <w:szCs w:val="20"/>
              </w:rPr>
              <w:t xml:space="preserve">Risks management matrix </w:t>
            </w:r>
            <w:r w:rsidR="001D4A72" w:rsidRPr="00CC1921">
              <w:rPr>
                <w:rFonts w:ascii="Century Gothic" w:hAnsi="Century Gothic" w:cs="Calibri"/>
                <w:sz w:val="20"/>
                <w:szCs w:val="20"/>
              </w:rPr>
              <w:t xml:space="preserve"> </w:t>
            </w:r>
          </w:p>
          <w:p w:rsidR="001D4A72" w:rsidRPr="00CC1921" w:rsidRDefault="000D315D" w:rsidP="00F16CD6">
            <w:pPr>
              <w:numPr>
                <w:ilvl w:val="0"/>
                <w:numId w:val="8"/>
              </w:numPr>
              <w:tabs>
                <w:tab w:val="left" w:pos="227"/>
              </w:tabs>
              <w:autoSpaceDE w:val="0"/>
              <w:autoSpaceDN w:val="0"/>
              <w:adjustRightInd w:val="0"/>
              <w:spacing w:after="0" w:line="240" w:lineRule="auto"/>
              <w:jc w:val="both"/>
              <w:rPr>
                <w:rFonts w:ascii="Century Gothic" w:hAnsi="Century Gothic" w:cs="Calibri"/>
                <w:sz w:val="20"/>
                <w:szCs w:val="20"/>
              </w:rPr>
            </w:pPr>
            <w:r>
              <w:rPr>
                <w:rFonts w:ascii="Century Gothic" w:hAnsi="Century Gothic" w:cs="Calibri"/>
                <w:sz w:val="20"/>
                <w:szCs w:val="20"/>
              </w:rPr>
              <w:t xml:space="preserve">Situation of stakeholders participation </w:t>
            </w:r>
          </w:p>
        </w:tc>
        <w:tc>
          <w:tcPr>
            <w:tcW w:w="309" w:type="pct"/>
            <w:gridSpan w:val="2"/>
            <w:tcBorders>
              <w:top w:val="single" w:sz="6" w:space="0" w:color="auto"/>
              <w:left w:val="single" w:sz="6" w:space="0" w:color="auto"/>
              <w:bottom w:val="single" w:sz="6" w:space="0" w:color="auto"/>
              <w:right w:val="single" w:sz="4" w:space="0" w:color="auto"/>
            </w:tcBorders>
            <w:shd w:val="clear" w:color="auto" w:fill="auto"/>
            <w:vAlign w:val="center"/>
          </w:tcPr>
          <w:p w:rsidR="001D4A72" w:rsidRPr="00CC1921" w:rsidRDefault="001D4A72" w:rsidP="005E0708">
            <w:pPr>
              <w:tabs>
                <w:tab w:val="left" w:pos="227"/>
              </w:tabs>
              <w:autoSpaceDE w:val="0"/>
              <w:autoSpaceDN w:val="0"/>
              <w:adjustRightInd w:val="0"/>
              <w:spacing w:after="0" w:line="240" w:lineRule="auto"/>
              <w:jc w:val="center"/>
              <w:rPr>
                <w:rFonts w:ascii="Century Gothic" w:hAnsi="Century Gothic" w:cs="Calibri"/>
                <w:sz w:val="20"/>
                <w:szCs w:val="20"/>
              </w:rPr>
            </w:pPr>
            <w:r w:rsidRPr="00CC1921">
              <w:rPr>
                <w:rFonts w:ascii="Century Gothic" w:hAnsi="Century Gothic" w:cs="Calibri"/>
                <w:sz w:val="20"/>
                <w:szCs w:val="20"/>
              </w:rPr>
              <w:t>2</w:t>
            </w:r>
          </w:p>
        </w:tc>
        <w:tc>
          <w:tcPr>
            <w:tcW w:w="306" w:type="pct"/>
            <w:tcBorders>
              <w:top w:val="single" w:sz="6" w:space="0" w:color="auto"/>
              <w:left w:val="single" w:sz="6" w:space="0" w:color="auto"/>
              <w:bottom w:val="single" w:sz="6" w:space="0" w:color="auto"/>
              <w:right w:val="single" w:sz="4" w:space="0" w:color="auto"/>
            </w:tcBorders>
            <w:shd w:val="clear" w:color="auto" w:fill="auto"/>
            <w:vAlign w:val="center"/>
          </w:tcPr>
          <w:p w:rsidR="001D4A72" w:rsidRPr="00CC1921" w:rsidRDefault="001D4A72" w:rsidP="005E0708">
            <w:pPr>
              <w:tabs>
                <w:tab w:val="left" w:pos="227"/>
              </w:tabs>
              <w:autoSpaceDE w:val="0"/>
              <w:autoSpaceDN w:val="0"/>
              <w:adjustRightInd w:val="0"/>
              <w:spacing w:after="0" w:line="240" w:lineRule="auto"/>
              <w:jc w:val="center"/>
              <w:rPr>
                <w:rFonts w:ascii="Century Gothic" w:hAnsi="Century Gothic" w:cs="Calibri"/>
                <w:sz w:val="20"/>
                <w:szCs w:val="20"/>
              </w:rPr>
            </w:pPr>
            <w:r w:rsidRPr="00CC1921">
              <w:rPr>
                <w:rFonts w:ascii="Century Gothic" w:hAnsi="Century Gothic" w:cs="Calibri"/>
                <w:sz w:val="20"/>
                <w:szCs w:val="20"/>
              </w:rPr>
              <w:t>2</w:t>
            </w:r>
          </w:p>
        </w:tc>
      </w:tr>
      <w:tr w:rsidR="007166F7" w:rsidRPr="00CC1921" w:rsidTr="005E0708">
        <w:trPr>
          <w:trHeight w:val="28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D4A72" w:rsidRPr="00CC1921" w:rsidRDefault="00B1752C" w:rsidP="00F16CD6">
            <w:pPr>
              <w:spacing w:after="0" w:line="240" w:lineRule="auto"/>
              <w:ind w:left="162"/>
              <w:rPr>
                <w:rFonts w:ascii="Century Gothic" w:hAnsi="Century Gothic"/>
                <w:b/>
                <w:sz w:val="20"/>
                <w:szCs w:val="20"/>
              </w:rPr>
            </w:pPr>
            <w:r w:rsidRPr="00CC1921">
              <w:rPr>
                <w:rFonts w:ascii="Century Gothic" w:hAnsi="Century Gothic"/>
                <w:b/>
                <w:sz w:val="20"/>
                <w:szCs w:val="20"/>
              </w:rPr>
              <w:t>5</w:t>
            </w:r>
            <w:r w:rsidR="006F27B2">
              <w:rPr>
                <w:rFonts w:ascii="Century Gothic" w:hAnsi="Century Gothic"/>
                <w:b/>
                <w:sz w:val="20"/>
                <w:szCs w:val="20"/>
              </w:rPr>
              <w:t xml:space="preserve"> Satisfactory</w:t>
            </w:r>
          </w:p>
        </w:tc>
      </w:tr>
      <w:tr w:rsidR="005E0708" w:rsidRPr="00CC1921" w:rsidTr="005E0708">
        <w:trPr>
          <w:trHeight w:val="286"/>
        </w:trPr>
        <w:tc>
          <w:tcPr>
            <w:tcW w:w="4385"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rsidR="00A1023B" w:rsidRPr="00273EEC" w:rsidRDefault="00A1023B" w:rsidP="00ED1486">
            <w:pPr>
              <w:tabs>
                <w:tab w:val="left" w:pos="227"/>
              </w:tabs>
              <w:autoSpaceDE w:val="0"/>
              <w:autoSpaceDN w:val="0"/>
              <w:adjustRightInd w:val="0"/>
              <w:spacing w:after="0" w:line="240" w:lineRule="auto"/>
              <w:jc w:val="both"/>
              <w:rPr>
                <w:rFonts w:ascii="Century Gothic" w:hAnsi="Century Gothic" w:cs="Calibri"/>
                <w:b/>
                <w:sz w:val="20"/>
                <w:szCs w:val="20"/>
                <w:lang w:val="en-US"/>
              </w:rPr>
            </w:pPr>
            <w:r w:rsidRPr="00273EEC">
              <w:rPr>
                <w:rFonts w:ascii="Century Gothic" w:hAnsi="Century Gothic"/>
                <w:b/>
                <w:sz w:val="20"/>
                <w:szCs w:val="20"/>
                <w:lang w:val="en-US"/>
              </w:rPr>
              <w:t>Efficienc</w:t>
            </w:r>
            <w:r w:rsidR="006F27B2" w:rsidRPr="00273EEC">
              <w:rPr>
                <w:rFonts w:ascii="Century Gothic" w:hAnsi="Century Gothic"/>
                <w:b/>
                <w:sz w:val="20"/>
                <w:szCs w:val="20"/>
                <w:lang w:val="en-US"/>
              </w:rPr>
              <w:t>y</w:t>
            </w:r>
            <w:r w:rsidRPr="00273EEC">
              <w:rPr>
                <w:rFonts w:ascii="Century Gothic" w:hAnsi="Century Gothic"/>
                <w:b/>
                <w:sz w:val="20"/>
                <w:szCs w:val="20"/>
                <w:lang w:val="en-US"/>
              </w:rPr>
              <w:t xml:space="preserve"> : </w:t>
            </w:r>
            <w:r w:rsidR="006F27B2" w:rsidRPr="00273EEC">
              <w:rPr>
                <w:rFonts w:ascii="Century Gothic" w:hAnsi="Century Gothic"/>
                <w:b/>
                <w:sz w:val="20"/>
                <w:szCs w:val="20"/>
                <w:lang w:val="en-US"/>
              </w:rPr>
              <w:t xml:space="preserve">Has the project been implemented in an efficeint way in conformity with national and international norms and standadrs ? </w:t>
            </w:r>
          </w:p>
        </w:tc>
        <w:tc>
          <w:tcPr>
            <w:tcW w:w="309"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A1023B" w:rsidRPr="00CC1921" w:rsidRDefault="00A1023B" w:rsidP="005E0708">
            <w:pPr>
              <w:tabs>
                <w:tab w:val="left" w:pos="227"/>
              </w:tabs>
              <w:autoSpaceDE w:val="0"/>
              <w:autoSpaceDN w:val="0"/>
              <w:adjustRightInd w:val="0"/>
              <w:spacing w:after="0" w:line="240" w:lineRule="auto"/>
              <w:jc w:val="center"/>
              <w:rPr>
                <w:rFonts w:ascii="Century Gothic" w:hAnsi="Century Gothic" w:cs="Calibri"/>
                <w:b/>
                <w:sz w:val="20"/>
                <w:szCs w:val="20"/>
              </w:rPr>
            </w:pPr>
            <w:r w:rsidRPr="00CC1921">
              <w:rPr>
                <w:rFonts w:ascii="Century Gothic" w:hAnsi="Century Gothic" w:cs="Calibri"/>
                <w:b/>
                <w:sz w:val="20"/>
                <w:szCs w:val="20"/>
              </w:rPr>
              <w:t>6</w:t>
            </w:r>
          </w:p>
        </w:tc>
        <w:tc>
          <w:tcPr>
            <w:tcW w:w="306" w:type="pct"/>
            <w:tcBorders>
              <w:top w:val="single" w:sz="6" w:space="0" w:color="auto"/>
              <w:left w:val="single" w:sz="6" w:space="0" w:color="auto"/>
              <w:bottom w:val="single" w:sz="6" w:space="0" w:color="auto"/>
              <w:right w:val="single" w:sz="4" w:space="0" w:color="auto"/>
            </w:tcBorders>
            <w:shd w:val="clear" w:color="auto" w:fill="auto"/>
            <w:vAlign w:val="center"/>
          </w:tcPr>
          <w:p w:rsidR="00A1023B" w:rsidRPr="00CC1921" w:rsidRDefault="00B1752C" w:rsidP="005E0708">
            <w:pPr>
              <w:tabs>
                <w:tab w:val="left" w:pos="227"/>
              </w:tabs>
              <w:autoSpaceDE w:val="0"/>
              <w:autoSpaceDN w:val="0"/>
              <w:adjustRightInd w:val="0"/>
              <w:spacing w:after="0" w:line="240" w:lineRule="auto"/>
              <w:jc w:val="center"/>
              <w:rPr>
                <w:rFonts w:ascii="Century Gothic" w:hAnsi="Century Gothic" w:cs="Calibri"/>
                <w:b/>
                <w:sz w:val="20"/>
                <w:szCs w:val="20"/>
              </w:rPr>
            </w:pPr>
            <w:r w:rsidRPr="00CC1921">
              <w:rPr>
                <w:rFonts w:ascii="Century Gothic" w:hAnsi="Century Gothic" w:cs="Calibri"/>
                <w:b/>
                <w:sz w:val="20"/>
                <w:szCs w:val="20"/>
              </w:rPr>
              <w:t>4</w:t>
            </w:r>
          </w:p>
        </w:tc>
      </w:tr>
      <w:tr w:rsidR="00541087" w:rsidRPr="00CC1921" w:rsidTr="005E0708">
        <w:trPr>
          <w:trHeight w:val="859"/>
        </w:trPr>
        <w:tc>
          <w:tcPr>
            <w:tcW w:w="1425" w:type="pct"/>
            <w:tcBorders>
              <w:top w:val="single" w:sz="4" w:space="0" w:color="auto"/>
              <w:left w:val="single" w:sz="4" w:space="0" w:color="auto"/>
              <w:bottom w:val="single" w:sz="4" w:space="0" w:color="auto"/>
              <w:right w:val="single" w:sz="4" w:space="0" w:color="auto"/>
            </w:tcBorders>
            <w:shd w:val="clear" w:color="auto" w:fill="auto"/>
          </w:tcPr>
          <w:p w:rsidR="00A1023B" w:rsidRPr="00273EEC" w:rsidRDefault="00820487" w:rsidP="00F16CD6">
            <w:pPr>
              <w:tabs>
                <w:tab w:val="left" w:pos="227"/>
              </w:tabs>
              <w:autoSpaceDE w:val="0"/>
              <w:autoSpaceDN w:val="0"/>
              <w:adjustRightInd w:val="0"/>
              <w:spacing w:after="0" w:line="240" w:lineRule="auto"/>
              <w:jc w:val="both"/>
              <w:rPr>
                <w:rFonts w:ascii="Century Gothic" w:hAnsi="Century Gothic" w:cs="Calibri"/>
                <w:sz w:val="20"/>
                <w:szCs w:val="20"/>
                <w:lang w:val="en-US"/>
              </w:rPr>
            </w:pPr>
            <w:r w:rsidRPr="00273EEC">
              <w:rPr>
                <w:rFonts w:ascii="Century Gothic" w:hAnsi="Century Gothic" w:cs="Calibri"/>
                <w:sz w:val="20"/>
                <w:szCs w:val="20"/>
                <w:lang w:val="en-US"/>
              </w:rPr>
              <w:t xml:space="preserve">The </w:t>
            </w:r>
            <w:r w:rsidR="005E4EB0" w:rsidRPr="00273EEC">
              <w:rPr>
                <w:rFonts w:ascii="Century Gothic" w:hAnsi="Century Gothic" w:cs="Calibri"/>
                <w:sz w:val="20"/>
                <w:szCs w:val="20"/>
                <w:lang w:val="en-US"/>
              </w:rPr>
              <w:t>outcome</w:t>
            </w:r>
            <w:r w:rsidRPr="00273EEC">
              <w:rPr>
                <w:rFonts w:ascii="Century Gothic" w:hAnsi="Century Gothic" w:cs="Calibri"/>
                <w:sz w:val="20"/>
                <w:szCs w:val="20"/>
                <w:lang w:val="en-US"/>
              </w:rPr>
              <w:t xml:space="preserve">s have been reached with a use of human, material, financial resources and an  optimal time </w:t>
            </w:r>
          </w:p>
        </w:tc>
        <w:tc>
          <w:tcPr>
            <w:tcW w:w="1455" w:type="pct"/>
            <w:tcBorders>
              <w:top w:val="single" w:sz="6" w:space="0" w:color="auto"/>
              <w:left w:val="single" w:sz="4" w:space="0" w:color="auto"/>
              <w:bottom w:val="single" w:sz="6" w:space="0" w:color="auto"/>
              <w:right w:val="single" w:sz="6" w:space="0" w:color="auto"/>
            </w:tcBorders>
            <w:shd w:val="clear" w:color="auto" w:fill="auto"/>
          </w:tcPr>
          <w:p w:rsidR="00A1023B" w:rsidRPr="00CC1921" w:rsidRDefault="00820487" w:rsidP="00F16CD6">
            <w:pPr>
              <w:numPr>
                <w:ilvl w:val="0"/>
                <w:numId w:val="8"/>
              </w:numPr>
              <w:tabs>
                <w:tab w:val="left" w:pos="227"/>
              </w:tabs>
              <w:autoSpaceDE w:val="0"/>
              <w:autoSpaceDN w:val="0"/>
              <w:adjustRightInd w:val="0"/>
              <w:spacing w:after="0" w:line="240" w:lineRule="auto"/>
              <w:jc w:val="both"/>
              <w:rPr>
                <w:rFonts w:ascii="Century Gothic" w:hAnsi="Century Gothic" w:cs="Calibri"/>
                <w:sz w:val="20"/>
                <w:szCs w:val="20"/>
              </w:rPr>
            </w:pPr>
            <w:r>
              <w:rPr>
                <w:rFonts w:ascii="Century Gothic" w:hAnsi="Century Gothic" w:cs="Calibri"/>
                <w:sz w:val="20"/>
                <w:szCs w:val="20"/>
              </w:rPr>
              <w:t>annual disbursement rate</w:t>
            </w:r>
            <w:r w:rsidR="00A1023B" w:rsidRPr="00CC1921">
              <w:rPr>
                <w:rFonts w:ascii="Century Gothic" w:hAnsi="Century Gothic" w:cs="Calibri"/>
                <w:sz w:val="20"/>
                <w:szCs w:val="20"/>
              </w:rPr>
              <w:t xml:space="preserve"> </w:t>
            </w:r>
          </w:p>
        </w:tc>
        <w:tc>
          <w:tcPr>
            <w:tcW w:w="1505" w:type="pct"/>
            <w:tcBorders>
              <w:top w:val="single" w:sz="6" w:space="0" w:color="auto"/>
              <w:left w:val="single" w:sz="6" w:space="0" w:color="auto"/>
              <w:bottom w:val="single" w:sz="6" w:space="0" w:color="auto"/>
              <w:right w:val="single" w:sz="6" w:space="0" w:color="auto"/>
            </w:tcBorders>
            <w:shd w:val="clear" w:color="auto" w:fill="auto"/>
          </w:tcPr>
          <w:p w:rsidR="00A1023B" w:rsidRPr="00273EEC" w:rsidRDefault="00820487" w:rsidP="00F16CD6">
            <w:pPr>
              <w:numPr>
                <w:ilvl w:val="0"/>
                <w:numId w:val="8"/>
              </w:numPr>
              <w:tabs>
                <w:tab w:val="left" w:pos="227"/>
              </w:tabs>
              <w:autoSpaceDE w:val="0"/>
              <w:autoSpaceDN w:val="0"/>
              <w:adjustRightInd w:val="0"/>
              <w:spacing w:after="0" w:line="240" w:lineRule="auto"/>
              <w:jc w:val="both"/>
              <w:rPr>
                <w:rFonts w:ascii="Century Gothic" w:hAnsi="Century Gothic" w:cs="Calibri"/>
                <w:sz w:val="20"/>
                <w:szCs w:val="20"/>
                <w:lang w:val="en-US"/>
              </w:rPr>
            </w:pPr>
            <w:r w:rsidRPr="00273EEC">
              <w:rPr>
                <w:rFonts w:ascii="Century Gothic" w:hAnsi="Century Gothic" w:cs="Calibri"/>
                <w:sz w:val="20"/>
                <w:szCs w:val="20"/>
                <w:lang w:val="en-US"/>
              </w:rPr>
              <w:t xml:space="preserve">Financial reports given to the </w:t>
            </w:r>
            <w:r w:rsidR="005E4EB0" w:rsidRPr="00273EEC">
              <w:rPr>
                <w:rFonts w:ascii="Century Gothic" w:hAnsi="Century Gothic" w:cs="Calibri"/>
                <w:sz w:val="20"/>
                <w:szCs w:val="20"/>
                <w:lang w:val="en-US"/>
              </w:rPr>
              <w:t>outcome</w:t>
            </w:r>
            <w:r w:rsidRPr="00273EEC">
              <w:rPr>
                <w:rFonts w:ascii="Century Gothic" w:hAnsi="Century Gothic" w:cs="Calibri"/>
                <w:sz w:val="20"/>
                <w:szCs w:val="20"/>
                <w:lang w:val="en-US"/>
              </w:rPr>
              <w:t>s</w:t>
            </w:r>
            <w:r w:rsidR="00A1023B" w:rsidRPr="00273EEC">
              <w:rPr>
                <w:rFonts w:ascii="Century Gothic" w:hAnsi="Century Gothic" w:cs="Calibri"/>
                <w:sz w:val="20"/>
                <w:szCs w:val="20"/>
                <w:lang w:val="en-US"/>
              </w:rPr>
              <w:t xml:space="preserve"> (CDRs)</w:t>
            </w:r>
          </w:p>
        </w:tc>
        <w:tc>
          <w:tcPr>
            <w:tcW w:w="309" w:type="pct"/>
            <w:gridSpan w:val="2"/>
            <w:tcBorders>
              <w:top w:val="single" w:sz="6" w:space="0" w:color="auto"/>
              <w:left w:val="single" w:sz="6" w:space="0" w:color="auto"/>
              <w:bottom w:val="single" w:sz="6" w:space="0" w:color="auto"/>
              <w:right w:val="single" w:sz="4" w:space="0" w:color="auto"/>
            </w:tcBorders>
            <w:shd w:val="clear" w:color="auto" w:fill="auto"/>
            <w:vAlign w:val="center"/>
          </w:tcPr>
          <w:p w:rsidR="00A1023B" w:rsidRPr="00CC1921" w:rsidRDefault="00A1023B" w:rsidP="005E0708">
            <w:pPr>
              <w:tabs>
                <w:tab w:val="left" w:pos="227"/>
              </w:tabs>
              <w:autoSpaceDE w:val="0"/>
              <w:autoSpaceDN w:val="0"/>
              <w:adjustRightInd w:val="0"/>
              <w:spacing w:after="0" w:line="240" w:lineRule="auto"/>
              <w:jc w:val="center"/>
              <w:rPr>
                <w:rFonts w:ascii="Century Gothic" w:hAnsi="Century Gothic" w:cs="Calibri"/>
                <w:sz w:val="20"/>
                <w:szCs w:val="20"/>
              </w:rPr>
            </w:pPr>
            <w:r w:rsidRPr="00CC1921">
              <w:rPr>
                <w:rFonts w:ascii="Century Gothic" w:hAnsi="Century Gothic" w:cs="Calibri"/>
                <w:sz w:val="20"/>
                <w:szCs w:val="20"/>
              </w:rPr>
              <w:t>3</w:t>
            </w:r>
          </w:p>
        </w:tc>
        <w:tc>
          <w:tcPr>
            <w:tcW w:w="306" w:type="pct"/>
            <w:tcBorders>
              <w:top w:val="single" w:sz="6" w:space="0" w:color="auto"/>
              <w:left w:val="single" w:sz="6" w:space="0" w:color="auto"/>
              <w:bottom w:val="single" w:sz="6" w:space="0" w:color="auto"/>
              <w:right w:val="single" w:sz="4" w:space="0" w:color="auto"/>
            </w:tcBorders>
            <w:shd w:val="clear" w:color="auto" w:fill="auto"/>
            <w:vAlign w:val="center"/>
          </w:tcPr>
          <w:p w:rsidR="00A1023B" w:rsidRPr="00CC1921" w:rsidRDefault="00B1752C" w:rsidP="005E0708">
            <w:pPr>
              <w:tabs>
                <w:tab w:val="left" w:pos="227"/>
              </w:tabs>
              <w:autoSpaceDE w:val="0"/>
              <w:autoSpaceDN w:val="0"/>
              <w:adjustRightInd w:val="0"/>
              <w:spacing w:after="0" w:line="240" w:lineRule="auto"/>
              <w:jc w:val="center"/>
              <w:rPr>
                <w:rFonts w:ascii="Century Gothic" w:hAnsi="Century Gothic" w:cs="Calibri"/>
                <w:sz w:val="20"/>
                <w:szCs w:val="20"/>
              </w:rPr>
            </w:pPr>
            <w:r w:rsidRPr="00CC1921">
              <w:rPr>
                <w:rFonts w:ascii="Century Gothic" w:hAnsi="Century Gothic" w:cs="Calibri"/>
                <w:sz w:val="20"/>
                <w:szCs w:val="20"/>
              </w:rPr>
              <w:t>2</w:t>
            </w:r>
          </w:p>
        </w:tc>
      </w:tr>
      <w:tr w:rsidR="00541087" w:rsidRPr="00CC1921" w:rsidTr="005E0708">
        <w:trPr>
          <w:trHeight w:val="1145"/>
        </w:trPr>
        <w:tc>
          <w:tcPr>
            <w:tcW w:w="1425" w:type="pct"/>
            <w:tcBorders>
              <w:top w:val="single" w:sz="4" w:space="0" w:color="auto"/>
              <w:left w:val="single" w:sz="4" w:space="0" w:color="auto"/>
              <w:bottom w:val="single" w:sz="4" w:space="0" w:color="auto"/>
              <w:right w:val="single" w:sz="4" w:space="0" w:color="auto"/>
            </w:tcBorders>
            <w:shd w:val="clear" w:color="auto" w:fill="auto"/>
          </w:tcPr>
          <w:p w:rsidR="00A1023B" w:rsidRPr="00273EEC" w:rsidRDefault="000D315D" w:rsidP="00F16CD6">
            <w:pPr>
              <w:tabs>
                <w:tab w:val="left" w:pos="227"/>
              </w:tabs>
              <w:autoSpaceDE w:val="0"/>
              <w:autoSpaceDN w:val="0"/>
              <w:adjustRightInd w:val="0"/>
              <w:spacing w:after="0" w:line="240" w:lineRule="auto"/>
              <w:jc w:val="both"/>
              <w:rPr>
                <w:rFonts w:ascii="Century Gothic" w:hAnsi="Century Gothic" w:cs="Calibri"/>
                <w:sz w:val="20"/>
                <w:szCs w:val="20"/>
                <w:lang w:val="en-US"/>
              </w:rPr>
            </w:pPr>
            <w:r w:rsidRPr="00273EEC">
              <w:rPr>
                <w:rFonts w:ascii="Century Gothic" w:hAnsi="Century Gothic" w:cs="Calibri"/>
                <w:sz w:val="20"/>
                <w:szCs w:val="20"/>
                <w:lang w:val="en-US"/>
              </w:rPr>
              <w:t xml:space="preserve">Extrants quality and level are in adequation with resources level (material, human, fiancial, and </w:t>
            </w:r>
            <w:r w:rsidRPr="00273EEC">
              <w:rPr>
                <w:rFonts w:ascii="Century Gothic" w:hAnsi="Century Gothic" w:cs="Calibri"/>
                <w:sz w:val="20"/>
                <w:szCs w:val="20"/>
                <w:lang w:val="en-US"/>
              </w:rPr>
              <w:lastRenderedPageBreak/>
              <w:t xml:space="preserve">time) dedicated to their </w:t>
            </w:r>
            <w:r w:rsidR="00412A57" w:rsidRPr="00273EEC">
              <w:rPr>
                <w:rFonts w:ascii="Century Gothic" w:hAnsi="Century Gothic" w:cs="Calibri"/>
                <w:sz w:val="20"/>
                <w:szCs w:val="20"/>
                <w:lang w:val="en-US"/>
              </w:rPr>
              <w:t>production</w:t>
            </w:r>
            <w:r w:rsidRPr="00273EEC">
              <w:rPr>
                <w:rFonts w:ascii="Century Gothic" w:hAnsi="Century Gothic" w:cs="Calibri"/>
                <w:sz w:val="20"/>
                <w:szCs w:val="20"/>
                <w:lang w:val="en-US"/>
              </w:rPr>
              <w:t xml:space="preserve"> </w:t>
            </w:r>
          </w:p>
        </w:tc>
        <w:tc>
          <w:tcPr>
            <w:tcW w:w="1455" w:type="pct"/>
            <w:tcBorders>
              <w:top w:val="single" w:sz="6" w:space="0" w:color="auto"/>
              <w:left w:val="single" w:sz="4" w:space="0" w:color="auto"/>
              <w:bottom w:val="single" w:sz="6" w:space="0" w:color="auto"/>
              <w:right w:val="single" w:sz="6" w:space="0" w:color="auto"/>
            </w:tcBorders>
            <w:shd w:val="clear" w:color="auto" w:fill="auto"/>
          </w:tcPr>
          <w:p w:rsidR="00A1023B" w:rsidRPr="00CC1921" w:rsidRDefault="00BA27B4" w:rsidP="00623094">
            <w:pPr>
              <w:numPr>
                <w:ilvl w:val="0"/>
                <w:numId w:val="8"/>
              </w:numPr>
              <w:tabs>
                <w:tab w:val="left" w:pos="227"/>
              </w:tabs>
              <w:autoSpaceDE w:val="0"/>
              <w:autoSpaceDN w:val="0"/>
              <w:adjustRightInd w:val="0"/>
              <w:spacing w:after="0" w:line="240" w:lineRule="auto"/>
              <w:jc w:val="both"/>
              <w:rPr>
                <w:rFonts w:ascii="Century Gothic" w:hAnsi="Century Gothic" w:cs="Calibri"/>
                <w:sz w:val="20"/>
                <w:szCs w:val="20"/>
              </w:rPr>
            </w:pPr>
            <w:r>
              <w:rPr>
                <w:rFonts w:ascii="Century Gothic" w:hAnsi="Century Gothic" w:cs="Calibri"/>
                <w:sz w:val="20"/>
                <w:szCs w:val="20"/>
              </w:rPr>
              <w:lastRenderedPageBreak/>
              <w:t xml:space="preserve">Budget management/activities ratio </w:t>
            </w:r>
          </w:p>
          <w:p w:rsidR="00A1023B" w:rsidRPr="00CC1921" w:rsidRDefault="00A1023B" w:rsidP="005E0708">
            <w:pPr>
              <w:tabs>
                <w:tab w:val="left" w:pos="227"/>
              </w:tabs>
              <w:autoSpaceDE w:val="0"/>
              <w:autoSpaceDN w:val="0"/>
              <w:adjustRightInd w:val="0"/>
              <w:spacing w:after="0" w:line="240" w:lineRule="auto"/>
              <w:ind w:left="360"/>
              <w:jc w:val="both"/>
              <w:rPr>
                <w:rFonts w:ascii="Century Gothic" w:hAnsi="Century Gothic" w:cs="Calibri"/>
                <w:sz w:val="20"/>
                <w:szCs w:val="20"/>
              </w:rPr>
            </w:pPr>
          </w:p>
        </w:tc>
        <w:tc>
          <w:tcPr>
            <w:tcW w:w="1505" w:type="pct"/>
            <w:tcBorders>
              <w:top w:val="single" w:sz="6" w:space="0" w:color="auto"/>
              <w:left w:val="single" w:sz="6" w:space="0" w:color="auto"/>
              <w:bottom w:val="single" w:sz="6" w:space="0" w:color="auto"/>
              <w:right w:val="single" w:sz="6" w:space="0" w:color="auto"/>
            </w:tcBorders>
            <w:shd w:val="clear" w:color="auto" w:fill="auto"/>
          </w:tcPr>
          <w:p w:rsidR="00A1023B" w:rsidRPr="00CC1921" w:rsidRDefault="00A1023B" w:rsidP="00623094">
            <w:pPr>
              <w:numPr>
                <w:ilvl w:val="0"/>
                <w:numId w:val="8"/>
              </w:numPr>
              <w:tabs>
                <w:tab w:val="left" w:pos="227"/>
              </w:tabs>
              <w:autoSpaceDE w:val="0"/>
              <w:autoSpaceDN w:val="0"/>
              <w:adjustRightInd w:val="0"/>
              <w:spacing w:after="0" w:line="240" w:lineRule="auto"/>
              <w:jc w:val="both"/>
              <w:rPr>
                <w:rFonts w:ascii="Century Gothic" w:hAnsi="Century Gothic" w:cs="Calibri"/>
                <w:sz w:val="20"/>
                <w:szCs w:val="20"/>
              </w:rPr>
            </w:pPr>
            <w:r w:rsidRPr="00CC1921">
              <w:rPr>
                <w:rFonts w:ascii="Century Gothic" w:hAnsi="Century Gothic" w:cs="Calibri"/>
                <w:sz w:val="20"/>
                <w:szCs w:val="20"/>
              </w:rPr>
              <w:t>CDRs</w:t>
            </w:r>
          </w:p>
        </w:tc>
        <w:tc>
          <w:tcPr>
            <w:tcW w:w="309" w:type="pct"/>
            <w:gridSpan w:val="2"/>
            <w:tcBorders>
              <w:top w:val="single" w:sz="6" w:space="0" w:color="auto"/>
              <w:left w:val="single" w:sz="6" w:space="0" w:color="auto"/>
              <w:bottom w:val="single" w:sz="6" w:space="0" w:color="auto"/>
              <w:right w:val="single" w:sz="4" w:space="0" w:color="auto"/>
            </w:tcBorders>
            <w:shd w:val="clear" w:color="auto" w:fill="auto"/>
            <w:vAlign w:val="center"/>
          </w:tcPr>
          <w:p w:rsidR="00A1023B" w:rsidRPr="00CC1921" w:rsidRDefault="00A1023B" w:rsidP="005E0708">
            <w:pPr>
              <w:tabs>
                <w:tab w:val="left" w:pos="227"/>
              </w:tabs>
              <w:autoSpaceDE w:val="0"/>
              <w:autoSpaceDN w:val="0"/>
              <w:adjustRightInd w:val="0"/>
              <w:spacing w:after="0" w:line="240" w:lineRule="auto"/>
              <w:jc w:val="center"/>
              <w:rPr>
                <w:rFonts w:ascii="Century Gothic" w:hAnsi="Century Gothic" w:cs="Calibri"/>
                <w:sz w:val="20"/>
                <w:szCs w:val="20"/>
              </w:rPr>
            </w:pPr>
            <w:r w:rsidRPr="00CC1921">
              <w:rPr>
                <w:rFonts w:ascii="Century Gothic" w:hAnsi="Century Gothic" w:cs="Calibri"/>
                <w:sz w:val="20"/>
                <w:szCs w:val="20"/>
              </w:rPr>
              <w:t>3</w:t>
            </w:r>
          </w:p>
        </w:tc>
        <w:tc>
          <w:tcPr>
            <w:tcW w:w="306" w:type="pct"/>
            <w:tcBorders>
              <w:top w:val="single" w:sz="6" w:space="0" w:color="auto"/>
              <w:left w:val="single" w:sz="6" w:space="0" w:color="auto"/>
              <w:bottom w:val="single" w:sz="6" w:space="0" w:color="auto"/>
              <w:right w:val="single" w:sz="4" w:space="0" w:color="auto"/>
            </w:tcBorders>
            <w:shd w:val="clear" w:color="auto" w:fill="auto"/>
            <w:vAlign w:val="center"/>
          </w:tcPr>
          <w:p w:rsidR="00A1023B" w:rsidRPr="00CC1921" w:rsidRDefault="007A4BBC" w:rsidP="005E0708">
            <w:pPr>
              <w:tabs>
                <w:tab w:val="left" w:pos="227"/>
              </w:tabs>
              <w:autoSpaceDE w:val="0"/>
              <w:autoSpaceDN w:val="0"/>
              <w:adjustRightInd w:val="0"/>
              <w:spacing w:after="0" w:line="240" w:lineRule="auto"/>
              <w:jc w:val="center"/>
              <w:rPr>
                <w:rFonts w:ascii="Century Gothic" w:hAnsi="Century Gothic" w:cs="Calibri"/>
                <w:sz w:val="20"/>
                <w:szCs w:val="20"/>
              </w:rPr>
            </w:pPr>
            <w:r w:rsidRPr="00CC1921">
              <w:rPr>
                <w:rFonts w:ascii="Century Gothic" w:hAnsi="Century Gothic" w:cs="Calibri"/>
                <w:sz w:val="20"/>
                <w:szCs w:val="20"/>
              </w:rPr>
              <w:t>2</w:t>
            </w:r>
          </w:p>
        </w:tc>
      </w:tr>
      <w:tr w:rsidR="007166F7" w:rsidRPr="00CC1921" w:rsidTr="005E0708">
        <w:trPr>
          <w:trHeight w:val="28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D4A72" w:rsidRPr="00CC1921" w:rsidRDefault="00B1752C" w:rsidP="00F16CD6">
            <w:pPr>
              <w:spacing w:after="0" w:line="240" w:lineRule="auto"/>
              <w:ind w:left="162"/>
              <w:rPr>
                <w:rFonts w:ascii="Century Gothic" w:hAnsi="Century Gothic"/>
                <w:b/>
                <w:sz w:val="20"/>
                <w:szCs w:val="20"/>
              </w:rPr>
            </w:pPr>
            <w:r w:rsidRPr="00CC1921">
              <w:rPr>
                <w:rFonts w:ascii="Century Gothic" w:hAnsi="Century Gothic"/>
                <w:b/>
                <w:sz w:val="20"/>
                <w:szCs w:val="20"/>
              </w:rPr>
              <w:lastRenderedPageBreak/>
              <w:t>4</w:t>
            </w:r>
            <w:r w:rsidR="00BA27B4">
              <w:rPr>
                <w:rFonts w:ascii="Century Gothic" w:hAnsi="Century Gothic"/>
                <w:b/>
                <w:sz w:val="20"/>
                <w:szCs w:val="20"/>
              </w:rPr>
              <w:t xml:space="preserve"> satisfactory</w:t>
            </w:r>
            <w:r w:rsidR="001D4A72" w:rsidRPr="00CC1921">
              <w:rPr>
                <w:rFonts w:ascii="Century Gothic" w:hAnsi="Century Gothic"/>
                <w:b/>
                <w:sz w:val="20"/>
                <w:szCs w:val="20"/>
              </w:rPr>
              <w:t xml:space="preserve"> (</w:t>
            </w:r>
            <w:r w:rsidRPr="00CC1921">
              <w:rPr>
                <w:rFonts w:ascii="Century Gothic" w:hAnsi="Century Gothic"/>
                <w:b/>
                <w:sz w:val="20"/>
                <w:szCs w:val="20"/>
              </w:rPr>
              <w:t>M</w:t>
            </w:r>
            <w:r w:rsidR="001D4A72" w:rsidRPr="00CC1921">
              <w:rPr>
                <w:rFonts w:ascii="Century Gothic" w:hAnsi="Century Gothic"/>
                <w:b/>
                <w:sz w:val="20"/>
                <w:szCs w:val="20"/>
              </w:rPr>
              <w:t>S)</w:t>
            </w:r>
          </w:p>
        </w:tc>
      </w:tr>
    </w:tbl>
    <w:p w:rsidR="00FF3C6D" w:rsidRPr="00CC1921" w:rsidRDefault="00FF3C6D" w:rsidP="007166F7">
      <w:pPr>
        <w:spacing w:after="0" w:line="360" w:lineRule="auto"/>
        <w:jc w:val="both"/>
        <w:rPr>
          <w:rFonts w:ascii="Century Gothic" w:hAnsi="Century Gothic"/>
          <w:sz w:val="20"/>
          <w:szCs w:val="20"/>
        </w:rPr>
      </w:pPr>
    </w:p>
    <w:p w:rsidR="00FF3C6D" w:rsidRPr="00CC1921" w:rsidRDefault="00FF3C6D" w:rsidP="007166F7">
      <w:pPr>
        <w:spacing w:after="0" w:line="360" w:lineRule="auto"/>
        <w:jc w:val="both"/>
        <w:rPr>
          <w:rFonts w:ascii="Century Gothic" w:hAnsi="Century Gothic"/>
          <w:sz w:val="20"/>
          <w:szCs w:val="20"/>
        </w:rPr>
        <w:sectPr w:rsidR="00FF3C6D" w:rsidRPr="00CC1921" w:rsidSect="00D339BA">
          <w:pgSz w:w="11906" w:h="16838"/>
          <w:pgMar w:top="1417" w:right="1417" w:bottom="1417" w:left="1417" w:header="708" w:footer="55" w:gutter="0"/>
          <w:cols w:space="708"/>
          <w:docGrid w:linePitch="360"/>
        </w:sectPr>
      </w:pPr>
    </w:p>
    <w:p w:rsidR="00BA27B4" w:rsidRPr="00273EEC" w:rsidRDefault="00BA27B4" w:rsidP="00DE496F">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lastRenderedPageBreak/>
        <w:t xml:space="preserve">Table analysis shows that the projecthas been relevant in all point of view (100%). Nevetheless, the gap in time </w:t>
      </w:r>
      <w:r w:rsidR="006D70B3" w:rsidRPr="00273EEC">
        <w:rPr>
          <w:rFonts w:ascii="Century Gothic" w:hAnsi="Century Gothic"/>
          <w:sz w:val="20"/>
          <w:szCs w:val="20"/>
          <w:lang w:val="en-US"/>
        </w:rPr>
        <w:t xml:space="preserve">lasting over almost one year between the provisional time and the effective time of realization of the tasks, concentration of activities over some years </w:t>
      </w:r>
      <w:r w:rsidR="008D7E8A" w:rsidRPr="00273EEC">
        <w:rPr>
          <w:rFonts w:ascii="Century Gothic" w:hAnsi="Century Gothic"/>
          <w:sz w:val="20"/>
          <w:szCs w:val="20"/>
          <w:lang w:val="en-US"/>
        </w:rPr>
        <w:t xml:space="preserve">in report with others, as well as the slight gaps bteween the levels of technical execution and budget execution have a little bit </w:t>
      </w:r>
      <w:r w:rsidR="00BA07EC" w:rsidRPr="00273EEC">
        <w:rPr>
          <w:rFonts w:ascii="Century Gothic" w:hAnsi="Century Gothic"/>
          <w:sz w:val="20"/>
          <w:szCs w:val="20"/>
          <w:lang w:val="en-US"/>
        </w:rPr>
        <w:t>nuanced</w:t>
      </w:r>
      <w:r w:rsidR="008D7E8A" w:rsidRPr="00273EEC">
        <w:rPr>
          <w:rFonts w:ascii="Century Gothic" w:hAnsi="Century Gothic"/>
          <w:sz w:val="20"/>
          <w:szCs w:val="20"/>
          <w:lang w:val="en-US"/>
        </w:rPr>
        <w:t xml:space="preserve"> the reach of the efforts deployed by the implementation stakeholders. </w:t>
      </w:r>
    </w:p>
    <w:p w:rsidR="003863C3" w:rsidRPr="00273EEC" w:rsidRDefault="00BA27B4" w:rsidP="00DE496F">
      <w:pPr>
        <w:spacing w:after="0" w:line="276" w:lineRule="auto"/>
        <w:jc w:val="both"/>
        <w:rPr>
          <w:rFonts w:ascii="Century Gothic" w:hAnsi="Century Gothic"/>
          <w:sz w:val="20"/>
          <w:szCs w:val="20"/>
          <w:highlight w:val="lightGray"/>
          <w:lang w:val="en-US"/>
        </w:rPr>
      </w:pPr>
      <w:r w:rsidRPr="00273EEC">
        <w:rPr>
          <w:rFonts w:ascii="Century Gothic" w:hAnsi="Century Gothic"/>
          <w:sz w:val="20"/>
          <w:szCs w:val="20"/>
          <w:lang w:val="en-US"/>
        </w:rPr>
        <w:t xml:space="preserve"> </w:t>
      </w:r>
      <w:r w:rsidR="008D7E8A" w:rsidRPr="00273EEC">
        <w:rPr>
          <w:rFonts w:ascii="Century Gothic" w:hAnsi="Century Gothic"/>
          <w:sz w:val="20"/>
          <w:szCs w:val="20"/>
          <w:lang w:val="en-US"/>
        </w:rPr>
        <w:t xml:space="preserve">Hence, effectiveness and efficiency have been reached respectively at 83.33% and 66.66% say a global rate of 83%. That is largely satisfactory in report with the staff reinforced in time and the insufficiency of the expected participation of some strategic partners. </w:t>
      </w:r>
    </w:p>
    <w:p w:rsidR="00EC13BF" w:rsidRPr="00CC1921" w:rsidRDefault="007F7965" w:rsidP="00DE496F">
      <w:pPr>
        <w:pStyle w:val="ea3"/>
        <w:spacing w:line="276" w:lineRule="auto"/>
      </w:pPr>
      <w:bookmarkStart w:id="66" w:name="_Toc529627277"/>
      <w:r w:rsidRPr="00CC1921">
        <w:t xml:space="preserve">Appropriation </w:t>
      </w:r>
      <w:r w:rsidR="008B1166">
        <w:t>by the country</w:t>
      </w:r>
      <w:bookmarkEnd w:id="66"/>
    </w:p>
    <w:p w:rsidR="004752BB" w:rsidRPr="00273EEC" w:rsidRDefault="008B1166" w:rsidP="00DE496F">
      <w:pPr>
        <w:spacing w:after="0" w:line="276" w:lineRule="auto"/>
        <w:jc w:val="both"/>
        <w:rPr>
          <w:rFonts w:ascii="Century Gothic" w:hAnsi="Century Gothic"/>
          <w:b/>
          <w:i/>
          <w:sz w:val="20"/>
          <w:szCs w:val="20"/>
          <w:lang w:val="en-US"/>
        </w:rPr>
      </w:pPr>
      <w:r w:rsidRPr="00273EEC">
        <w:rPr>
          <w:rFonts w:ascii="Century Gothic" w:hAnsi="Century Gothic"/>
          <w:sz w:val="20"/>
          <w:szCs w:val="20"/>
          <w:lang w:val="en-US"/>
        </w:rPr>
        <w:t xml:space="preserve">The project has allowed building the institutional, technical and operational resilience capacities of the local and national organizations and institutions. In favor of the project, the national dispositif of survey, monitoring of climate parameters has been reinforced by the setting up of equipment, IEC tools of planning and management which benefit  to the actors and stakeholders of resilience management.  Some </w:t>
      </w:r>
      <w:r w:rsidR="00971665" w:rsidRPr="00273EEC">
        <w:rPr>
          <w:rFonts w:ascii="Century Gothic" w:hAnsi="Century Gothic"/>
          <w:sz w:val="20"/>
          <w:szCs w:val="20"/>
          <w:lang w:val="en-US"/>
        </w:rPr>
        <w:t>framework agreements</w:t>
      </w:r>
      <w:r w:rsidRPr="00273EEC">
        <w:rPr>
          <w:rFonts w:ascii="Century Gothic" w:hAnsi="Century Gothic"/>
          <w:sz w:val="20"/>
          <w:szCs w:val="20"/>
          <w:lang w:val="en-US"/>
        </w:rPr>
        <w:t xml:space="preserve"> have been signed between the project and some structures. </w:t>
      </w:r>
      <w:r w:rsidR="00971665" w:rsidRPr="00273EEC">
        <w:rPr>
          <w:rFonts w:ascii="Century Gothic" w:hAnsi="Century Gothic"/>
          <w:sz w:val="20"/>
          <w:szCs w:val="20"/>
          <w:lang w:val="en-US"/>
        </w:rPr>
        <w:t>At the instigation of</w:t>
      </w:r>
      <w:r w:rsidR="00337FB9" w:rsidRPr="00273EEC">
        <w:rPr>
          <w:rFonts w:ascii="Century Gothic" w:hAnsi="Century Gothic"/>
          <w:b/>
          <w:sz w:val="20"/>
          <w:szCs w:val="20"/>
          <w:lang w:val="en-US"/>
        </w:rPr>
        <w:t xml:space="preserve"> the project, The Nation al directorate for Meteorology has undertaken a reform to change into a national agency in order to ensure the continuous flux of resources necessary for the purchase, management of the equipments and meteorological services improvement.</w:t>
      </w:r>
    </w:p>
    <w:p w:rsidR="003B1045" w:rsidRPr="00273EEC" w:rsidRDefault="00337FB9" w:rsidP="00DE496F">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Most of the planning,, management or communication tools, have been subject to collaboration between </w:t>
      </w:r>
      <w:r w:rsidR="003B1045" w:rsidRPr="00273EEC">
        <w:rPr>
          <w:rFonts w:ascii="Century Gothic" w:hAnsi="Century Gothic"/>
          <w:sz w:val="20"/>
          <w:szCs w:val="20"/>
          <w:lang w:val="en-US"/>
        </w:rPr>
        <w:t xml:space="preserve">project technical and financial partners and the other national partners as the local administration (regional, community, prefectural technical offices), civil society organizations, community organizations, participating in the project steering committee.      </w:t>
      </w:r>
    </w:p>
    <w:p w:rsidR="00CE4ECB" w:rsidRPr="00273EEC" w:rsidRDefault="003B1045" w:rsidP="00DE496F">
      <w:pPr>
        <w:spacing w:after="0" w:line="276" w:lineRule="auto"/>
        <w:jc w:val="both"/>
        <w:rPr>
          <w:rFonts w:ascii="Century Gothic" w:hAnsi="Century Gothic"/>
          <w:sz w:val="20"/>
          <w:szCs w:val="20"/>
          <w:lang w:val="en-US"/>
        </w:rPr>
      </w:pPr>
      <w:r w:rsidRPr="00273EEC">
        <w:rPr>
          <w:rFonts w:ascii="Century Gothic" w:hAnsi="Century Gothic"/>
          <w:b/>
          <w:sz w:val="20"/>
          <w:szCs w:val="20"/>
          <w:lang w:val="en-US"/>
        </w:rPr>
        <w:t xml:space="preserve">The collaboration between the project </w:t>
      </w:r>
      <w:r w:rsidR="00370413" w:rsidRPr="00273EEC">
        <w:rPr>
          <w:rFonts w:ascii="Century Gothic" w:hAnsi="Century Gothic"/>
          <w:b/>
          <w:sz w:val="20"/>
          <w:szCs w:val="20"/>
          <w:lang w:val="en-US"/>
        </w:rPr>
        <w:t>and th</w:t>
      </w:r>
      <w:r w:rsidRPr="00273EEC">
        <w:rPr>
          <w:rFonts w:ascii="Century Gothic" w:hAnsi="Century Gothic"/>
          <w:b/>
          <w:sz w:val="20"/>
          <w:szCs w:val="20"/>
          <w:lang w:val="en-US"/>
        </w:rPr>
        <w:t>e national directorate for local development (DNDL)</w:t>
      </w:r>
      <w:r w:rsidR="00370413" w:rsidRPr="00273EEC">
        <w:rPr>
          <w:rFonts w:ascii="Century Gothic" w:hAnsi="Century Gothic"/>
          <w:b/>
          <w:sz w:val="20"/>
          <w:szCs w:val="20"/>
          <w:lang w:val="en-US"/>
        </w:rPr>
        <w:t xml:space="preserve"> has lead to the elaboration of a guide for climate change inclusion in local planning. </w:t>
      </w:r>
    </w:p>
    <w:p w:rsidR="00BB4F09" w:rsidRPr="00273EEC" w:rsidRDefault="00BB4F09" w:rsidP="00DE496F">
      <w:pPr>
        <w:spacing w:after="0" w:line="276" w:lineRule="auto"/>
        <w:jc w:val="both"/>
        <w:rPr>
          <w:rFonts w:ascii="Century Gothic" w:hAnsi="Century Gothic"/>
          <w:sz w:val="20"/>
          <w:szCs w:val="20"/>
          <w:lang w:val="en-US"/>
        </w:rPr>
      </w:pPr>
    </w:p>
    <w:p w:rsidR="00FB52F9" w:rsidRPr="00273EEC" w:rsidRDefault="00370413" w:rsidP="00DE496F">
      <w:pPr>
        <w:spacing w:after="0" w:line="276" w:lineRule="auto"/>
        <w:jc w:val="both"/>
        <w:rPr>
          <w:rFonts w:ascii="Century Gothic" w:hAnsi="Century Gothic"/>
          <w:b/>
          <w:sz w:val="20"/>
          <w:lang w:val="en-US"/>
        </w:rPr>
      </w:pPr>
      <w:r w:rsidRPr="00273EEC">
        <w:rPr>
          <w:rFonts w:ascii="Century Gothic" w:hAnsi="Century Gothic"/>
          <w:sz w:val="20"/>
          <w:szCs w:val="20"/>
          <w:lang w:val="en-US"/>
        </w:rPr>
        <w:t xml:space="preserve">All these assets whichin the way of inclusion in the new cycles of development planning such as PNDES and the community development plans, shwos the potential of national appropriation that the project has allowed developping and that it is compulsory to capitalize, valorize and consolidate. </w:t>
      </w:r>
    </w:p>
    <w:p w:rsidR="003863C3" w:rsidRPr="00273EEC" w:rsidRDefault="003863C3" w:rsidP="00DE496F">
      <w:pPr>
        <w:spacing w:after="0" w:line="276" w:lineRule="auto"/>
        <w:jc w:val="both"/>
        <w:rPr>
          <w:rFonts w:ascii="Century Gothic" w:hAnsi="Century Gothic"/>
          <w:sz w:val="20"/>
          <w:szCs w:val="20"/>
          <w:lang w:val="en-US"/>
        </w:rPr>
      </w:pPr>
    </w:p>
    <w:p w:rsidR="007F7965" w:rsidRPr="00CC1921" w:rsidRDefault="00370413" w:rsidP="00DE496F">
      <w:pPr>
        <w:pStyle w:val="ea3"/>
        <w:spacing w:line="276" w:lineRule="auto"/>
      </w:pPr>
      <w:bookmarkStart w:id="67" w:name="_Toc529627278"/>
      <w:r>
        <w:t>inclusion</w:t>
      </w:r>
      <w:bookmarkEnd w:id="67"/>
    </w:p>
    <w:p w:rsidR="00807401" w:rsidRPr="00273EEC" w:rsidRDefault="00370413" w:rsidP="00816B82">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UNDP action plan of the country programme (CPAP) through its </w:t>
      </w:r>
      <w:r w:rsidR="00412A57" w:rsidRPr="00273EEC">
        <w:rPr>
          <w:rFonts w:ascii="Century Gothic" w:hAnsi="Century Gothic"/>
          <w:sz w:val="20"/>
          <w:szCs w:val="20"/>
          <w:lang w:val="en-US"/>
        </w:rPr>
        <w:t>output</w:t>
      </w:r>
      <w:r w:rsidRPr="00273EEC">
        <w:rPr>
          <w:rFonts w:ascii="Century Gothic" w:hAnsi="Century Gothic"/>
          <w:sz w:val="20"/>
          <w:szCs w:val="20"/>
          <w:lang w:val="en-US"/>
        </w:rPr>
        <w:t>s 5, 7 and 8 is in conformity with the four national development priorities included in PNDES, with REMECC project</w:t>
      </w:r>
      <w:r w:rsidR="00A25919" w:rsidRPr="00273EEC">
        <w:rPr>
          <w:rFonts w:ascii="Century Gothic" w:hAnsi="Century Gothic"/>
          <w:sz w:val="20"/>
          <w:szCs w:val="20"/>
          <w:lang w:val="en-US"/>
        </w:rPr>
        <w:t xml:space="preserve"> components as illustration. </w:t>
      </w:r>
      <w:r w:rsidR="00C956A3" w:rsidRPr="00273EEC">
        <w:rPr>
          <w:rFonts w:ascii="Century Gothic" w:hAnsi="Century Gothic"/>
          <w:sz w:val="20"/>
          <w:szCs w:val="20"/>
          <w:lang w:val="en-US"/>
        </w:rPr>
        <w:t>:</w:t>
      </w:r>
    </w:p>
    <w:p w:rsidR="00A35EA5" w:rsidRPr="00273EEC" w:rsidRDefault="00A25919" w:rsidP="00DE496F">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Hence, </w:t>
      </w:r>
      <w:r w:rsidR="00A35EA5" w:rsidRPr="00273EEC">
        <w:rPr>
          <w:rFonts w:ascii="Century Gothic" w:hAnsi="Century Gothic"/>
          <w:sz w:val="20"/>
          <w:szCs w:val="20"/>
          <w:lang w:val="en-US"/>
        </w:rPr>
        <w:t xml:space="preserve"> </w:t>
      </w:r>
      <w:r w:rsidR="003C0C98" w:rsidRPr="00273EEC">
        <w:rPr>
          <w:rFonts w:ascii="Century Gothic" w:hAnsi="Century Gothic"/>
          <w:sz w:val="20"/>
          <w:szCs w:val="20"/>
          <w:lang w:val="en-US"/>
        </w:rPr>
        <w:t>component</w:t>
      </w:r>
      <w:r w:rsidRPr="00273EEC">
        <w:rPr>
          <w:rFonts w:ascii="Century Gothic" w:hAnsi="Century Gothic"/>
          <w:sz w:val="20"/>
          <w:szCs w:val="20"/>
          <w:lang w:val="en-US"/>
        </w:rPr>
        <w:t xml:space="preserve"> </w:t>
      </w:r>
      <w:r w:rsidR="00A35EA5" w:rsidRPr="00273EEC">
        <w:rPr>
          <w:rFonts w:ascii="Century Gothic" w:hAnsi="Century Gothic"/>
          <w:sz w:val="20"/>
          <w:szCs w:val="20"/>
          <w:lang w:val="en-US"/>
        </w:rPr>
        <w:t xml:space="preserve">2 </w:t>
      </w:r>
      <w:r w:rsidRPr="00273EEC">
        <w:rPr>
          <w:rFonts w:ascii="Century Gothic" w:hAnsi="Century Gothic"/>
          <w:sz w:val="20"/>
          <w:szCs w:val="20"/>
          <w:lang w:val="en-US"/>
        </w:rPr>
        <w:t xml:space="preserve">of REMECC project coresponds to a good declination of PNDES pilar 1 : Promotion of good </w:t>
      </w:r>
      <w:r w:rsidR="005E4EB0" w:rsidRPr="00273EEC">
        <w:rPr>
          <w:rFonts w:ascii="Century Gothic" w:hAnsi="Century Gothic"/>
          <w:sz w:val="20"/>
          <w:szCs w:val="20"/>
          <w:lang w:val="en-US"/>
        </w:rPr>
        <w:t>good governance</w:t>
      </w:r>
      <w:r w:rsidRPr="00273EEC">
        <w:rPr>
          <w:rFonts w:ascii="Century Gothic" w:hAnsi="Century Gothic"/>
          <w:sz w:val="20"/>
          <w:szCs w:val="20"/>
          <w:lang w:val="en-US"/>
        </w:rPr>
        <w:t xml:space="preserve"> in serving sustainable development in the project interventions sites. </w:t>
      </w:r>
    </w:p>
    <w:p w:rsidR="00A35EA5" w:rsidRPr="00273EEC" w:rsidRDefault="00A35EA5" w:rsidP="00DE496F">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 </w:t>
      </w:r>
      <w:r w:rsidR="007D3FA8" w:rsidRPr="00273EEC">
        <w:rPr>
          <w:rFonts w:ascii="Century Gothic" w:hAnsi="Century Gothic"/>
          <w:sz w:val="20"/>
          <w:szCs w:val="20"/>
          <w:lang w:val="en-US"/>
        </w:rPr>
        <w:t>C</w:t>
      </w:r>
      <w:r w:rsidR="003C0C98" w:rsidRPr="00273EEC">
        <w:rPr>
          <w:rFonts w:ascii="Century Gothic" w:hAnsi="Century Gothic"/>
          <w:sz w:val="20"/>
          <w:szCs w:val="20"/>
          <w:lang w:val="en-US"/>
        </w:rPr>
        <w:t>omponent</w:t>
      </w:r>
      <w:r w:rsidR="007D3FA8" w:rsidRPr="00273EEC">
        <w:rPr>
          <w:rFonts w:ascii="Century Gothic" w:hAnsi="Century Gothic"/>
          <w:sz w:val="20"/>
          <w:szCs w:val="20"/>
          <w:lang w:val="en-US"/>
        </w:rPr>
        <w:t xml:space="preserve"> </w:t>
      </w:r>
      <w:r w:rsidRPr="00273EEC">
        <w:rPr>
          <w:rFonts w:ascii="Century Gothic" w:hAnsi="Century Gothic"/>
          <w:sz w:val="20"/>
          <w:szCs w:val="20"/>
          <w:lang w:val="en-US"/>
        </w:rPr>
        <w:t xml:space="preserve">1 </w:t>
      </w:r>
      <w:r w:rsidR="00A25919" w:rsidRPr="00273EEC">
        <w:rPr>
          <w:rFonts w:ascii="Century Gothic" w:hAnsi="Century Gothic"/>
          <w:sz w:val="20"/>
          <w:szCs w:val="20"/>
          <w:lang w:val="en-US"/>
        </w:rPr>
        <w:t xml:space="preserve">of </w:t>
      </w:r>
      <w:r w:rsidRPr="00273EEC">
        <w:rPr>
          <w:rFonts w:ascii="Century Gothic" w:hAnsi="Century Gothic"/>
          <w:sz w:val="20"/>
          <w:szCs w:val="20"/>
          <w:lang w:val="en-US"/>
        </w:rPr>
        <w:t xml:space="preserve"> REMECC </w:t>
      </w:r>
      <w:r w:rsidR="00A25919" w:rsidRPr="00273EEC">
        <w:rPr>
          <w:rFonts w:ascii="Century Gothic" w:hAnsi="Century Gothic"/>
          <w:sz w:val="20"/>
          <w:szCs w:val="20"/>
          <w:lang w:val="en-US"/>
        </w:rPr>
        <w:t xml:space="preserve">project corresponds to a good anticipation of PNDES pilar 2 : Sustainable and inclusive economic transformation ; </w:t>
      </w:r>
    </w:p>
    <w:p w:rsidR="00816B82" w:rsidRPr="00273EEC" w:rsidRDefault="00A35EA5" w:rsidP="00DE496F">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 </w:t>
      </w:r>
      <w:r w:rsidR="007D3FA8" w:rsidRPr="00273EEC">
        <w:rPr>
          <w:rFonts w:ascii="Century Gothic" w:hAnsi="Century Gothic"/>
          <w:sz w:val="20"/>
          <w:szCs w:val="20"/>
          <w:lang w:val="en-US"/>
        </w:rPr>
        <w:t>C</w:t>
      </w:r>
      <w:r w:rsidR="003C0C98" w:rsidRPr="00273EEC">
        <w:rPr>
          <w:rFonts w:ascii="Century Gothic" w:hAnsi="Century Gothic"/>
          <w:sz w:val="20"/>
          <w:szCs w:val="20"/>
          <w:lang w:val="en-US"/>
        </w:rPr>
        <w:t>omponent</w:t>
      </w:r>
      <w:r w:rsidR="007D3FA8" w:rsidRPr="00273EEC">
        <w:rPr>
          <w:rFonts w:ascii="Century Gothic" w:hAnsi="Century Gothic"/>
          <w:sz w:val="20"/>
          <w:szCs w:val="20"/>
          <w:lang w:val="en-US"/>
        </w:rPr>
        <w:t xml:space="preserve"> </w:t>
      </w:r>
      <w:r w:rsidRPr="00273EEC">
        <w:rPr>
          <w:rFonts w:ascii="Century Gothic" w:hAnsi="Century Gothic"/>
          <w:sz w:val="20"/>
          <w:szCs w:val="20"/>
          <w:lang w:val="en-US"/>
        </w:rPr>
        <w:t xml:space="preserve">3 </w:t>
      </w:r>
      <w:r w:rsidR="00A25919" w:rsidRPr="00273EEC">
        <w:rPr>
          <w:rFonts w:ascii="Century Gothic" w:hAnsi="Century Gothic"/>
          <w:sz w:val="20"/>
          <w:szCs w:val="20"/>
          <w:lang w:val="en-US"/>
        </w:rPr>
        <w:t xml:space="preserve">of </w:t>
      </w:r>
      <w:r w:rsidRPr="00273EEC">
        <w:rPr>
          <w:rFonts w:ascii="Century Gothic" w:hAnsi="Century Gothic"/>
          <w:sz w:val="20"/>
          <w:szCs w:val="20"/>
          <w:lang w:val="en-US"/>
        </w:rPr>
        <w:t xml:space="preserve"> REMECC </w:t>
      </w:r>
      <w:r w:rsidR="00A25919" w:rsidRPr="00273EEC">
        <w:rPr>
          <w:rFonts w:ascii="Century Gothic" w:hAnsi="Century Gothic"/>
          <w:sz w:val="20"/>
          <w:szCs w:val="20"/>
          <w:lang w:val="en-US"/>
        </w:rPr>
        <w:t xml:space="preserve">project reflects enough the expectations of PNDES pilar 3 : inclusive development of the human capital ; et PNDES pila 4 : Sustainable management of the natural capital at the level of its first two priorities. </w:t>
      </w:r>
    </w:p>
    <w:p w:rsidR="00A93FCD" w:rsidRPr="00273EEC" w:rsidRDefault="003465DC" w:rsidP="00A93FCD">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In one hand, the two areas of deconcentration of UNDP 2013-2017 strategic plan eventhough having been formulated before PNDES finalization are in conformity with PNDES pilars : </w:t>
      </w:r>
    </w:p>
    <w:p w:rsidR="00A93FCD" w:rsidRPr="00273EEC" w:rsidRDefault="003465DC" w:rsidP="00623094">
      <w:pPr>
        <w:pStyle w:val="Paragraphedeliste"/>
        <w:numPr>
          <w:ilvl w:val="0"/>
          <w:numId w:val="58"/>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strategic axis 1</w:t>
      </w:r>
      <w:r w:rsidR="00A93FCD" w:rsidRPr="00273EEC">
        <w:rPr>
          <w:rFonts w:ascii="Century Gothic" w:hAnsi="Century Gothic"/>
          <w:sz w:val="20"/>
          <w:szCs w:val="20"/>
          <w:lang w:val="en-US"/>
        </w:rPr>
        <w:t xml:space="preserve"> : Promotion </w:t>
      </w:r>
      <w:r w:rsidRPr="00273EEC">
        <w:rPr>
          <w:rFonts w:ascii="Century Gothic" w:hAnsi="Century Gothic"/>
          <w:sz w:val="20"/>
          <w:szCs w:val="20"/>
          <w:lang w:val="en-US"/>
        </w:rPr>
        <w:t xml:space="preserve">of good </w:t>
      </w:r>
      <w:r w:rsidR="005E4EB0" w:rsidRPr="00273EEC">
        <w:rPr>
          <w:rFonts w:ascii="Century Gothic" w:hAnsi="Century Gothic"/>
          <w:sz w:val="20"/>
          <w:szCs w:val="20"/>
          <w:lang w:val="en-US"/>
        </w:rPr>
        <w:t>good governance</w:t>
      </w:r>
      <w:r w:rsidR="00A93FCD" w:rsidRPr="00273EEC">
        <w:rPr>
          <w:rFonts w:ascii="Century Gothic" w:hAnsi="Century Gothic"/>
          <w:sz w:val="20"/>
          <w:szCs w:val="20"/>
          <w:lang w:val="en-US"/>
        </w:rPr>
        <w:t xml:space="preserve"> </w:t>
      </w:r>
    </w:p>
    <w:p w:rsidR="003863C3" w:rsidRPr="00273EEC" w:rsidRDefault="003465DC" w:rsidP="00623094">
      <w:pPr>
        <w:pStyle w:val="Paragraphedeliste"/>
        <w:numPr>
          <w:ilvl w:val="0"/>
          <w:numId w:val="58"/>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lastRenderedPageBreak/>
        <w:t xml:space="preserve">Strategic axis </w:t>
      </w:r>
      <w:r w:rsidR="00A93FCD" w:rsidRPr="00273EEC">
        <w:rPr>
          <w:rFonts w:ascii="Century Gothic" w:hAnsi="Century Gothic"/>
          <w:sz w:val="20"/>
          <w:szCs w:val="20"/>
          <w:lang w:val="en-US"/>
        </w:rPr>
        <w:t xml:space="preserve"> 2 : Stimul</w:t>
      </w:r>
      <w:r w:rsidRPr="00273EEC">
        <w:rPr>
          <w:rFonts w:ascii="Century Gothic" w:hAnsi="Century Gothic"/>
          <w:sz w:val="20"/>
          <w:szCs w:val="20"/>
          <w:lang w:val="en-US"/>
        </w:rPr>
        <w:t xml:space="preserve">ate economic growth and promote subsistance opportunities and incomes for all. </w:t>
      </w:r>
    </w:p>
    <w:p w:rsidR="00346993" w:rsidRPr="00273EEC" w:rsidRDefault="003465DC" w:rsidP="00DE496F">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The project </w:t>
      </w:r>
      <w:r w:rsidR="005E4EB0" w:rsidRPr="00273EEC">
        <w:rPr>
          <w:rFonts w:ascii="Century Gothic" w:hAnsi="Century Gothic"/>
          <w:sz w:val="20"/>
          <w:szCs w:val="20"/>
          <w:lang w:val="en-US"/>
        </w:rPr>
        <w:t>outcome</w:t>
      </w:r>
      <w:r w:rsidRPr="00273EEC">
        <w:rPr>
          <w:rFonts w:ascii="Century Gothic" w:hAnsi="Century Gothic"/>
          <w:sz w:val="20"/>
          <w:szCs w:val="20"/>
          <w:lang w:val="en-US"/>
        </w:rPr>
        <w:t xml:space="preserve">s areas are in conformity with these two strategic axis. The project has pictured not only the inclusion between UNDAF and CPAP but also between these two planning systems the national cycle for develoment planning.   </w:t>
      </w:r>
    </w:p>
    <w:p w:rsidR="00A16B3B" w:rsidRPr="00273EEC" w:rsidRDefault="003465DC" w:rsidP="00DE496F">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More concretely, and in practice, </w:t>
      </w:r>
      <w:r w:rsidR="00967146" w:rsidRPr="00273EEC">
        <w:rPr>
          <w:rFonts w:ascii="Century Gothic" w:hAnsi="Century Gothic"/>
          <w:sz w:val="20"/>
          <w:szCs w:val="20"/>
          <w:lang w:val="en-US"/>
        </w:rPr>
        <w:t xml:space="preserve">the project has lead to assets as to the inclusion of climate change in local planning. A guide has been elaborated in this ndirection and has been subject to national validation. </w:t>
      </w:r>
    </w:p>
    <w:p w:rsidR="007602CE" w:rsidRPr="00273EEC" w:rsidRDefault="00967146" w:rsidP="00DE496F">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Alike, the project has got a highly pragmatic approach in the consideration of gender through different parts of its implementation. As shown above, the support options to farmesr have been excuted on the bottom line of the inclusion of gender equity. </w:t>
      </w:r>
    </w:p>
    <w:p w:rsidR="007602CE" w:rsidRPr="00273EEC" w:rsidRDefault="007602CE" w:rsidP="00DE496F">
      <w:pPr>
        <w:spacing w:after="0" w:line="276" w:lineRule="auto"/>
        <w:jc w:val="both"/>
        <w:rPr>
          <w:rFonts w:ascii="Century Gothic" w:hAnsi="Century Gothic"/>
          <w:sz w:val="20"/>
          <w:szCs w:val="20"/>
          <w:lang w:val="en-US"/>
        </w:rPr>
      </w:pPr>
    </w:p>
    <w:p w:rsidR="007602CE" w:rsidRPr="00273EEC" w:rsidRDefault="007602CE" w:rsidP="007602CE">
      <w:pPr>
        <w:pStyle w:val="Lgende"/>
        <w:keepNext/>
        <w:jc w:val="both"/>
        <w:rPr>
          <w:lang w:val="en-US"/>
        </w:rPr>
      </w:pPr>
      <w:bookmarkStart w:id="68" w:name="_Toc525407408"/>
      <w:r w:rsidRPr="00273EEC">
        <w:rPr>
          <w:lang w:val="en-US"/>
        </w:rPr>
        <w:t xml:space="preserve">Figure </w:t>
      </w:r>
      <w:r w:rsidR="008A2C95">
        <w:rPr>
          <w:noProof/>
        </w:rPr>
        <w:fldChar w:fldCharType="begin"/>
      </w:r>
      <w:r w:rsidR="001419F6" w:rsidRPr="00273EEC">
        <w:rPr>
          <w:noProof/>
          <w:lang w:val="en-US"/>
        </w:rPr>
        <w:instrText xml:space="preserve"> SEQ Figure \* ARABIC </w:instrText>
      </w:r>
      <w:r w:rsidR="008A2C95">
        <w:rPr>
          <w:noProof/>
        </w:rPr>
        <w:fldChar w:fldCharType="separate"/>
      </w:r>
      <w:r w:rsidR="007D2A3D" w:rsidRPr="00273EEC">
        <w:rPr>
          <w:noProof/>
          <w:lang w:val="en-US"/>
        </w:rPr>
        <w:t>6</w:t>
      </w:r>
      <w:r w:rsidR="008A2C95">
        <w:rPr>
          <w:noProof/>
        </w:rPr>
        <w:fldChar w:fldCharType="end"/>
      </w:r>
      <w:r w:rsidRPr="00273EEC">
        <w:rPr>
          <w:lang w:val="en-US"/>
        </w:rPr>
        <w:t xml:space="preserve">: ratio </w:t>
      </w:r>
      <w:r w:rsidR="00967146" w:rsidRPr="00273EEC">
        <w:rPr>
          <w:lang w:val="en-US"/>
        </w:rPr>
        <w:t xml:space="preserve">man woman for the support to farmers </w:t>
      </w:r>
      <w:bookmarkEnd w:id="68"/>
    </w:p>
    <w:p w:rsidR="007602CE" w:rsidRPr="00400462" w:rsidRDefault="007602CE" w:rsidP="00DE496F">
      <w:pPr>
        <w:spacing w:after="0" w:line="276" w:lineRule="auto"/>
        <w:jc w:val="both"/>
        <w:rPr>
          <w:rFonts w:ascii="Century Gothic" w:hAnsi="Century Gothic"/>
          <w:sz w:val="20"/>
          <w:szCs w:val="20"/>
        </w:rPr>
      </w:pPr>
      <w:r w:rsidRPr="00400462">
        <w:rPr>
          <w:noProof/>
          <w:lang w:val="en-US"/>
        </w:rPr>
        <w:drawing>
          <wp:inline distT="0" distB="0" distL="0" distR="0" wp14:anchorId="49975AF3" wp14:editId="4E88F61E">
            <wp:extent cx="4572000" cy="2743200"/>
            <wp:effectExtent l="0" t="0" r="0" b="0"/>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A3C14" w:rsidRPr="00273EEC" w:rsidRDefault="007602CE" w:rsidP="00DE496F">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Sources : T</w:t>
      </w:r>
      <w:r w:rsidR="00967146" w:rsidRPr="00273EEC">
        <w:rPr>
          <w:rFonts w:ascii="Century Gothic" w:hAnsi="Century Gothic"/>
          <w:sz w:val="20"/>
          <w:szCs w:val="20"/>
          <w:lang w:val="en-US"/>
        </w:rPr>
        <w:t>synoptic table of the project realizations</w:t>
      </w:r>
      <w:r w:rsidR="00552C5B" w:rsidRPr="00273EEC">
        <w:rPr>
          <w:rFonts w:ascii="Century Gothic" w:hAnsi="Century Gothic"/>
          <w:sz w:val="20"/>
          <w:szCs w:val="20"/>
          <w:lang w:val="en-US"/>
        </w:rPr>
        <w:t xml:space="preserve"> </w:t>
      </w:r>
      <w:r w:rsidR="00967146" w:rsidRPr="00273EEC">
        <w:rPr>
          <w:rFonts w:ascii="Century Gothic" w:hAnsi="Century Gothic"/>
          <w:sz w:val="20"/>
          <w:szCs w:val="20"/>
          <w:lang w:val="en-US"/>
        </w:rPr>
        <w:t>F</w:t>
      </w:r>
      <w:r w:rsidR="00552C5B" w:rsidRPr="00273EEC">
        <w:rPr>
          <w:rFonts w:ascii="Century Gothic" w:hAnsi="Century Gothic"/>
          <w:sz w:val="20"/>
          <w:szCs w:val="20"/>
          <w:lang w:val="en-US"/>
        </w:rPr>
        <w:t xml:space="preserve">igure 6 </w:t>
      </w:r>
      <w:r w:rsidR="00967146" w:rsidRPr="00273EEC">
        <w:rPr>
          <w:rFonts w:ascii="Century Gothic" w:hAnsi="Century Gothic"/>
          <w:sz w:val="20"/>
          <w:szCs w:val="20"/>
          <w:lang w:val="en-US"/>
        </w:rPr>
        <w:t xml:space="preserve">shows that in some localities the involvement of women is largely above average. Menwhile, these </w:t>
      </w:r>
      <w:r w:rsidR="005E4EB0" w:rsidRPr="00273EEC">
        <w:rPr>
          <w:rFonts w:ascii="Century Gothic" w:hAnsi="Century Gothic"/>
          <w:sz w:val="20"/>
          <w:szCs w:val="20"/>
          <w:lang w:val="en-US"/>
        </w:rPr>
        <w:t>outcome</w:t>
      </w:r>
      <w:r w:rsidR="00967146" w:rsidRPr="00273EEC">
        <w:rPr>
          <w:rFonts w:ascii="Century Gothic" w:hAnsi="Century Gothic"/>
          <w:sz w:val="20"/>
          <w:szCs w:val="20"/>
          <w:lang w:val="en-US"/>
        </w:rPr>
        <w:t>s do not concern but only the operational supports : Trainings, subsidies</w:t>
      </w:r>
      <w:r w:rsidR="007A3C14" w:rsidRPr="00273EEC">
        <w:rPr>
          <w:rFonts w:ascii="Century Gothic" w:hAnsi="Century Gothic"/>
          <w:sz w:val="20"/>
          <w:szCs w:val="20"/>
          <w:lang w:val="en-US"/>
        </w:rPr>
        <w:t xml:space="preserve"> in agricultural intrants. </w:t>
      </w:r>
    </w:p>
    <w:p w:rsidR="007A3C14" w:rsidRPr="00273EEC" w:rsidRDefault="007A3C14" w:rsidP="00DE496F">
      <w:pPr>
        <w:spacing w:after="0" w:line="276" w:lineRule="auto"/>
        <w:jc w:val="both"/>
        <w:rPr>
          <w:rFonts w:ascii="Century Gothic" w:hAnsi="Century Gothic"/>
          <w:sz w:val="20"/>
          <w:szCs w:val="20"/>
          <w:lang w:val="en-US"/>
        </w:rPr>
      </w:pPr>
    </w:p>
    <w:p w:rsidR="007A3C14" w:rsidRPr="00273EEC" w:rsidRDefault="007A3C14" w:rsidP="00DE496F">
      <w:pPr>
        <w:spacing w:after="0" w:line="276" w:lineRule="auto"/>
        <w:jc w:val="both"/>
        <w:rPr>
          <w:rFonts w:ascii="Century Gothic" w:hAnsi="Century Gothic"/>
          <w:sz w:val="20"/>
          <w:szCs w:val="20"/>
          <w:lang w:val="en-US"/>
        </w:rPr>
      </w:pPr>
    </w:p>
    <w:p w:rsidR="007A3C14" w:rsidRPr="00273EEC" w:rsidRDefault="007A3C14" w:rsidP="00DE496F">
      <w:pPr>
        <w:spacing w:after="0" w:line="276" w:lineRule="auto"/>
        <w:jc w:val="both"/>
        <w:rPr>
          <w:rFonts w:ascii="Century Gothic" w:hAnsi="Century Gothic"/>
          <w:sz w:val="20"/>
          <w:szCs w:val="20"/>
          <w:lang w:val="en-US"/>
        </w:rPr>
      </w:pPr>
    </w:p>
    <w:p w:rsidR="007602CE" w:rsidRPr="00273EEC" w:rsidRDefault="007A3C14" w:rsidP="00DE496F">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It is important to nuance gender inclusion at decision making and strategic level </w:t>
      </w:r>
      <w:r w:rsidR="00400462" w:rsidRPr="00273EEC">
        <w:rPr>
          <w:rFonts w:ascii="Century Gothic" w:hAnsi="Century Gothic"/>
          <w:sz w:val="20"/>
          <w:szCs w:val="20"/>
          <w:lang w:val="en-US"/>
        </w:rPr>
        <w:t>(</w:t>
      </w:r>
      <w:r w:rsidRPr="00273EEC">
        <w:rPr>
          <w:rFonts w:ascii="Century Gothic" w:hAnsi="Century Gothic"/>
          <w:sz w:val="20"/>
          <w:szCs w:val="20"/>
          <w:lang w:val="en-US"/>
        </w:rPr>
        <w:t xml:space="preserve">For example only 2 of the 15 farms surveyed was lead by women) </w:t>
      </w:r>
    </w:p>
    <w:p w:rsidR="0031632E" w:rsidRPr="00273EEC" w:rsidRDefault="007A3C14" w:rsidP="00DE496F">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The guide for climate change inclusion in develoment that the project has elaborated should include directives for the consideration of gender on the basis of assets registered in the field by the project. </w:t>
      </w:r>
    </w:p>
    <w:p w:rsidR="003863C3" w:rsidRPr="00273EEC" w:rsidRDefault="003863C3" w:rsidP="00DE496F">
      <w:pPr>
        <w:spacing w:after="0" w:line="276" w:lineRule="auto"/>
        <w:jc w:val="both"/>
        <w:rPr>
          <w:rFonts w:ascii="Century Gothic" w:hAnsi="Century Gothic"/>
          <w:sz w:val="20"/>
          <w:szCs w:val="20"/>
          <w:lang w:val="en-US"/>
        </w:rPr>
      </w:pPr>
    </w:p>
    <w:p w:rsidR="007F7965" w:rsidRPr="00400462" w:rsidRDefault="007A3C14" w:rsidP="00DE496F">
      <w:pPr>
        <w:pStyle w:val="ea3"/>
        <w:spacing w:line="276" w:lineRule="auto"/>
      </w:pPr>
      <w:bookmarkStart w:id="69" w:name="_Toc529627279"/>
      <w:r>
        <w:t>sustainability</w:t>
      </w:r>
      <w:r w:rsidR="007F7965" w:rsidRPr="00400462">
        <w:t xml:space="preserve"> (*)</w:t>
      </w:r>
      <w:bookmarkEnd w:id="69"/>
    </w:p>
    <w:p w:rsidR="00DF142E" w:rsidRPr="00273EEC" w:rsidRDefault="007A3C14" w:rsidP="00DE496F">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The project sustainability can be analyzed under the scape of the consideration of probable risks which will load on the project assets and their consolidation. It is maybe also apprehended under the scape of availability of required finacial resources, the consideration </w:t>
      </w:r>
      <w:r w:rsidR="00334393" w:rsidRPr="00273EEC">
        <w:rPr>
          <w:rFonts w:ascii="Century Gothic" w:hAnsi="Century Gothic"/>
          <w:sz w:val="20"/>
          <w:szCs w:val="20"/>
          <w:lang w:val="en-US"/>
        </w:rPr>
        <w:t xml:space="preserve">of the socio economic and environmental context, the garanties offerred by the institutional framework and </w:t>
      </w:r>
      <w:r w:rsidR="005E4EB0" w:rsidRPr="00273EEC">
        <w:rPr>
          <w:rFonts w:ascii="Century Gothic" w:hAnsi="Century Gothic"/>
          <w:sz w:val="20"/>
          <w:szCs w:val="20"/>
          <w:lang w:val="en-US"/>
        </w:rPr>
        <w:t>good governance</w:t>
      </w:r>
      <w:r w:rsidR="00334393" w:rsidRPr="00273EEC">
        <w:rPr>
          <w:rFonts w:ascii="Century Gothic" w:hAnsi="Century Gothic"/>
          <w:sz w:val="20"/>
          <w:szCs w:val="20"/>
          <w:lang w:val="en-US"/>
        </w:rPr>
        <w:t xml:space="preserve">. </w:t>
      </w:r>
    </w:p>
    <w:p w:rsidR="003863C3" w:rsidRPr="00273EEC" w:rsidRDefault="003863C3" w:rsidP="00DE496F">
      <w:pPr>
        <w:spacing w:after="0" w:line="276" w:lineRule="auto"/>
        <w:jc w:val="both"/>
        <w:rPr>
          <w:rFonts w:ascii="Century Gothic" w:hAnsi="Century Gothic"/>
          <w:sz w:val="20"/>
          <w:szCs w:val="20"/>
          <w:lang w:val="en-US"/>
        </w:rPr>
      </w:pPr>
    </w:p>
    <w:p w:rsidR="00AD182B" w:rsidRPr="00273EEC" w:rsidRDefault="001F659B" w:rsidP="00DE496F">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11 </w:t>
      </w:r>
      <w:r w:rsidR="00334393" w:rsidRPr="00273EEC">
        <w:rPr>
          <w:rFonts w:ascii="Century Gothic" w:hAnsi="Century Gothic"/>
          <w:sz w:val="20"/>
          <w:szCs w:val="20"/>
          <w:lang w:val="en-US"/>
        </w:rPr>
        <w:t>risks areas distributed in four categories, can be considered during the project design (see risks matrix). The mitigation strategies projected face to these risks allow affirming that they will contribute to preserve the project assets if they are applied. Meanwhile, some strategies have been sufficiently been developped during the project life time. Hance some installations notably,</w:t>
      </w:r>
      <w:r w:rsidR="007D3FA8" w:rsidRPr="00273EEC">
        <w:rPr>
          <w:rFonts w:ascii="Century Gothic" w:hAnsi="Century Gothic"/>
          <w:sz w:val="20"/>
          <w:szCs w:val="20"/>
          <w:lang w:val="en-US"/>
        </w:rPr>
        <w:t xml:space="preserve"> </w:t>
      </w:r>
      <w:r w:rsidR="00334393" w:rsidRPr="00273EEC">
        <w:rPr>
          <w:rFonts w:ascii="Century Gothic" w:hAnsi="Century Gothic"/>
          <w:sz w:val="20"/>
          <w:szCs w:val="20"/>
          <w:lang w:val="en-US"/>
        </w:rPr>
        <w:t xml:space="preserve">at the meteorological platforms level, can not be fully exploited in view of the potential services that they must offer.  That make people think that the environmental risks </w:t>
      </w:r>
      <w:r w:rsidR="006C1C8C" w:rsidRPr="00273EEC">
        <w:rPr>
          <w:rFonts w:ascii="Century Gothic" w:hAnsi="Century Gothic"/>
          <w:sz w:val="20"/>
          <w:szCs w:val="20"/>
          <w:lang w:val="en-US"/>
        </w:rPr>
        <w:t xml:space="preserve">will continue to be a weight for sustainability, if these correctives measures are not taken concerning these small insufficiencies. </w:t>
      </w:r>
    </w:p>
    <w:p w:rsidR="00014FE0" w:rsidRPr="00273EEC" w:rsidRDefault="006C1C8C" w:rsidP="00DE496F">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As well, there has been a legal ordonnance nor a true startegy of resources mobilization for the execution of PDL climate change part under the project impulse. This forces to nuance their financial sustainability which depends almost exclusively of external fundings. </w:t>
      </w:r>
    </w:p>
    <w:p w:rsidR="00D56E8C" w:rsidRPr="00273EEC" w:rsidRDefault="00D56E8C" w:rsidP="00DE496F">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The trainings and support for fundraising for the beneficiaries are certainly an important step towards funding autonomy,</w:t>
      </w:r>
      <w:r w:rsidR="000B5806" w:rsidRPr="00273EEC">
        <w:rPr>
          <w:rFonts w:ascii="Century Gothic" w:hAnsi="Century Gothic"/>
          <w:sz w:val="20"/>
          <w:szCs w:val="20"/>
          <w:lang w:val="en-US"/>
        </w:rPr>
        <w:t xml:space="preserve"> meanwhile these initiatives need a formalized political engagement to be operational (for example the organization of the actors in economic group of interest with certificates and </w:t>
      </w:r>
      <w:r w:rsidR="00430D86" w:rsidRPr="00273EEC">
        <w:rPr>
          <w:rFonts w:ascii="Century Gothic" w:hAnsi="Century Gothic"/>
          <w:sz w:val="20"/>
          <w:szCs w:val="20"/>
          <w:lang w:val="en-US"/>
        </w:rPr>
        <w:t>attestation of recognition</w:t>
      </w:r>
      <w:r w:rsidR="000B5806" w:rsidRPr="00273EEC">
        <w:rPr>
          <w:rFonts w:ascii="Century Gothic" w:hAnsi="Century Gothic"/>
          <w:sz w:val="20"/>
          <w:szCs w:val="20"/>
          <w:lang w:val="en-US"/>
        </w:rPr>
        <w:t xml:space="preserve">). </w:t>
      </w:r>
    </w:p>
    <w:p w:rsidR="00710300" w:rsidRPr="00273EEC" w:rsidRDefault="00430D86" w:rsidP="00DE496F">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Socio economic appropriation notably by the grassroot communitieshas well been prepared by the involvement of the grassroot populations and the development of of alternative incomes generating activities (see figure 8 below) </w:t>
      </w:r>
    </w:p>
    <w:p w:rsidR="00DD2465" w:rsidRPr="00273EEC" w:rsidRDefault="00DD2465" w:rsidP="00DE496F">
      <w:pPr>
        <w:pStyle w:val="Lgende"/>
        <w:keepNext/>
        <w:spacing w:line="276" w:lineRule="auto"/>
        <w:jc w:val="both"/>
        <w:rPr>
          <w:lang w:val="en-US"/>
        </w:rPr>
      </w:pPr>
      <w:bookmarkStart w:id="70" w:name="_Toc525407409"/>
      <w:r w:rsidRPr="00273EEC">
        <w:rPr>
          <w:lang w:val="en-US"/>
        </w:rPr>
        <w:t xml:space="preserve">Figure </w:t>
      </w:r>
      <w:r w:rsidR="008A2C95">
        <w:rPr>
          <w:noProof/>
        </w:rPr>
        <w:fldChar w:fldCharType="begin"/>
      </w:r>
      <w:r w:rsidR="001419F6" w:rsidRPr="00273EEC">
        <w:rPr>
          <w:noProof/>
          <w:lang w:val="en-US"/>
        </w:rPr>
        <w:instrText xml:space="preserve"> SEQ Figure \* ARABIC </w:instrText>
      </w:r>
      <w:r w:rsidR="008A2C95">
        <w:rPr>
          <w:noProof/>
        </w:rPr>
        <w:fldChar w:fldCharType="separate"/>
      </w:r>
      <w:r w:rsidR="007D2A3D" w:rsidRPr="00273EEC">
        <w:rPr>
          <w:noProof/>
          <w:lang w:val="en-US"/>
        </w:rPr>
        <w:t>7</w:t>
      </w:r>
      <w:r w:rsidR="008A2C95">
        <w:rPr>
          <w:noProof/>
        </w:rPr>
        <w:fldChar w:fldCharType="end"/>
      </w:r>
      <w:r w:rsidRPr="00273EEC">
        <w:rPr>
          <w:lang w:val="en-US"/>
        </w:rPr>
        <w:t xml:space="preserve">: </w:t>
      </w:r>
      <w:r w:rsidR="00430D86" w:rsidRPr="00273EEC">
        <w:rPr>
          <w:lang w:val="en-US"/>
        </w:rPr>
        <w:t>Socio economic activit</w:t>
      </w:r>
      <w:r w:rsidR="001A2146" w:rsidRPr="00273EEC">
        <w:rPr>
          <w:lang w:val="en-US"/>
        </w:rPr>
        <w:t>i</w:t>
      </w:r>
      <w:r w:rsidR="00430D86" w:rsidRPr="00273EEC">
        <w:rPr>
          <w:lang w:val="en-US"/>
        </w:rPr>
        <w:t xml:space="preserve">es and incomes sources of the populations who got the project support </w:t>
      </w:r>
      <w:bookmarkEnd w:id="70"/>
    </w:p>
    <w:p w:rsidR="004729B5" w:rsidRPr="00400462" w:rsidRDefault="005B0B13" w:rsidP="003863C3">
      <w:pPr>
        <w:spacing w:after="0" w:line="276" w:lineRule="auto"/>
        <w:ind w:left="142"/>
        <w:rPr>
          <w:rFonts w:ascii="Century Gothic" w:hAnsi="Century Gothic"/>
          <w:sz w:val="20"/>
          <w:szCs w:val="20"/>
        </w:rPr>
      </w:pPr>
      <w:r w:rsidRPr="00400462">
        <w:rPr>
          <w:noProof/>
          <w:lang w:val="en-US"/>
        </w:rPr>
        <w:drawing>
          <wp:inline distT="0" distB="0" distL="0" distR="0" wp14:anchorId="7756AE91" wp14:editId="5373F06D">
            <wp:extent cx="5486400" cy="2743200"/>
            <wp:effectExtent l="0" t="0" r="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863C3" w:rsidRPr="00D53944" w:rsidRDefault="003863C3" w:rsidP="00DE496F">
      <w:pPr>
        <w:spacing w:after="0" w:line="276" w:lineRule="auto"/>
        <w:jc w:val="both"/>
        <w:rPr>
          <w:rFonts w:ascii="Century Gothic" w:hAnsi="Century Gothic"/>
          <w:sz w:val="20"/>
          <w:szCs w:val="20"/>
          <w:highlight w:val="lightGray"/>
        </w:rPr>
      </w:pPr>
    </w:p>
    <w:p w:rsidR="001A671B" w:rsidRPr="00273EEC" w:rsidRDefault="00430D86" w:rsidP="00DE496F">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At institutional scape and </w:t>
      </w:r>
      <w:r w:rsidR="005E4EB0" w:rsidRPr="00273EEC">
        <w:rPr>
          <w:rFonts w:ascii="Century Gothic" w:hAnsi="Century Gothic"/>
          <w:sz w:val="20"/>
          <w:szCs w:val="20"/>
          <w:lang w:val="en-US"/>
        </w:rPr>
        <w:t>good governance</w:t>
      </w:r>
      <w:r w:rsidRPr="00273EEC">
        <w:rPr>
          <w:rFonts w:ascii="Century Gothic" w:hAnsi="Century Gothic"/>
          <w:sz w:val="20"/>
          <w:szCs w:val="20"/>
          <w:lang w:val="en-US"/>
        </w:rPr>
        <w:t xml:space="preserve">, the reform in  the process of the national diectorate for meteorology in national agency for Meteorology, the forest development plans, PDL/PAIBCA forecast some good options for the </w:t>
      </w:r>
      <w:r w:rsidR="00121EBD" w:rsidRPr="00273EEC">
        <w:rPr>
          <w:rFonts w:ascii="Century Gothic" w:hAnsi="Century Gothic"/>
          <w:sz w:val="20"/>
          <w:szCs w:val="20"/>
          <w:lang w:val="en-US"/>
        </w:rPr>
        <w:t xml:space="preserve">project sustainability. As well, gender equity has been considered in the project implementation. Meanwhile for the PDL, the procedure (inclusion guide) of clilmate change in local planning should include the directives for the approach of gender consideration on the basis of the assets registered by the project. </w:t>
      </w:r>
    </w:p>
    <w:p w:rsidR="003863C3" w:rsidRPr="00273EEC" w:rsidRDefault="003863C3" w:rsidP="00DE496F">
      <w:pPr>
        <w:spacing w:after="0" w:line="276" w:lineRule="auto"/>
        <w:jc w:val="both"/>
        <w:rPr>
          <w:rFonts w:ascii="Century Gothic" w:hAnsi="Century Gothic"/>
          <w:sz w:val="20"/>
          <w:szCs w:val="20"/>
          <w:lang w:val="en-US"/>
        </w:rPr>
      </w:pPr>
    </w:p>
    <w:p w:rsidR="001A671B" w:rsidRPr="00273EEC" w:rsidRDefault="00121EBD" w:rsidP="00DE496F">
      <w:p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In view of the efforts accpeted for the risks areas and the components of sustainability, an formal assessment has been carried out in the following table. The procedure for notation is the same as the one used for effectiveness, efficiency and relevance. </w:t>
      </w:r>
    </w:p>
    <w:p w:rsidR="003863C3" w:rsidRPr="00273EEC" w:rsidRDefault="003863C3" w:rsidP="00DE496F">
      <w:pPr>
        <w:spacing w:after="0" w:line="276" w:lineRule="auto"/>
        <w:jc w:val="both"/>
        <w:rPr>
          <w:rFonts w:ascii="Century Gothic" w:hAnsi="Century Gothic"/>
          <w:sz w:val="20"/>
          <w:szCs w:val="20"/>
          <w:lang w:val="en-US"/>
        </w:rPr>
        <w:sectPr w:rsidR="003863C3" w:rsidRPr="00273EEC" w:rsidSect="00DE496F">
          <w:pgSz w:w="11906" w:h="16838"/>
          <w:pgMar w:top="1417" w:right="1417" w:bottom="1560" w:left="1417" w:header="708" w:footer="37" w:gutter="0"/>
          <w:cols w:space="708"/>
          <w:docGrid w:linePitch="360"/>
        </w:sectPr>
      </w:pPr>
    </w:p>
    <w:p w:rsidR="003863C3" w:rsidRPr="00273EEC" w:rsidRDefault="00D162E9" w:rsidP="00B42A70">
      <w:pPr>
        <w:pStyle w:val="Lgende"/>
        <w:keepNext/>
        <w:spacing w:after="0"/>
        <w:rPr>
          <w:lang w:val="en-US"/>
        </w:rPr>
      </w:pPr>
      <w:bookmarkStart w:id="71" w:name="_Toc525407374"/>
      <w:r w:rsidRPr="00273EEC">
        <w:rPr>
          <w:lang w:val="en-US"/>
        </w:rPr>
        <w:lastRenderedPageBreak/>
        <w:t xml:space="preserve">Tableau </w:t>
      </w:r>
      <w:r w:rsidR="008A2C95">
        <w:rPr>
          <w:noProof/>
        </w:rPr>
        <w:fldChar w:fldCharType="begin"/>
      </w:r>
      <w:r w:rsidR="001419F6" w:rsidRPr="00273EEC">
        <w:rPr>
          <w:noProof/>
          <w:lang w:val="en-US"/>
        </w:rPr>
        <w:instrText xml:space="preserve"> SEQ Tableau \* ARABIC </w:instrText>
      </w:r>
      <w:r w:rsidR="008A2C95">
        <w:rPr>
          <w:noProof/>
        </w:rPr>
        <w:fldChar w:fldCharType="separate"/>
      </w:r>
      <w:r w:rsidR="007C1492" w:rsidRPr="00273EEC">
        <w:rPr>
          <w:noProof/>
          <w:lang w:val="en-US"/>
        </w:rPr>
        <w:t>8</w:t>
      </w:r>
      <w:r w:rsidR="008A2C95">
        <w:rPr>
          <w:noProof/>
        </w:rPr>
        <w:fldChar w:fldCharType="end"/>
      </w:r>
      <w:r w:rsidRPr="00273EEC">
        <w:rPr>
          <w:lang w:val="en-US"/>
        </w:rPr>
        <w:t>:</w:t>
      </w:r>
      <w:r w:rsidR="00526DAD" w:rsidRPr="00273EEC">
        <w:rPr>
          <w:lang w:val="en-US"/>
        </w:rPr>
        <w:t xml:space="preserve"> </w:t>
      </w:r>
      <w:r w:rsidR="00842800" w:rsidRPr="00273EEC">
        <w:rPr>
          <w:lang w:val="en-US"/>
        </w:rPr>
        <w:t>global s</w:t>
      </w:r>
      <w:r w:rsidRPr="00273EEC">
        <w:rPr>
          <w:lang w:val="en-US"/>
        </w:rPr>
        <w:t xml:space="preserve">ituation </w:t>
      </w:r>
      <w:r w:rsidR="00842800" w:rsidRPr="00273EEC">
        <w:rPr>
          <w:lang w:val="en-US"/>
        </w:rPr>
        <w:t>of the project sustainability</w:t>
      </w:r>
      <w:bookmarkEnd w:id="71"/>
    </w:p>
    <w:tbl>
      <w:tblPr>
        <w:tblpPr w:leftFromText="180" w:rightFromText="180" w:vertAnchor="text" w:horzAnchor="page" w:tblpX="454" w:tblpY="197"/>
        <w:tblW w:w="5571" w:type="pct"/>
        <w:tblBorders>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4798"/>
        <w:gridCol w:w="4393"/>
        <w:gridCol w:w="4946"/>
        <w:gridCol w:w="713"/>
        <w:gridCol w:w="735"/>
      </w:tblGrid>
      <w:tr w:rsidR="007166F7" w:rsidRPr="00D53944" w:rsidTr="007166F7">
        <w:trPr>
          <w:trHeight w:val="234"/>
          <w:tblHeader/>
        </w:trPr>
        <w:tc>
          <w:tcPr>
            <w:tcW w:w="1542" w:type="pct"/>
            <w:vMerge w:val="restart"/>
            <w:tcBorders>
              <w:top w:val="single" w:sz="6" w:space="0" w:color="auto"/>
              <w:left w:val="single" w:sz="6" w:space="0" w:color="auto"/>
              <w:right w:val="single" w:sz="6" w:space="0" w:color="auto"/>
            </w:tcBorders>
            <w:shd w:val="clear" w:color="auto" w:fill="auto"/>
            <w:vAlign w:val="center"/>
            <w:hideMark/>
          </w:tcPr>
          <w:p w:rsidR="00216605" w:rsidRPr="00D53944" w:rsidRDefault="00842800" w:rsidP="00F16CD6">
            <w:pPr>
              <w:spacing w:after="0" w:line="276" w:lineRule="auto"/>
              <w:jc w:val="center"/>
              <w:rPr>
                <w:rFonts w:ascii="Century Gothic" w:hAnsi="Century Gothic" w:cs="Calibri"/>
                <w:b/>
                <w:sz w:val="20"/>
                <w:szCs w:val="20"/>
                <w:highlight w:val="lightGray"/>
              </w:rPr>
            </w:pPr>
            <w:r>
              <w:rPr>
                <w:rFonts w:ascii="Century Gothic" w:hAnsi="Century Gothic"/>
                <w:b/>
                <w:sz w:val="20"/>
                <w:szCs w:val="20"/>
                <w:highlight w:val="lightGray"/>
              </w:rPr>
              <w:t>Criteria for assessment questions</w:t>
            </w:r>
          </w:p>
        </w:tc>
        <w:tc>
          <w:tcPr>
            <w:tcW w:w="1412" w:type="pct"/>
            <w:vMerge w:val="restart"/>
            <w:tcBorders>
              <w:top w:val="single" w:sz="6" w:space="0" w:color="auto"/>
              <w:left w:val="single" w:sz="6" w:space="0" w:color="auto"/>
              <w:right w:val="single" w:sz="6" w:space="0" w:color="auto"/>
            </w:tcBorders>
            <w:shd w:val="clear" w:color="auto" w:fill="auto"/>
            <w:vAlign w:val="center"/>
            <w:hideMark/>
          </w:tcPr>
          <w:p w:rsidR="00216605" w:rsidRPr="00D53944" w:rsidRDefault="00216605" w:rsidP="00F16CD6">
            <w:pPr>
              <w:spacing w:after="0" w:line="276" w:lineRule="auto"/>
              <w:jc w:val="center"/>
              <w:rPr>
                <w:rFonts w:ascii="Century Gothic" w:hAnsi="Century Gothic" w:cs="Calibri"/>
                <w:b/>
                <w:sz w:val="20"/>
                <w:szCs w:val="20"/>
                <w:highlight w:val="lightGray"/>
              </w:rPr>
            </w:pPr>
            <w:r w:rsidRPr="00D53944">
              <w:rPr>
                <w:rFonts w:ascii="Century Gothic" w:hAnsi="Century Gothic"/>
                <w:b/>
                <w:sz w:val="20"/>
                <w:szCs w:val="20"/>
                <w:highlight w:val="lightGray"/>
              </w:rPr>
              <w:t>Indicat</w:t>
            </w:r>
            <w:r w:rsidR="00842800">
              <w:rPr>
                <w:rFonts w:ascii="Century Gothic" w:hAnsi="Century Gothic"/>
                <w:b/>
                <w:sz w:val="20"/>
                <w:szCs w:val="20"/>
                <w:highlight w:val="lightGray"/>
              </w:rPr>
              <w:t>ors</w:t>
            </w:r>
          </w:p>
        </w:tc>
        <w:tc>
          <w:tcPr>
            <w:tcW w:w="1589" w:type="pct"/>
            <w:vMerge w:val="restart"/>
            <w:tcBorders>
              <w:top w:val="single" w:sz="6" w:space="0" w:color="auto"/>
              <w:left w:val="single" w:sz="6" w:space="0" w:color="auto"/>
              <w:right w:val="single" w:sz="6" w:space="0" w:color="auto"/>
            </w:tcBorders>
            <w:shd w:val="clear" w:color="auto" w:fill="auto"/>
            <w:vAlign w:val="center"/>
            <w:hideMark/>
          </w:tcPr>
          <w:p w:rsidR="00216605" w:rsidRPr="00D53944" w:rsidRDefault="00216605" w:rsidP="003863C3">
            <w:pPr>
              <w:spacing w:after="0" w:line="276" w:lineRule="auto"/>
              <w:jc w:val="center"/>
              <w:rPr>
                <w:rFonts w:ascii="Century Gothic" w:hAnsi="Century Gothic" w:cs="Calibri"/>
                <w:b/>
                <w:sz w:val="20"/>
                <w:szCs w:val="20"/>
                <w:highlight w:val="lightGray"/>
              </w:rPr>
            </w:pPr>
            <w:r w:rsidRPr="00D53944">
              <w:rPr>
                <w:rFonts w:ascii="Century Gothic" w:hAnsi="Century Gothic"/>
                <w:b/>
                <w:sz w:val="20"/>
                <w:szCs w:val="20"/>
                <w:highlight w:val="lightGray"/>
              </w:rPr>
              <w:t>Sources</w:t>
            </w:r>
          </w:p>
        </w:tc>
        <w:tc>
          <w:tcPr>
            <w:tcW w:w="457" w:type="pct"/>
            <w:gridSpan w:val="2"/>
            <w:tcBorders>
              <w:top w:val="single" w:sz="6" w:space="0" w:color="auto"/>
              <w:left w:val="single" w:sz="6" w:space="0" w:color="auto"/>
              <w:bottom w:val="single" w:sz="4" w:space="0" w:color="auto"/>
              <w:right w:val="single" w:sz="6" w:space="0" w:color="auto"/>
            </w:tcBorders>
            <w:shd w:val="clear" w:color="auto" w:fill="auto"/>
            <w:vAlign w:val="center"/>
            <w:hideMark/>
          </w:tcPr>
          <w:p w:rsidR="00216605" w:rsidRPr="00D53944" w:rsidRDefault="00216605" w:rsidP="003863C3">
            <w:pPr>
              <w:spacing w:after="0" w:line="276" w:lineRule="auto"/>
              <w:jc w:val="center"/>
              <w:rPr>
                <w:rFonts w:ascii="Century Gothic" w:hAnsi="Century Gothic" w:cs="Calibri"/>
                <w:b/>
                <w:sz w:val="20"/>
                <w:szCs w:val="20"/>
                <w:highlight w:val="lightGray"/>
              </w:rPr>
            </w:pPr>
            <w:r w:rsidRPr="00D53944">
              <w:rPr>
                <w:rFonts w:ascii="Century Gothic" w:hAnsi="Century Gothic"/>
                <w:b/>
                <w:sz w:val="20"/>
                <w:szCs w:val="20"/>
                <w:highlight w:val="lightGray"/>
              </w:rPr>
              <w:t>score</w:t>
            </w:r>
          </w:p>
        </w:tc>
      </w:tr>
      <w:tr w:rsidR="007166F7" w:rsidRPr="00D53944" w:rsidTr="007166F7">
        <w:trPr>
          <w:trHeight w:val="64"/>
          <w:tblHeader/>
        </w:trPr>
        <w:tc>
          <w:tcPr>
            <w:tcW w:w="1542" w:type="pct"/>
            <w:vMerge/>
            <w:tcBorders>
              <w:left w:val="single" w:sz="6" w:space="0" w:color="auto"/>
              <w:bottom w:val="single" w:sz="4" w:space="0" w:color="auto"/>
              <w:right w:val="single" w:sz="6" w:space="0" w:color="auto"/>
            </w:tcBorders>
            <w:shd w:val="clear" w:color="auto" w:fill="auto"/>
            <w:vAlign w:val="center"/>
          </w:tcPr>
          <w:p w:rsidR="00216605" w:rsidRPr="00D53944" w:rsidRDefault="00216605" w:rsidP="003863C3">
            <w:pPr>
              <w:spacing w:after="0" w:line="276" w:lineRule="auto"/>
              <w:jc w:val="center"/>
              <w:rPr>
                <w:rFonts w:ascii="Century Gothic" w:hAnsi="Century Gothic"/>
                <w:b/>
                <w:sz w:val="20"/>
                <w:szCs w:val="20"/>
                <w:highlight w:val="lightGray"/>
              </w:rPr>
            </w:pPr>
          </w:p>
        </w:tc>
        <w:tc>
          <w:tcPr>
            <w:tcW w:w="1412" w:type="pct"/>
            <w:vMerge/>
            <w:tcBorders>
              <w:left w:val="single" w:sz="6" w:space="0" w:color="auto"/>
              <w:bottom w:val="single" w:sz="4" w:space="0" w:color="auto"/>
              <w:right w:val="single" w:sz="6" w:space="0" w:color="auto"/>
            </w:tcBorders>
            <w:shd w:val="clear" w:color="auto" w:fill="auto"/>
            <w:vAlign w:val="center"/>
          </w:tcPr>
          <w:p w:rsidR="00216605" w:rsidRPr="00D53944" w:rsidRDefault="00216605" w:rsidP="003863C3">
            <w:pPr>
              <w:spacing w:after="0" w:line="276" w:lineRule="auto"/>
              <w:jc w:val="center"/>
              <w:rPr>
                <w:rFonts w:ascii="Century Gothic" w:hAnsi="Century Gothic"/>
                <w:b/>
                <w:sz w:val="20"/>
                <w:szCs w:val="20"/>
                <w:highlight w:val="lightGray"/>
              </w:rPr>
            </w:pPr>
          </w:p>
        </w:tc>
        <w:tc>
          <w:tcPr>
            <w:tcW w:w="1589" w:type="pct"/>
            <w:vMerge/>
            <w:tcBorders>
              <w:left w:val="single" w:sz="6" w:space="0" w:color="auto"/>
              <w:bottom w:val="single" w:sz="4" w:space="0" w:color="auto"/>
              <w:right w:val="single" w:sz="6" w:space="0" w:color="auto"/>
            </w:tcBorders>
            <w:shd w:val="clear" w:color="auto" w:fill="auto"/>
            <w:vAlign w:val="center"/>
          </w:tcPr>
          <w:p w:rsidR="00216605" w:rsidRPr="00D53944" w:rsidRDefault="00216605" w:rsidP="003863C3">
            <w:pPr>
              <w:spacing w:after="0" w:line="276" w:lineRule="auto"/>
              <w:jc w:val="center"/>
              <w:rPr>
                <w:rFonts w:ascii="Century Gothic" w:hAnsi="Century Gothic"/>
                <w:b/>
                <w:sz w:val="20"/>
                <w:szCs w:val="20"/>
                <w:highlight w:val="lightGray"/>
              </w:rPr>
            </w:pPr>
          </w:p>
        </w:tc>
        <w:tc>
          <w:tcPr>
            <w:tcW w:w="231" w:type="pct"/>
            <w:tcBorders>
              <w:top w:val="single" w:sz="6" w:space="0" w:color="auto"/>
              <w:left w:val="single" w:sz="6" w:space="0" w:color="auto"/>
              <w:bottom w:val="single" w:sz="4" w:space="0" w:color="auto"/>
              <w:right w:val="single" w:sz="6" w:space="0" w:color="auto"/>
            </w:tcBorders>
            <w:shd w:val="clear" w:color="auto" w:fill="auto"/>
            <w:vAlign w:val="center"/>
          </w:tcPr>
          <w:p w:rsidR="00216605" w:rsidRPr="00D53944" w:rsidRDefault="00216605" w:rsidP="00F16CD6">
            <w:pPr>
              <w:spacing w:after="0" w:line="276" w:lineRule="auto"/>
              <w:jc w:val="center"/>
              <w:rPr>
                <w:rFonts w:ascii="Century Gothic" w:hAnsi="Century Gothic"/>
                <w:b/>
                <w:sz w:val="20"/>
                <w:szCs w:val="20"/>
                <w:highlight w:val="lightGray"/>
              </w:rPr>
            </w:pPr>
            <w:r w:rsidRPr="00D53944">
              <w:rPr>
                <w:rFonts w:ascii="Century Gothic" w:hAnsi="Century Gothic"/>
                <w:b/>
                <w:sz w:val="20"/>
                <w:szCs w:val="20"/>
                <w:highlight w:val="lightGray"/>
              </w:rPr>
              <w:t>entr</w:t>
            </w:r>
            <w:r w:rsidR="00204583">
              <w:rPr>
                <w:rFonts w:ascii="Century Gothic" w:hAnsi="Century Gothic"/>
                <w:b/>
                <w:sz w:val="20"/>
                <w:szCs w:val="20"/>
                <w:highlight w:val="lightGray"/>
              </w:rPr>
              <w:t>y</w:t>
            </w:r>
          </w:p>
        </w:tc>
        <w:tc>
          <w:tcPr>
            <w:tcW w:w="226" w:type="pct"/>
            <w:tcBorders>
              <w:top w:val="single" w:sz="6" w:space="0" w:color="auto"/>
              <w:left w:val="single" w:sz="6" w:space="0" w:color="auto"/>
              <w:bottom w:val="single" w:sz="4" w:space="0" w:color="auto"/>
              <w:right w:val="single" w:sz="6" w:space="0" w:color="auto"/>
            </w:tcBorders>
            <w:shd w:val="clear" w:color="auto" w:fill="auto"/>
            <w:vAlign w:val="center"/>
          </w:tcPr>
          <w:p w:rsidR="00216605" w:rsidRPr="00D53944" w:rsidRDefault="00204583" w:rsidP="00F16CD6">
            <w:pPr>
              <w:spacing w:after="0" w:line="276" w:lineRule="auto"/>
              <w:jc w:val="center"/>
              <w:rPr>
                <w:rFonts w:ascii="Century Gothic" w:hAnsi="Century Gothic"/>
                <w:b/>
                <w:sz w:val="20"/>
                <w:szCs w:val="20"/>
                <w:highlight w:val="lightGray"/>
              </w:rPr>
            </w:pPr>
            <w:r>
              <w:rPr>
                <w:rFonts w:ascii="Century Gothic" w:hAnsi="Century Gothic"/>
                <w:b/>
                <w:sz w:val="20"/>
                <w:szCs w:val="20"/>
                <w:highlight w:val="lightGray"/>
              </w:rPr>
              <w:t>output</w:t>
            </w:r>
          </w:p>
        </w:tc>
      </w:tr>
      <w:tr w:rsidR="007166F7" w:rsidRPr="00D53944" w:rsidTr="007166F7">
        <w:tc>
          <w:tcPr>
            <w:tcW w:w="4543" w:type="pct"/>
            <w:gridSpan w:val="3"/>
            <w:tcBorders>
              <w:top w:val="single" w:sz="4" w:space="0" w:color="auto"/>
              <w:left w:val="single" w:sz="4" w:space="0" w:color="auto"/>
              <w:bottom w:val="single" w:sz="6" w:space="0" w:color="auto"/>
              <w:right w:val="single" w:sz="4" w:space="0" w:color="auto"/>
            </w:tcBorders>
            <w:shd w:val="clear" w:color="auto" w:fill="E7E6E6" w:themeFill="background2"/>
            <w:hideMark/>
          </w:tcPr>
          <w:p w:rsidR="00216605" w:rsidRPr="00273EEC" w:rsidRDefault="00BA07EC" w:rsidP="00ED1486">
            <w:pPr>
              <w:numPr>
                <w:ilvl w:val="12"/>
                <w:numId w:val="0"/>
              </w:numPr>
              <w:spacing w:after="0" w:line="276" w:lineRule="auto"/>
              <w:jc w:val="both"/>
              <w:rPr>
                <w:rFonts w:ascii="Century Gothic" w:hAnsi="Century Gothic" w:cs="Calibri"/>
                <w:b/>
                <w:iCs/>
                <w:sz w:val="20"/>
                <w:szCs w:val="20"/>
                <w:highlight w:val="lightGray"/>
                <w:lang w:val="en-US"/>
              </w:rPr>
            </w:pPr>
            <w:r w:rsidRPr="00273EEC">
              <w:rPr>
                <w:rFonts w:ascii="Century Gothic" w:hAnsi="Century Gothic"/>
                <w:b/>
                <w:sz w:val="20"/>
                <w:szCs w:val="20"/>
                <w:highlight w:val="lightGray"/>
                <w:lang w:val="en-US"/>
              </w:rPr>
              <w:t>Sustainability</w:t>
            </w:r>
            <w:r w:rsidR="00216605" w:rsidRPr="00273EEC">
              <w:rPr>
                <w:rFonts w:ascii="Century Gothic" w:hAnsi="Century Gothic"/>
                <w:b/>
                <w:sz w:val="20"/>
                <w:szCs w:val="20"/>
                <w:highlight w:val="lightGray"/>
                <w:lang w:val="en-US"/>
              </w:rPr>
              <w:t xml:space="preserve"> : </w:t>
            </w:r>
            <w:r w:rsidRPr="00273EEC">
              <w:rPr>
                <w:rFonts w:ascii="Century Gothic" w:hAnsi="Century Gothic"/>
                <w:b/>
                <w:sz w:val="20"/>
                <w:szCs w:val="20"/>
                <w:highlight w:val="lightGray"/>
                <w:lang w:val="en-US"/>
              </w:rPr>
              <w:t>To</w:t>
            </w:r>
            <w:r w:rsidR="008D4EA3" w:rsidRPr="00273EEC">
              <w:rPr>
                <w:rFonts w:ascii="Century Gothic" w:hAnsi="Century Gothic"/>
                <w:b/>
                <w:sz w:val="20"/>
                <w:szCs w:val="20"/>
                <w:highlight w:val="lightGray"/>
                <w:lang w:val="en-US"/>
              </w:rPr>
              <w:t xml:space="preserve"> </w:t>
            </w:r>
            <w:r w:rsidRPr="00273EEC">
              <w:rPr>
                <w:rFonts w:ascii="Century Gothic" w:hAnsi="Century Gothic"/>
                <w:b/>
                <w:sz w:val="20"/>
                <w:szCs w:val="20"/>
                <w:highlight w:val="lightGray"/>
                <w:lang w:val="en-US"/>
              </w:rPr>
              <w:t xml:space="preserve">which extent </w:t>
            </w:r>
            <w:r w:rsidR="008D4EA3" w:rsidRPr="00273EEC">
              <w:rPr>
                <w:rFonts w:ascii="Century Gothic" w:hAnsi="Century Gothic"/>
                <w:b/>
                <w:sz w:val="20"/>
                <w:szCs w:val="20"/>
                <w:highlight w:val="lightGray"/>
                <w:lang w:val="en-US"/>
              </w:rPr>
              <w:t xml:space="preserve">do </w:t>
            </w:r>
            <w:r w:rsidRPr="00273EEC">
              <w:rPr>
                <w:rFonts w:ascii="Century Gothic" w:hAnsi="Century Gothic"/>
                <w:b/>
                <w:sz w:val="20"/>
                <w:szCs w:val="20"/>
                <w:highlight w:val="lightGray"/>
                <w:lang w:val="en-US"/>
              </w:rPr>
              <w:t>financial, institutiona</w:t>
            </w:r>
            <w:r w:rsidR="008D4EA3" w:rsidRPr="00273EEC">
              <w:rPr>
                <w:rFonts w:ascii="Century Gothic" w:hAnsi="Century Gothic"/>
                <w:b/>
                <w:sz w:val="20"/>
                <w:szCs w:val="20"/>
                <w:highlight w:val="lightGray"/>
                <w:lang w:val="en-US"/>
              </w:rPr>
              <w:t>l</w:t>
            </w:r>
            <w:r w:rsidRPr="00273EEC">
              <w:rPr>
                <w:rFonts w:ascii="Century Gothic" w:hAnsi="Century Gothic"/>
                <w:b/>
                <w:sz w:val="20"/>
                <w:szCs w:val="20"/>
                <w:highlight w:val="lightGray"/>
                <w:lang w:val="en-US"/>
              </w:rPr>
              <w:t>, socioeconmic or eniro</w:t>
            </w:r>
            <w:r w:rsidR="008D4EA3" w:rsidRPr="00273EEC">
              <w:rPr>
                <w:rFonts w:ascii="Century Gothic" w:hAnsi="Century Gothic"/>
                <w:b/>
                <w:sz w:val="20"/>
                <w:szCs w:val="20"/>
                <w:highlight w:val="lightGray"/>
                <w:lang w:val="en-US"/>
              </w:rPr>
              <w:t xml:space="preserve">nmental risks exist for mainaining project long term </w:t>
            </w:r>
            <w:r w:rsidR="005E4EB0" w:rsidRPr="00273EEC">
              <w:rPr>
                <w:rFonts w:ascii="Century Gothic" w:hAnsi="Century Gothic"/>
                <w:b/>
                <w:sz w:val="20"/>
                <w:szCs w:val="20"/>
                <w:highlight w:val="lightGray"/>
                <w:lang w:val="en-US"/>
              </w:rPr>
              <w:t>outcome</w:t>
            </w:r>
            <w:r w:rsidR="008D4EA3" w:rsidRPr="00273EEC">
              <w:rPr>
                <w:rFonts w:ascii="Century Gothic" w:hAnsi="Century Gothic"/>
                <w:b/>
                <w:sz w:val="20"/>
                <w:szCs w:val="20"/>
                <w:highlight w:val="lightGray"/>
                <w:lang w:val="en-US"/>
              </w:rPr>
              <w:t>s ?</w:t>
            </w:r>
          </w:p>
        </w:tc>
        <w:tc>
          <w:tcPr>
            <w:tcW w:w="231" w:type="pct"/>
            <w:tcBorders>
              <w:top w:val="single" w:sz="4" w:space="0" w:color="auto"/>
              <w:left w:val="single" w:sz="4" w:space="0" w:color="auto"/>
              <w:bottom w:val="single" w:sz="6" w:space="0" w:color="auto"/>
              <w:right w:val="single" w:sz="4" w:space="0" w:color="auto"/>
            </w:tcBorders>
            <w:shd w:val="clear" w:color="auto" w:fill="E7E6E6" w:themeFill="background2"/>
          </w:tcPr>
          <w:p w:rsidR="00216605" w:rsidRPr="00D53944" w:rsidRDefault="00A1023B" w:rsidP="00D172E8">
            <w:pPr>
              <w:numPr>
                <w:ilvl w:val="12"/>
                <w:numId w:val="0"/>
              </w:numPr>
              <w:spacing w:after="0" w:line="276" w:lineRule="auto"/>
              <w:jc w:val="center"/>
              <w:rPr>
                <w:rFonts w:ascii="Century Gothic" w:hAnsi="Century Gothic" w:cs="Calibri"/>
                <w:iCs/>
                <w:sz w:val="20"/>
                <w:szCs w:val="20"/>
                <w:highlight w:val="lightGray"/>
              </w:rPr>
            </w:pPr>
            <w:r w:rsidRPr="00D53944">
              <w:rPr>
                <w:rFonts w:ascii="Century Gothic" w:hAnsi="Century Gothic" w:cs="Calibri"/>
                <w:iCs/>
                <w:sz w:val="20"/>
                <w:szCs w:val="20"/>
                <w:highlight w:val="lightGray"/>
              </w:rPr>
              <w:t>4</w:t>
            </w:r>
          </w:p>
        </w:tc>
        <w:tc>
          <w:tcPr>
            <w:tcW w:w="226" w:type="pct"/>
            <w:tcBorders>
              <w:top w:val="single" w:sz="4" w:space="0" w:color="auto"/>
              <w:left w:val="single" w:sz="4" w:space="0" w:color="auto"/>
              <w:bottom w:val="single" w:sz="6" w:space="0" w:color="auto"/>
              <w:right w:val="single" w:sz="4" w:space="0" w:color="auto"/>
            </w:tcBorders>
            <w:shd w:val="clear" w:color="auto" w:fill="E7E6E6" w:themeFill="background2"/>
          </w:tcPr>
          <w:p w:rsidR="00216605" w:rsidRPr="00D53944" w:rsidRDefault="00A1023B" w:rsidP="00D172E8">
            <w:pPr>
              <w:numPr>
                <w:ilvl w:val="12"/>
                <w:numId w:val="0"/>
              </w:numPr>
              <w:spacing w:after="0" w:line="276" w:lineRule="auto"/>
              <w:jc w:val="center"/>
              <w:rPr>
                <w:rFonts w:ascii="Century Gothic" w:hAnsi="Century Gothic" w:cs="Calibri"/>
                <w:iCs/>
                <w:sz w:val="20"/>
                <w:szCs w:val="20"/>
                <w:highlight w:val="lightGray"/>
              </w:rPr>
            </w:pPr>
            <w:r w:rsidRPr="00D53944">
              <w:rPr>
                <w:rFonts w:ascii="Century Gothic" w:hAnsi="Century Gothic" w:cs="Calibri"/>
                <w:iCs/>
                <w:sz w:val="20"/>
                <w:szCs w:val="20"/>
                <w:highlight w:val="lightGray"/>
              </w:rPr>
              <w:t>3</w:t>
            </w:r>
          </w:p>
        </w:tc>
      </w:tr>
      <w:tr w:rsidR="007166F7" w:rsidRPr="009368CA" w:rsidTr="00216605">
        <w:tc>
          <w:tcPr>
            <w:tcW w:w="1542" w:type="pct"/>
            <w:tcBorders>
              <w:top w:val="single" w:sz="4" w:space="0" w:color="auto"/>
              <w:left w:val="single" w:sz="4" w:space="0" w:color="auto"/>
              <w:bottom w:val="single" w:sz="4" w:space="0" w:color="auto"/>
              <w:right w:val="single" w:sz="4" w:space="0" w:color="auto"/>
            </w:tcBorders>
            <w:shd w:val="clear" w:color="auto" w:fill="auto"/>
          </w:tcPr>
          <w:p w:rsidR="00A1023B" w:rsidRPr="009368CA" w:rsidRDefault="00B0683A" w:rsidP="00623094">
            <w:pPr>
              <w:numPr>
                <w:ilvl w:val="0"/>
                <w:numId w:val="8"/>
              </w:numPr>
              <w:tabs>
                <w:tab w:val="left" w:pos="227"/>
              </w:tabs>
              <w:autoSpaceDE w:val="0"/>
              <w:autoSpaceDN w:val="0"/>
              <w:adjustRightInd w:val="0"/>
              <w:spacing w:after="0" w:line="276" w:lineRule="auto"/>
              <w:rPr>
                <w:rFonts w:ascii="Century Gothic" w:hAnsi="Century Gothic" w:cs="Calibri"/>
                <w:sz w:val="20"/>
                <w:szCs w:val="20"/>
              </w:rPr>
            </w:pPr>
            <w:r>
              <w:rPr>
                <w:rFonts w:ascii="Century Gothic" w:hAnsi="Century Gothic" w:cs="Calibri"/>
                <w:sz w:val="20"/>
                <w:szCs w:val="20"/>
              </w:rPr>
              <w:t xml:space="preserve">Appropriation of the project </w:t>
            </w:r>
            <w:r w:rsidR="00412A57">
              <w:rPr>
                <w:rFonts w:ascii="Century Gothic" w:hAnsi="Century Gothic" w:cs="Calibri"/>
                <w:sz w:val="20"/>
                <w:szCs w:val="20"/>
              </w:rPr>
              <w:t>output</w:t>
            </w:r>
            <w:r>
              <w:rPr>
                <w:rFonts w:ascii="Century Gothic" w:hAnsi="Century Gothic" w:cs="Calibri"/>
                <w:sz w:val="20"/>
                <w:szCs w:val="20"/>
              </w:rPr>
              <w:t>s</w:t>
            </w:r>
          </w:p>
          <w:p w:rsidR="00A1023B" w:rsidRPr="009368CA" w:rsidRDefault="00A1023B" w:rsidP="003863C3">
            <w:pPr>
              <w:pStyle w:val="Paragraphedeliste"/>
              <w:tabs>
                <w:tab w:val="left" w:pos="227"/>
              </w:tabs>
              <w:autoSpaceDE w:val="0"/>
              <w:autoSpaceDN w:val="0"/>
              <w:spacing w:after="0" w:line="276" w:lineRule="auto"/>
              <w:ind w:left="360"/>
              <w:rPr>
                <w:rFonts w:ascii="Century Gothic" w:hAnsi="Century Gothic" w:cs="Calibri"/>
                <w:sz w:val="20"/>
                <w:szCs w:val="20"/>
              </w:rPr>
            </w:pPr>
          </w:p>
        </w:tc>
        <w:tc>
          <w:tcPr>
            <w:tcW w:w="1412" w:type="pct"/>
            <w:tcBorders>
              <w:top w:val="single" w:sz="6" w:space="0" w:color="auto"/>
              <w:left w:val="single" w:sz="4" w:space="0" w:color="auto"/>
              <w:bottom w:val="single" w:sz="6" w:space="0" w:color="auto"/>
              <w:right w:val="single" w:sz="6" w:space="0" w:color="auto"/>
            </w:tcBorders>
            <w:shd w:val="clear" w:color="auto" w:fill="auto"/>
            <w:hideMark/>
          </w:tcPr>
          <w:p w:rsidR="00A1023B" w:rsidRPr="00273EEC" w:rsidRDefault="00993626" w:rsidP="00F16CD6">
            <w:pPr>
              <w:numPr>
                <w:ilvl w:val="0"/>
                <w:numId w:val="8"/>
              </w:numPr>
              <w:tabs>
                <w:tab w:val="left" w:pos="227"/>
              </w:tabs>
              <w:autoSpaceDE w:val="0"/>
              <w:autoSpaceDN w:val="0"/>
              <w:adjustRightInd w:val="0"/>
              <w:spacing w:after="0" w:line="276" w:lineRule="auto"/>
              <w:rPr>
                <w:rFonts w:ascii="Century Gothic" w:hAnsi="Century Gothic" w:cs="Calibri"/>
                <w:sz w:val="20"/>
                <w:szCs w:val="20"/>
                <w:lang w:val="en-US"/>
              </w:rPr>
            </w:pPr>
            <w:r w:rsidRPr="00273EEC">
              <w:rPr>
                <w:rFonts w:ascii="Century Gothic" w:hAnsi="Century Gothic" w:cs="Calibri"/>
                <w:sz w:val="20"/>
                <w:szCs w:val="20"/>
                <w:lang w:val="en-US"/>
              </w:rPr>
              <w:t xml:space="preserve">The project </w:t>
            </w:r>
            <w:r w:rsidR="00412A57" w:rsidRPr="00273EEC">
              <w:rPr>
                <w:rFonts w:ascii="Century Gothic" w:hAnsi="Century Gothic" w:cs="Calibri"/>
                <w:sz w:val="20"/>
                <w:szCs w:val="20"/>
                <w:lang w:val="en-US"/>
              </w:rPr>
              <w:t>output</w:t>
            </w:r>
            <w:r w:rsidRPr="00273EEC">
              <w:rPr>
                <w:rFonts w:ascii="Century Gothic" w:hAnsi="Century Gothic" w:cs="Calibri"/>
                <w:sz w:val="20"/>
                <w:szCs w:val="20"/>
                <w:lang w:val="en-US"/>
              </w:rPr>
              <w:t>s are included and monitored in the national programmes and projects</w:t>
            </w:r>
          </w:p>
        </w:tc>
        <w:tc>
          <w:tcPr>
            <w:tcW w:w="1589" w:type="pct"/>
            <w:tcBorders>
              <w:top w:val="single" w:sz="6" w:space="0" w:color="auto"/>
              <w:left w:val="single" w:sz="6" w:space="0" w:color="auto"/>
              <w:bottom w:val="single" w:sz="6" w:space="0" w:color="auto"/>
              <w:right w:val="single" w:sz="6" w:space="0" w:color="auto"/>
            </w:tcBorders>
            <w:shd w:val="clear" w:color="auto" w:fill="auto"/>
            <w:hideMark/>
          </w:tcPr>
          <w:p w:rsidR="00A1023B" w:rsidRPr="00273EEC" w:rsidRDefault="00993626" w:rsidP="00F16CD6">
            <w:pPr>
              <w:numPr>
                <w:ilvl w:val="0"/>
                <w:numId w:val="8"/>
              </w:numPr>
              <w:tabs>
                <w:tab w:val="left" w:pos="227"/>
              </w:tabs>
              <w:autoSpaceDE w:val="0"/>
              <w:autoSpaceDN w:val="0"/>
              <w:adjustRightInd w:val="0"/>
              <w:spacing w:after="0" w:line="276" w:lineRule="auto"/>
              <w:rPr>
                <w:rFonts w:ascii="Century Gothic" w:hAnsi="Century Gothic" w:cs="Calibri"/>
                <w:sz w:val="20"/>
                <w:szCs w:val="20"/>
                <w:lang w:val="en-US"/>
              </w:rPr>
            </w:pPr>
            <w:r w:rsidRPr="00273EEC">
              <w:rPr>
                <w:rFonts w:ascii="Century Gothic" w:hAnsi="Century Gothic" w:cs="Calibri"/>
                <w:sz w:val="20"/>
                <w:szCs w:val="20"/>
                <w:lang w:val="en-US"/>
              </w:rPr>
              <w:t>National documents</w:t>
            </w:r>
            <w:r w:rsidR="00A1023B" w:rsidRPr="00273EEC">
              <w:rPr>
                <w:rFonts w:ascii="Century Gothic" w:hAnsi="Century Gothic" w:cs="Calibri"/>
                <w:sz w:val="20"/>
                <w:szCs w:val="20"/>
                <w:lang w:val="en-US"/>
              </w:rPr>
              <w:t xml:space="preserve"> (</w:t>
            </w:r>
            <w:r w:rsidRPr="00273EEC">
              <w:rPr>
                <w:rFonts w:ascii="Century Gothic" w:hAnsi="Century Gothic" w:cs="Calibri"/>
                <w:sz w:val="20"/>
                <w:szCs w:val="20"/>
                <w:lang w:val="en-US"/>
              </w:rPr>
              <w:t>NAPA</w:t>
            </w:r>
            <w:r w:rsidR="005B0B13" w:rsidRPr="00273EEC">
              <w:rPr>
                <w:rFonts w:ascii="Century Gothic" w:hAnsi="Century Gothic" w:cs="Calibri"/>
                <w:sz w:val="20"/>
                <w:szCs w:val="20"/>
                <w:lang w:val="en-US"/>
              </w:rPr>
              <w:t xml:space="preserve">, PNDES (2016-2020) </w:t>
            </w:r>
            <w:r w:rsidR="00A1023B" w:rsidRPr="00273EEC">
              <w:rPr>
                <w:rFonts w:ascii="Century Gothic" w:hAnsi="Century Gothic" w:cs="Calibri"/>
                <w:sz w:val="20"/>
                <w:szCs w:val="20"/>
                <w:lang w:val="en-US"/>
              </w:rPr>
              <w:t xml:space="preserve"> </w:t>
            </w:r>
            <w:r w:rsidRPr="00273EEC">
              <w:rPr>
                <w:rFonts w:ascii="Century Gothic" w:hAnsi="Century Gothic" w:cs="Calibri"/>
                <w:sz w:val="20"/>
                <w:szCs w:val="20"/>
                <w:lang w:val="en-US"/>
              </w:rPr>
              <w:t xml:space="preserve">Strategy and agricultural development plan, local development plans </w:t>
            </w:r>
          </w:p>
        </w:tc>
        <w:tc>
          <w:tcPr>
            <w:tcW w:w="231" w:type="pct"/>
            <w:tcBorders>
              <w:top w:val="single" w:sz="6" w:space="0" w:color="auto"/>
              <w:left w:val="single" w:sz="6" w:space="0" w:color="auto"/>
              <w:bottom w:val="single" w:sz="6" w:space="0" w:color="auto"/>
              <w:right w:val="single" w:sz="4" w:space="0" w:color="auto"/>
            </w:tcBorders>
            <w:shd w:val="clear" w:color="auto" w:fill="auto"/>
          </w:tcPr>
          <w:p w:rsidR="00A1023B" w:rsidRPr="009368CA" w:rsidRDefault="00A1023B" w:rsidP="00D172E8">
            <w:pPr>
              <w:tabs>
                <w:tab w:val="left" w:pos="227"/>
              </w:tabs>
              <w:autoSpaceDE w:val="0"/>
              <w:autoSpaceDN w:val="0"/>
              <w:adjustRightInd w:val="0"/>
              <w:spacing w:after="0" w:line="276" w:lineRule="auto"/>
              <w:jc w:val="center"/>
              <w:rPr>
                <w:rFonts w:ascii="Century Gothic" w:hAnsi="Century Gothic" w:cs="Calibri"/>
                <w:sz w:val="20"/>
                <w:szCs w:val="20"/>
              </w:rPr>
            </w:pPr>
            <w:r w:rsidRPr="009368CA">
              <w:rPr>
                <w:rFonts w:ascii="Century Gothic" w:hAnsi="Century Gothic" w:cs="Calibri"/>
                <w:sz w:val="20"/>
                <w:szCs w:val="20"/>
              </w:rPr>
              <w:t>1</w:t>
            </w:r>
          </w:p>
        </w:tc>
        <w:tc>
          <w:tcPr>
            <w:tcW w:w="226" w:type="pct"/>
            <w:tcBorders>
              <w:top w:val="single" w:sz="6" w:space="0" w:color="auto"/>
              <w:left w:val="single" w:sz="6" w:space="0" w:color="auto"/>
              <w:bottom w:val="single" w:sz="6" w:space="0" w:color="auto"/>
              <w:right w:val="single" w:sz="4" w:space="0" w:color="auto"/>
            </w:tcBorders>
            <w:shd w:val="clear" w:color="auto" w:fill="auto"/>
          </w:tcPr>
          <w:p w:rsidR="00A1023B" w:rsidRPr="009368CA" w:rsidRDefault="00A1023B" w:rsidP="00D172E8">
            <w:pPr>
              <w:tabs>
                <w:tab w:val="left" w:pos="227"/>
              </w:tabs>
              <w:autoSpaceDE w:val="0"/>
              <w:autoSpaceDN w:val="0"/>
              <w:adjustRightInd w:val="0"/>
              <w:spacing w:after="0" w:line="276" w:lineRule="auto"/>
              <w:jc w:val="center"/>
              <w:rPr>
                <w:rFonts w:ascii="Century Gothic" w:hAnsi="Century Gothic" w:cs="Calibri"/>
                <w:sz w:val="20"/>
                <w:szCs w:val="20"/>
              </w:rPr>
            </w:pPr>
            <w:r w:rsidRPr="009368CA">
              <w:rPr>
                <w:rFonts w:ascii="Century Gothic" w:hAnsi="Century Gothic" w:cs="Calibri"/>
                <w:sz w:val="20"/>
                <w:szCs w:val="20"/>
              </w:rPr>
              <w:t>1</w:t>
            </w:r>
          </w:p>
        </w:tc>
      </w:tr>
      <w:tr w:rsidR="007166F7" w:rsidRPr="009368CA" w:rsidTr="00B42A70">
        <w:trPr>
          <w:trHeight w:val="981"/>
        </w:trPr>
        <w:tc>
          <w:tcPr>
            <w:tcW w:w="1542" w:type="pct"/>
            <w:tcBorders>
              <w:top w:val="single" w:sz="4" w:space="0" w:color="auto"/>
              <w:left w:val="single" w:sz="4" w:space="0" w:color="auto"/>
              <w:bottom w:val="single" w:sz="4" w:space="0" w:color="auto"/>
              <w:right w:val="single" w:sz="4" w:space="0" w:color="auto"/>
            </w:tcBorders>
            <w:shd w:val="clear" w:color="auto" w:fill="auto"/>
          </w:tcPr>
          <w:p w:rsidR="00A1023B" w:rsidRPr="00273EEC" w:rsidRDefault="00B0683A" w:rsidP="00F16CD6">
            <w:pPr>
              <w:pStyle w:val="Paragraphedeliste"/>
              <w:numPr>
                <w:ilvl w:val="0"/>
                <w:numId w:val="9"/>
              </w:numPr>
              <w:tabs>
                <w:tab w:val="left" w:pos="227"/>
              </w:tabs>
              <w:autoSpaceDE w:val="0"/>
              <w:autoSpaceDN w:val="0"/>
              <w:adjustRightInd w:val="0"/>
              <w:spacing w:before="200" w:after="0" w:line="276" w:lineRule="auto"/>
              <w:rPr>
                <w:rFonts w:ascii="Century Gothic" w:hAnsi="Century Gothic" w:cs="Calibri"/>
                <w:sz w:val="20"/>
                <w:szCs w:val="20"/>
                <w:lang w:val="en-US"/>
              </w:rPr>
            </w:pPr>
            <w:r w:rsidRPr="00273EEC">
              <w:rPr>
                <w:rFonts w:ascii="Century Gothic" w:hAnsi="Century Gothic" w:cs="Calibri"/>
                <w:sz w:val="20"/>
                <w:szCs w:val="20"/>
                <w:lang w:val="en-US"/>
              </w:rPr>
              <w:t>Stakeholders are engaged and involved in the project</w:t>
            </w:r>
          </w:p>
        </w:tc>
        <w:tc>
          <w:tcPr>
            <w:tcW w:w="1412" w:type="pct"/>
            <w:tcBorders>
              <w:top w:val="single" w:sz="6" w:space="0" w:color="auto"/>
              <w:left w:val="single" w:sz="4" w:space="0" w:color="auto"/>
              <w:bottom w:val="single" w:sz="6" w:space="0" w:color="auto"/>
              <w:right w:val="single" w:sz="6" w:space="0" w:color="auto"/>
            </w:tcBorders>
            <w:shd w:val="clear" w:color="auto" w:fill="auto"/>
            <w:hideMark/>
          </w:tcPr>
          <w:p w:rsidR="00A1023B" w:rsidRPr="00273EEC" w:rsidRDefault="00993626" w:rsidP="00CF294C">
            <w:pPr>
              <w:numPr>
                <w:ilvl w:val="0"/>
                <w:numId w:val="8"/>
              </w:numPr>
              <w:tabs>
                <w:tab w:val="left" w:pos="227"/>
              </w:tabs>
              <w:autoSpaceDE w:val="0"/>
              <w:autoSpaceDN w:val="0"/>
              <w:adjustRightInd w:val="0"/>
              <w:spacing w:after="0" w:line="276" w:lineRule="auto"/>
              <w:rPr>
                <w:rFonts w:ascii="Century Gothic" w:hAnsi="Century Gothic" w:cs="Calibri"/>
                <w:sz w:val="20"/>
                <w:szCs w:val="20"/>
                <w:lang w:val="en-US"/>
              </w:rPr>
            </w:pPr>
            <w:r w:rsidRPr="00273EEC">
              <w:rPr>
                <w:rFonts w:ascii="Century Gothic" w:hAnsi="Century Gothic" w:cs="Calibri"/>
                <w:sz w:val="20"/>
                <w:szCs w:val="20"/>
                <w:lang w:val="en-US"/>
              </w:rPr>
              <w:t xml:space="preserve">Level of engagement and participation of stakeholders </w:t>
            </w:r>
          </w:p>
        </w:tc>
        <w:tc>
          <w:tcPr>
            <w:tcW w:w="1589" w:type="pct"/>
            <w:tcBorders>
              <w:top w:val="single" w:sz="6" w:space="0" w:color="auto"/>
              <w:left w:val="single" w:sz="6" w:space="0" w:color="auto"/>
              <w:bottom w:val="single" w:sz="6" w:space="0" w:color="auto"/>
              <w:right w:val="single" w:sz="6" w:space="0" w:color="auto"/>
            </w:tcBorders>
            <w:shd w:val="clear" w:color="auto" w:fill="auto"/>
            <w:hideMark/>
          </w:tcPr>
          <w:p w:rsidR="00A1023B" w:rsidRPr="00273EEC" w:rsidRDefault="00993626" w:rsidP="00623094">
            <w:pPr>
              <w:numPr>
                <w:ilvl w:val="0"/>
                <w:numId w:val="8"/>
              </w:numPr>
              <w:tabs>
                <w:tab w:val="left" w:pos="227"/>
              </w:tabs>
              <w:autoSpaceDE w:val="0"/>
              <w:autoSpaceDN w:val="0"/>
              <w:adjustRightInd w:val="0"/>
              <w:spacing w:after="0" w:line="276" w:lineRule="auto"/>
              <w:rPr>
                <w:rFonts w:ascii="Century Gothic" w:hAnsi="Century Gothic" w:cs="Calibri"/>
                <w:sz w:val="20"/>
                <w:szCs w:val="20"/>
                <w:lang w:val="en-US"/>
              </w:rPr>
            </w:pPr>
            <w:r w:rsidRPr="00273EEC">
              <w:rPr>
                <w:rFonts w:ascii="Century Gothic" w:hAnsi="Century Gothic" w:cs="Calibri"/>
                <w:sz w:val="20"/>
                <w:szCs w:val="20"/>
                <w:lang w:val="en-US"/>
              </w:rPr>
              <w:t xml:space="preserve">Project steering committee </w:t>
            </w:r>
            <w:r w:rsidR="00F5080C" w:rsidRPr="00273EEC">
              <w:rPr>
                <w:rFonts w:ascii="Century Gothic" w:hAnsi="Century Gothic" w:cs="Calibri"/>
                <w:sz w:val="20"/>
                <w:szCs w:val="20"/>
                <w:lang w:val="en-US"/>
              </w:rPr>
              <w:t>(</w:t>
            </w:r>
            <w:r w:rsidR="008B00AA" w:rsidRPr="00273EEC">
              <w:rPr>
                <w:rFonts w:ascii="Century Gothic" w:hAnsi="Century Gothic" w:cs="Calibri"/>
                <w:sz w:val="20"/>
                <w:szCs w:val="20"/>
                <w:lang w:val="en-US"/>
              </w:rPr>
              <w:t>5</w:t>
            </w:r>
            <w:r w:rsidR="005D5081" w:rsidRPr="00273EEC">
              <w:rPr>
                <w:rFonts w:ascii="Century Gothic" w:hAnsi="Century Gothic" w:cs="Calibri"/>
                <w:sz w:val="20"/>
                <w:szCs w:val="20"/>
                <w:lang w:val="en-US"/>
              </w:rPr>
              <w:t xml:space="preserve"> </w:t>
            </w:r>
            <w:r w:rsidR="002C29C7" w:rsidRPr="00273EEC">
              <w:rPr>
                <w:rFonts w:ascii="Century Gothic" w:hAnsi="Century Gothic" w:cs="Calibri"/>
                <w:sz w:val="20"/>
                <w:szCs w:val="20"/>
                <w:lang w:val="en-US"/>
              </w:rPr>
              <w:t xml:space="preserve">steering committee reports among which 1 confirmed by a presnece list and another  one by a list of invited organizations) </w:t>
            </w:r>
          </w:p>
          <w:p w:rsidR="00A1023B" w:rsidRPr="00273EEC" w:rsidRDefault="00A1023B" w:rsidP="003863C3">
            <w:pPr>
              <w:tabs>
                <w:tab w:val="left" w:pos="227"/>
              </w:tabs>
              <w:autoSpaceDE w:val="0"/>
              <w:autoSpaceDN w:val="0"/>
              <w:adjustRightInd w:val="0"/>
              <w:spacing w:after="0" w:line="276" w:lineRule="auto"/>
              <w:ind w:left="360"/>
              <w:rPr>
                <w:rFonts w:ascii="Century Gothic" w:hAnsi="Century Gothic" w:cs="Calibri"/>
                <w:sz w:val="20"/>
                <w:szCs w:val="20"/>
                <w:lang w:val="en-US"/>
              </w:rPr>
            </w:pPr>
          </w:p>
        </w:tc>
        <w:tc>
          <w:tcPr>
            <w:tcW w:w="231" w:type="pct"/>
            <w:tcBorders>
              <w:top w:val="single" w:sz="6" w:space="0" w:color="auto"/>
              <w:left w:val="single" w:sz="6" w:space="0" w:color="auto"/>
              <w:bottom w:val="single" w:sz="6" w:space="0" w:color="auto"/>
              <w:right w:val="single" w:sz="4" w:space="0" w:color="auto"/>
            </w:tcBorders>
            <w:shd w:val="clear" w:color="auto" w:fill="auto"/>
          </w:tcPr>
          <w:p w:rsidR="00A1023B" w:rsidRPr="009368CA" w:rsidRDefault="00A1023B" w:rsidP="00D172E8">
            <w:pPr>
              <w:tabs>
                <w:tab w:val="left" w:pos="227"/>
              </w:tabs>
              <w:autoSpaceDE w:val="0"/>
              <w:autoSpaceDN w:val="0"/>
              <w:adjustRightInd w:val="0"/>
              <w:spacing w:after="0" w:line="276" w:lineRule="auto"/>
              <w:jc w:val="center"/>
              <w:rPr>
                <w:rFonts w:ascii="Century Gothic" w:hAnsi="Century Gothic" w:cs="Calibri"/>
                <w:sz w:val="20"/>
                <w:szCs w:val="20"/>
              </w:rPr>
            </w:pPr>
            <w:r w:rsidRPr="009368CA">
              <w:rPr>
                <w:rFonts w:ascii="Century Gothic" w:hAnsi="Century Gothic" w:cs="Calibri"/>
                <w:sz w:val="20"/>
                <w:szCs w:val="20"/>
              </w:rPr>
              <w:t>1</w:t>
            </w:r>
          </w:p>
        </w:tc>
        <w:tc>
          <w:tcPr>
            <w:tcW w:w="226" w:type="pct"/>
            <w:tcBorders>
              <w:top w:val="single" w:sz="6" w:space="0" w:color="auto"/>
              <w:left w:val="single" w:sz="6" w:space="0" w:color="auto"/>
              <w:bottom w:val="single" w:sz="6" w:space="0" w:color="auto"/>
              <w:right w:val="single" w:sz="4" w:space="0" w:color="auto"/>
            </w:tcBorders>
            <w:shd w:val="clear" w:color="auto" w:fill="auto"/>
          </w:tcPr>
          <w:p w:rsidR="00A1023B" w:rsidRPr="009368CA" w:rsidRDefault="00B42A70" w:rsidP="00B42A70">
            <w:pPr>
              <w:tabs>
                <w:tab w:val="left" w:pos="227"/>
              </w:tabs>
              <w:autoSpaceDE w:val="0"/>
              <w:autoSpaceDN w:val="0"/>
              <w:adjustRightInd w:val="0"/>
              <w:spacing w:after="0" w:line="276" w:lineRule="auto"/>
              <w:jc w:val="center"/>
              <w:rPr>
                <w:rFonts w:ascii="Century Gothic" w:hAnsi="Century Gothic" w:cs="Calibri"/>
                <w:sz w:val="20"/>
                <w:szCs w:val="20"/>
              </w:rPr>
            </w:pPr>
            <w:r w:rsidRPr="009368CA">
              <w:rPr>
                <w:rFonts w:ascii="Century Gothic" w:hAnsi="Century Gothic" w:cs="Calibri"/>
                <w:sz w:val="20"/>
                <w:szCs w:val="20"/>
              </w:rPr>
              <w:t>1</w:t>
            </w:r>
          </w:p>
        </w:tc>
      </w:tr>
      <w:tr w:rsidR="007166F7" w:rsidRPr="009368CA" w:rsidTr="00216605">
        <w:tc>
          <w:tcPr>
            <w:tcW w:w="1542" w:type="pct"/>
            <w:tcBorders>
              <w:top w:val="single" w:sz="4" w:space="0" w:color="auto"/>
              <w:left w:val="single" w:sz="4" w:space="0" w:color="auto"/>
              <w:bottom w:val="single" w:sz="4" w:space="0" w:color="auto"/>
              <w:right w:val="single" w:sz="4" w:space="0" w:color="auto"/>
            </w:tcBorders>
            <w:shd w:val="clear" w:color="auto" w:fill="auto"/>
          </w:tcPr>
          <w:p w:rsidR="00A1023B" w:rsidRPr="009368CA" w:rsidRDefault="00B0683A" w:rsidP="00F16CD6">
            <w:pPr>
              <w:numPr>
                <w:ilvl w:val="0"/>
                <w:numId w:val="8"/>
              </w:numPr>
              <w:tabs>
                <w:tab w:val="left" w:pos="227"/>
              </w:tabs>
              <w:autoSpaceDE w:val="0"/>
              <w:autoSpaceDN w:val="0"/>
              <w:adjustRightInd w:val="0"/>
              <w:spacing w:after="0" w:line="276" w:lineRule="auto"/>
              <w:rPr>
                <w:rFonts w:ascii="Century Gothic" w:hAnsi="Century Gothic" w:cs="Calibri"/>
                <w:sz w:val="20"/>
                <w:szCs w:val="20"/>
              </w:rPr>
            </w:pPr>
            <w:r>
              <w:rPr>
                <w:rFonts w:ascii="Century Gothic" w:hAnsi="Century Gothic" w:cs="Calibri"/>
                <w:sz w:val="20"/>
                <w:szCs w:val="20"/>
              </w:rPr>
              <w:t>Beneficiaries communities participation</w:t>
            </w:r>
          </w:p>
        </w:tc>
        <w:tc>
          <w:tcPr>
            <w:tcW w:w="1412" w:type="pct"/>
            <w:tcBorders>
              <w:top w:val="single" w:sz="6" w:space="0" w:color="auto"/>
              <w:left w:val="single" w:sz="4" w:space="0" w:color="auto"/>
              <w:bottom w:val="single" w:sz="6" w:space="0" w:color="auto"/>
              <w:right w:val="single" w:sz="6" w:space="0" w:color="auto"/>
            </w:tcBorders>
            <w:shd w:val="clear" w:color="auto" w:fill="auto"/>
          </w:tcPr>
          <w:p w:rsidR="00A1023B" w:rsidRPr="00273EEC" w:rsidRDefault="00A1023B" w:rsidP="00CF294C">
            <w:pPr>
              <w:numPr>
                <w:ilvl w:val="0"/>
                <w:numId w:val="8"/>
              </w:numPr>
              <w:tabs>
                <w:tab w:val="left" w:pos="227"/>
              </w:tabs>
              <w:autoSpaceDE w:val="0"/>
              <w:autoSpaceDN w:val="0"/>
              <w:adjustRightInd w:val="0"/>
              <w:spacing w:after="0" w:line="276" w:lineRule="auto"/>
              <w:rPr>
                <w:rFonts w:ascii="Century Gothic" w:hAnsi="Century Gothic" w:cs="Calibri"/>
                <w:sz w:val="20"/>
                <w:szCs w:val="20"/>
                <w:lang w:val="en-US"/>
              </w:rPr>
            </w:pPr>
            <w:r w:rsidRPr="00273EEC">
              <w:rPr>
                <w:rFonts w:ascii="Century Gothic" w:hAnsi="Century Gothic" w:cs="Calibri"/>
                <w:sz w:val="20"/>
                <w:szCs w:val="20"/>
                <w:lang w:val="en-US"/>
              </w:rPr>
              <w:t xml:space="preserve">Existence </w:t>
            </w:r>
            <w:r w:rsidR="00993626" w:rsidRPr="00273EEC">
              <w:rPr>
                <w:rFonts w:ascii="Century Gothic" w:hAnsi="Century Gothic" w:cs="Calibri"/>
                <w:sz w:val="20"/>
                <w:szCs w:val="20"/>
                <w:lang w:val="en-US"/>
              </w:rPr>
              <w:t xml:space="preserve">of legal framework and mechanisms of communities particpation </w:t>
            </w:r>
          </w:p>
        </w:tc>
        <w:tc>
          <w:tcPr>
            <w:tcW w:w="1589" w:type="pct"/>
            <w:tcBorders>
              <w:top w:val="single" w:sz="6" w:space="0" w:color="auto"/>
              <w:left w:val="single" w:sz="6" w:space="0" w:color="auto"/>
              <w:bottom w:val="single" w:sz="6" w:space="0" w:color="auto"/>
              <w:right w:val="single" w:sz="6" w:space="0" w:color="auto"/>
            </w:tcBorders>
            <w:shd w:val="clear" w:color="auto" w:fill="auto"/>
            <w:hideMark/>
          </w:tcPr>
          <w:p w:rsidR="00A1023B" w:rsidRPr="00273EEC" w:rsidRDefault="002C29C7" w:rsidP="00623094">
            <w:pPr>
              <w:numPr>
                <w:ilvl w:val="0"/>
                <w:numId w:val="8"/>
              </w:numPr>
              <w:tabs>
                <w:tab w:val="left" w:pos="227"/>
              </w:tabs>
              <w:autoSpaceDE w:val="0"/>
              <w:autoSpaceDN w:val="0"/>
              <w:adjustRightInd w:val="0"/>
              <w:spacing w:after="0" w:line="276" w:lineRule="auto"/>
              <w:rPr>
                <w:rFonts w:ascii="Century Gothic" w:hAnsi="Century Gothic" w:cs="Calibri"/>
                <w:sz w:val="20"/>
                <w:szCs w:val="20"/>
                <w:lang w:val="en-US"/>
              </w:rPr>
            </w:pPr>
            <w:r w:rsidRPr="00273EEC">
              <w:rPr>
                <w:rFonts w:ascii="Century Gothic" w:hAnsi="Century Gothic" w:cs="Calibri"/>
                <w:sz w:val="20"/>
                <w:szCs w:val="20"/>
                <w:lang w:val="en-US"/>
              </w:rPr>
              <w:t xml:space="preserve">Council contracts developped with villge associations for natural resources management </w:t>
            </w:r>
          </w:p>
          <w:p w:rsidR="00A1023B" w:rsidRPr="00273EEC" w:rsidRDefault="00B42A70" w:rsidP="00F16CD6">
            <w:pPr>
              <w:numPr>
                <w:ilvl w:val="0"/>
                <w:numId w:val="8"/>
              </w:numPr>
              <w:tabs>
                <w:tab w:val="left" w:pos="227"/>
              </w:tabs>
              <w:autoSpaceDE w:val="0"/>
              <w:autoSpaceDN w:val="0"/>
              <w:adjustRightInd w:val="0"/>
              <w:spacing w:after="0" w:line="276" w:lineRule="auto"/>
              <w:rPr>
                <w:rFonts w:ascii="Century Gothic" w:hAnsi="Century Gothic" w:cs="Calibri"/>
                <w:sz w:val="20"/>
                <w:szCs w:val="20"/>
                <w:lang w:val="en-US"/>
              </w:rPr>
            </w:pPr>
            <w:r w:rsidRPr="00273EEC">
              <w:rPr>
                <w:rFonts w:ascii="Century Gothic" w:hAnsi="Century Gothic" w:cs="Calibri"/>
                <w:sz w:val="20"/>
                <w:szCs w:val="20"/>
                <w:lang w:val="en-US"/>
              </w:rPr>
              <w:t xml:space="preserve">Guide </w:t>
            </w:r>
            <w:r w:rsidR="002C29C7" w:rsidRPr="00273EEC">
              <w:rPr>
                <w:rFonts w:ascii="Century Gothic" w:hAnsi="Century Gothic" w:cs="Calibri"/>
                <w:sz w:val="20"/>
                <w:szCs w:val="20"/>
                <w:lang w:val="en-US"/>
              </w:rPr>
              <w:t xml:space="preserve">for climate change inclusion in local planning </w:t>
            </w:r>
          </w:p>
        </w:tc>
        <w:tc>
          <w:tcPr>
            <w:tcW w:w="231" w:type="pct"/>
            <w:tcBorders>
              <w:top w:val="single" w:sz="6" w:space="0" w:color="auto"/>
              <w:left w:val="single" w:sz="6" w:space="0" w:color="auto"/>
              <w:bottom w:val="single" w:sz="6" w:space="0" w:color="auto"/>
              <w:right w:val="single" w:sz="4" w:space="0" w:color="auto"/>
            </w:tcBorders>
            <w:shd w:val="clear" w:color="auto" w:fill="auto"/>
          </w:tcPr>
          <w:p w:rsidR="00A1023B" w:rsidRPr="009368CA" w:rsidRDefault="00A1023B" w:rsidP="00D172E8">
            <w:pPr>
              <w:tabs>
                <w:tab w:val="left" w:pos="227"/>
              </w:tabs>
              <w:autoSpaceDE w:val="0"/>
              <w:autoSpaceDN w:val="0"/>
              <w:adjustRightInd w:val="0"/>
              <w:spacing w:after="0" w:line="276" w:lineRule="auto"/>
              <w:jc w:val="center"/>
              <w:rPr>
                <w:rFonts w:ascii="Century Gothic" w:hAnsi="Century Gothic" w:cs="Calibri"/>
                <w:sz w:val="20"/>
                <w:szCs w:val="20"/>
              </w:rPr>
            </w:pPr>
            <w:r w:rsidRPr="009368CA">
              <w:rPr>
                <w:rFonts w:ascii="Century Gothic" w:hAnsi="Century Gothic" w:cs="Calibri"/>
                <w:sz w:val="20"/>
                <w:szCs w:val="20"/>
              </w:rPr>
              <w:t>1</w:t>
            </w:r>
          </w:p>
        </w:tc>
        <w:tc>
          <w:tcPr>
            <w:tcW w:w="226" w:type="pct"/>
            <w:tcBorders>
              <w:top w:val="single" w:sz="6" w:space="0" w:color="auto"/>
              <w:left w:val="single" w:sz="6" w:space="0" w:color="auto"/>
              <w:bottom w:val="single" w:sz="6" w:space="0" w:color="auto"/>
              <w:right w:val="single" w:sz="4" w:space="0" w:color="auto"/>
            </w:tcBorders>
            <w:shd w:val="clear" w:color="auto" w:fill="auto"/>
          </w:tcPr>
          <w:p w:rsidR="00A1023B" w:rsidRPr="009368CA" w:rsidRDefault="00A1023B" w:rsidP="00D172E8">
            <w:pPr>
              <w:tabs>
                <w:tab w:val="left" w:pos="227"/>
              </w:tabs>
              <w:autoSpaceDE w:val="0"/>
              <w:autoSpaceDN w:val="0"/>
              <w:adjustRightInd w:val="0"/>
              <w:spacing w:after="0" w:line="276" w:lineRule="auto"/>
              <w:jc w:val="center"/>
              <w:rPr>
                <w:rFonts w:ascii="Century Gothic" w:hAnsi="Century Gothic" w:cs="Calibri"/>
                <w:sz w:val="20"/>
                <w:szCs w:val="20"/>
              </w:rPr>
            </w:pPr>
            <w:r w:rsidRPr="009368CA">
              <w:rPr>
                <w:rFonts w:ascii="Century Gothic" w:hAnsi="Century Gothic" w:cs="Calibri"/>
                <w:sz w:val="20"/>
                <w:szCs w:val="20"/>
              </w:rPr>
              <w:t>1</w:t>
            </w:r>
          </w:p>
        </w:tc>
      </w:tr>
      <w:tr w:rsidR="007166F7" w:rsidRPr="009368CA" w:rsidTr="00216605">
        <w:tc>
          <w:tcPr>
            <w:tcW w:w="1542" w:type="pct"/>
            <w:tcBorders>
              <w:top w:val="single" w:sz="4" w:space="0" w:color="auto"/>
              <w:left w:val="single" w:sz="4" w:space="0" w:color="auto"/>
              <w:bottom w:val="single" w:sz="4" w:space="0" w:color="auto"/>
              <w:right w:val="single" w:sz="4" w:space="0" w:color="auto"/>
            </w:tcBorders>
            <w:shd w:val="clear" w:color="auto" w:fill="auto"/>
          </w:tcPr>
          <w:p w:rsidR="00A1023B" w:rsidRPr="00273EEC" w:rsidRDefault="00B0683A" w:rsidP="00623094">
            <w:pPr>
              <w:numPr>
                <w:ilvl w:val="0"/>
                <w:numId w:val="8"/>
              </w:numPr>
              <w:tabs>
                <w:tab w:val="left" w:pos="227"/>
              </w:tabs>
              <w:autoSpaceDE w:val="0"/>
              <w:autoSpaceDN w:val="0"/>
              <w:adjustRightInd w:val="0"/>
              <w:spacing w:after="0" w:line="276" w:lineRule="auto"/>
              <w:rPr>
                <w:rFonts w:ascii="Century Gothic" w:hAnsi="Century Gothic" w:cs="Calibri"/>
                <w:sz w:val="20"/>
                <w:szCs w:val="20"/>
                <w:lang w:val="en-US"/>
              </w:rPr>
            </w:pPr>
            <w:r w:rsidRPr="00273EEC">
              <w:rPr>
                <w:rFonts w:ascii="Century Gothic" w:hAnsi="Century Gothic" w:cs="Calibri"/>
                <w:sz w:val="20"/>
                <w:szCs w:val="20"/>
                <w:lang w:val="en-US"/>
              </w:rPr>
              <w:t>Laws</w:t>
            </w:r>
            <w:r w:rsidR="00A1023B" w:rsidRPr="00273EEC">
              <w:rPr>
                <w:rFonts w:ascii="Century Gothic" w:hAnsi="Century Gothic" w:cs="Calibri"/>
                <w:sz w:val="20"/>
                <w:szCs w:val="20"/>
                <w:lang w:val="en-US"/>
              </w:rPr>
              <w:t xml:space="preserve"> </w:t>
            </w:r>
            <w:r w:rsidR="00B42A70" w:rsidRPr="00273EEC">
              <w:rPr>
                <w:rFonts w:ascii="Century Gothic" w:hAnsi="Century Gothic" w:cs="Calibri"/>
                <w:sz w:val="20"/>
                <w:szCs w:val="20"/>
                <w:lang w:val="en-US"/>
              </w:rPr>
              <w:t xml:space="preserve">/ </w:t>
            </w:r>
            <w:r w:rsidRPr="00273EEC">
              <w:rPr>
                <w:rFonts w:ascii="Century Gothic" w:hAnsi="Century Gothic" w:cs="Calibri"/>
                <w:sz w:val="20"/>
                <w:szCs w:val="20"/>
                <w:lang w:val="en-US"/>
              </w:rPr>
              <w:t xml:space="preserve">deliberations set up and applied in report with resilience </w:t>
            </w:r>
          </w:p>
          <w:p w:rsidR="00A1023B" w:rsidRPr="00273EEC" w:rsidRDefault="00A1023B" w:rsidP="003863C3">
            <w:pPr>
              <w:tabs>
                <w:tab w:val="left" w:pos="227"/>
              </w:tabs>
              <w:autoSpaceDE w:val="0"/>
              <w:autoSpaceDN w:val="0"/>
              <w:adjustRightInd w:val="0"/>
              <w:spacing w:after="0" w:line="276" w:lineRule="auto"/>
              <w:ind w:left="360"/>
              <w:rPr>
                <w:rFonts w:ascii="Century Gothic" w:hAnsi="Century Gothic" w:cs="Calibri"/>
                <w:sz w:val="20"/>
                <w:szCs w:val="20"/>
                <w:lang w:val="en-US"/>
              </w:rPr>
            </w:pPr>
          </w:p>
        </w:tc>
        <w:tc>
          <w:tcPr>
            <w:tcW w:w="1412" w:type="pct"/>
            <w:tcBorders>
              <w:top w:val="single" w:sz="6" w:space="0" w:color="auto"/>
              <w:left w:val="single" w:sz="4" w:space="0" w:color="auto"/>
              <w:bottom w:val="single" w:sz="6" w:space="0" w:color="auto"/>
              <w:right w:val="single" w:sz="6" w:space="0" w:color="auto"/>
            </w:tcBorders>
            <w:shd w:val="clear" w:color="auto" w:fill="auto"/>
          </w:tcPr>
          <w:p w:rsidR="00A1023B" w:rsidRPr="00273EEC" w:rsidRDefault="00A1023B" w:rsidP="00F16CD6">
            <w:pPr>
              <w:numPr>
                <w:ilvl w:val="0"/>
                <w:numId w:val="8"/>
              </w:numPr>
              <w:tabs>
                <w:tab w:val="left" w:pos="227"/>
              </w:tabs>
              <w:autoSpaceDE w:val="0"/>
              <w:autoSpaceDN w:val="0"/>
              <w:adjustRightInd w:val="0"/>
              <w:spacing w:after="0" w:line="276" w:lineRule="auto"/>
              <w:rPr>
                <w:rFonts w:ascii="Century Gothic" w:hAnsi="Century Gothic" w:cs="Calibri"/>
                <w:sz w:val="20"/>
                <w:szCs w:val="20"/>
                <w:lang w:val="en-US"/>
              </w:rPr>
            </w:pPr>
            <w:r w:rsidRPr="00273EEC">
              <w:rPr>
                <w:rFonts w:ascii="Century Gothic" w:hAnsi="Century Gothic" w:cs="Calibri"/>
                <w:sz w:val="20"/>
                <w:szCs w:val="20"/>
                <w:lang w:val="en-US"/>
              </w:rPr>
              <w:t xml:space="preserve">Existence </w:t>
            </w:r>
            <w:r w:rsidR="00993626" w:rsidRPr="00273EEC">
              <w:rPr>
                <w:rFonts w:ascii="Century Gothic" w:hAnsi="Century Gothic" w:cs="Calibri"/>
                <w:sz w:val="20"/>
                <w:szCs w:val="20"/>
                <w:lang w:val="en-US"/>
              </w:rPr>
              <w:t xml:space="preserve">of laws and regulation on support to reslience of communities face to climate change </w:t>
            </w:r>
          </w:p>
        </w:tc>
        <w:tc>
          <w:tcPr>
            <w:tcW w:w="1589" w:type="pct"/>
            <w:tcBorders>
              <w:top w:val="single" w:sz="6" w:space="0" w:color="auto"/>
              <w:left w:val="single" w:sz="6" w:space="0" w:color="auto"/>
              <w:bottom w:val="single" w:sz="6" w:space="0" w:color="auto"/>
              <w:right w:val="single" w:sz="6" w:space="0" w:color="auto"/>
            </w:tcBorders>
            <w:shd w:val="clear" w:color="auto" w:fill="auto"/>
          </w:tcPr>
          <w:p w:rsidR="00A1023B" w:rsidRPr="009368CA" w:rsidRDefault="002C29C7" w:rsidP="00623094">
            <w:pPr>
              <w:numPr>
                <w:ilvl w:val="0"/>
                <w:numId w:val="8"/>
              </w:numPr>
              <w:tabs>
                <w:tab w:val="left" w:pos="227"/>
              </w:tabs>
              <w:autoSpaceDE w:val="0"/>
              <w:autoSpaceDN w:val="0"/>
              <w:adjustRightInd w:val="0"/>
              <w:spacing w:after="0" w:line="276" w:lineRule="auto"/>
              <w:rPr>
                <w:rFonts w:ascii="Century Gothic" w:hAnsi="Century Gothic" w:cs="Calibri"/>
                <w:sz w:val="20"/>
                <w:szCs w:val="20"/>
              </w:rPr>
            </w:pPr>
            <w:r>
              <w:rPr>
                <w:rFonts w:ascii="Century Gothic" w:hAnsi="Century Gothic" w:cs="Calibri"/>
                <w:sz w:val="20"/>
                <w:szCs w:val="20"/>
              </w:rPr>
              <w:t xml:space="preserve">Decret on protected areas delimitation </w:t>
            </w:r>
          </w:p>
          <w:p w:rsidR="00A1023B" w:rsidRPr="00273EEC" w:rsidRDefault="002C29C7" w:rsidP="00F16CD6">
            <w:pPr>
              <w:numPr>
                <w:ilvl w:val="0"/>
                <w:numId w:val="8"/>
              </w:numPr>
              <w:tabs>
                <w:tab w:val="left" w:pos="227"/>
              </w:tabs>
              <w:autoSpaceDE w:val="0"/>
              <w:autoSpaceDN w:val="0"/>
              <w:adjustRightInd w:val="0"/>
              <w:spacing w:after="0" w:line="276" w:lineRule="auto"/>
              <w:rPr>
                <w:rFonts w:ascii="Century Gothic" w:hAnsi="Century Gothic" w:cs="Calibri"/>
                <w:sz w:val="20"/>
                <w:szCs w:val="20"/>
                <w:lang w:val="en-US"/>
              </w:rPr>
            </w:pPr>
            <w:r w:rsidRPr="00273EEC">
              <w:rPr>
                <w:rFonts w:ascii="Century Gothic" w:hAnsi="Century Gothic" w:cs="Calibri"/>
                <w:sz w:val="20"/>
                <w:szCs w:val="20"/>
                <w:lang w:val="en-US"/>
              </w:rPr>
              <w:t xml:space="preserve">Law on biodiversity in the way of adoption </w:t>
            </w:r>
          </w:p>
        </w:tc>
        <w:tc>
          <w:tcPr>
            <w:tcW w:w="231" w:type="pct"/>
            <w:tcBorders>
              <w:top w:val="single" w:sz="6" w:space="0" w:color="auto"/>
              <w:left w:val="single" w:sz="6" w:space="0" w:color="auto"/>
              <w:bottom w:val="single" w:sz="6" w:space="0" w:color="auto"/>
              <w:right w:val="single" w:sz="4" w:space="0" w:color="auto"/>
            </w:tcBorders>
            <w:shd w:val="clear" w:color="auto" w:fill="auto"/>
          </w:tcPr>
          <w:p w:rsidR="00A1023B" w:rsidRPr="009368CA" w:rsidRDefault="00A1023B" w:rsidP="00D172E8">
            <w:pPr>
              <w:tabs>
                <w:tab w:val="left" w:pos="227"/>
              </w:tabs>
              <w:autoSpaceDE w:val="0"/>
              <w:autoSpaceDN w:val="0"/>
              <w:adjustRightInd w:val="0"/>
              <w:spacing w:after="0" w:line="276" w:lineRule="auto"/>
              <w:jc w:val="center"/>
              <w:rPr>
                <w:rFonts w:ascii="Century Gothic" w:hAnsi="Century Gothic" w:cs="Calibri"/>
                <w:sz w:val="20"/>
                <w:szCs w:val="20"/>
              </w:rPr>
            </w:pPr>
            <w:r w:rsidRPr="009368CA">
              <w:rPr>
                <w:rFonts w:ascii="Century Gothic" w:hAnsi="Century Gothic" w:cs="Calibri"/>
                <w:sz w:val="20"/>
                <w:szCs w:val="20"/>
              </w:rPr>
              <w:t>1</w:t>
            </w:r>
          </w:p>
        </w:tc>
        <w:tc>
          <w:tcPr>
            <w:tcW w:w="226" w:type="pct"/>
            <w:tcBorders>
              <w:top w:val="single" w:sz="6" w:space="0" w:color="auto"/>
              <w:left w:val="single" w:sz="6" w:space="0" w:color="auto"/>
              <w:bottom w:val="single" w:sz="6" w:space="0" w:color="auto"/>
              <w:right w:val="single" w:sz="4" w:space="0" w:color="auto"/>
            </w:tcBorders>
            <w:shd w:val="clear" w:color="auto" w:fill="auto"/>
          </w:tcPr>
          <w:p w:rsidR="00A1023B" w:rsidRPr="009368CA" w:rsidRDefault="00B42A70" w:rsidP="00D172E8">
            <w:pPr>
              <w:tabs>
                <w:tab w:val="left" w:pos="227"/>
              </w:tabs>
              <w:autoSpaceDE w:val="0"/>
              <w:autoSpaceDN w:val="0"/>
              <w:adjustRightInd w:val="0"/>
              <w:spacing w:after="0" w:line="276" w:lineRule="auto"/>
              <w:jc w:val="center"/>
              <w:rPr>
                <w:rFonts w:ascii="Century Gothic" w:hAnsi="Century Gothic" w:cs="Calibri"/>
                <w:sz w:val="20"/>
                <w:szCs w:val="20"/>
              </w:rPr>
            </w:pPr>
            <w:r w:rsidRPr="009368CA">
              <w:rPr>
                <w:rFonts w:ascii="Century Gothic" w:hAnsi="Century Gothic" w:cs="Calibri"/>
                <w:sz w:val="20"/>
                <w:szCs w:val="20"/>
              </w:rPr>
              <w:t>0</w:t>
            </w:r>
            <w:r w:rsidRPr="009368CA">
              <w:rPr>
                <w:rStyle w:val="Appelnotedebasdep"/>
                <w:rFonts w:ascii="Century Gothic" w:hAnsi="Century Gothic" w:cs="Calibri"/>
                <w:sz w:val="20"/>
                <w:szCs w:val="20"/>
              </w:rPr>
              <w:footnoteReference w:id="7"/>
            </w:r>
          </w:p>
        </w:tc>
      </w:tr>
      <w:tr w:rsidR="007166F7" w:rsidRPr="00273EEC" w:rsidTr="001D4A72">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1D4A72" w:rsidRPr="00273EEC" w:rsidRDefault="001D4A72" w:rsidP="00F16CD6">
            <w:pPr>
              <w:tabs>
                <w:tab w:val="left" w:pos="227"/>
              </w:tabs>
              <w:autoSpaceDE w:val="0"/>
              <w:autoSpaceDN w:val="0"/>
              <w:adjustRightInd w:val="0"/>
              <w:spacing w:after="0" w:line="276" w:lineRule="auto"/>
              <w:jc w:val="both"/>
              <w:rPr>
                <w:rFonts w:ascii="Century Gothic" w:hAnsi="Century Gothic" w:cs="Calibri"/>
                <w:b/>
                <w:sz w:val="20"/>
                <w:szCs w:val="20"/>
                <w:lang w:val="en-US"/>
              </w:rPr>
            </w:pPr>
            <w:r w:rsidRPr="00273EEC">
              <w:rPr>
                <w:rFonts w:ascii="Century Gothic" w:hAnsi="Century Gothic"/>
                <w:b/>
                <w:sz w:val="20"/>
                <w:szCs w:val="20"/>
                <w:lang w:val="en-US"/>
              </w:rPr>
              <w:t xml:space="preserve">3 </w:t>
            </w:r>
            <w:r w:rsidR="00993626" w:rsidRPr="00273EEC">
              <w:rPr>
                <w:rFonts w:ascii="Century Gothic" w:hAnsi="Century Gothic"/>
                <w:b/>
                <w:sz w:val="20"/>
                <w:szCs w:val="20"/>
                <w:lang w:val="en-US"/>
              </w:rPr>
              <w:t>Averagely probable</w:t>
            </w:r>
            <w:r w:rsidRPr="00273EEC">
              <w:rPr>
                <w:rFonts w:ascii="Century Gothic" w:hAnsi="Century Gothic"/>
                <w:b/>
                <w:sz w:val="20"/>
                <w:szCs w:val="20"/>
                <w:lang w:val="en-US"/>
              </w:rPr>
              <w:t xml:space="preserve"> (</w:t>
            </w:r>
            <w:r w:rsidR="00993626" w:rsidRPr="00273EEC">
              <w:rPr>
                <w:rFonts w:ascii="Century Gothic" w:hAnsi="Century Gothic"/>
                <w:b/>
                <w:sz w:val="20"/>
                <w:szCs w:val="20"/>
                <w:lang w:val="en-US"/>
              </w:rPr>
              <w:t>AP</w:t>
            </w:r>
            <w:r w:rsidRPr="00273EEC">
              <w:rPr>
                <w:rFonts w:ascii="Century Gothic" w:hAnsi="Century Gothic"/>
                <w:b/>
                <w:sz w:val="20"/>
                <w:szCs w:val="20"/>
                <w:lang w:val="en-US"/>
              </w:rPr>
              <w:t>) :</w:t>
            </w:r>
            <w:r w:rsidR="00993626" w:rsidRPr="00273EEC">
              <w:rPr>
                <w:rFonts w:ascii="Century Gothic" w:hAnsi="Century Gothic"/>
                <w:b/>
                <w:sz w:val="20"/>
                <w:szCs w:val="20"/>
                <w:lang w:val="en-US"/>
              </w:rPr>
              <w:t xml:space="preserve"> mean risks</w:t>
            </w:r>
          </w:p>
        </w:tc>
      </w:tr>
    </w:tbl>
    <w:p w:rsidR="001A671B" w:rsidRPr="00273EEC" w:rsidRDefault="001A671B" w:rsidP="007166F7">
      <w:pPr>
        <w:spacing w:after="0" w:line="360" w:lineRule="auto"/>
        <w:jc w:val="both"/>
        <w:rPr>
          <w:rFonts w:ascii="Century Gothic" w:hAnsi="Century Gothic"/>
          <w:sz w:val="20"/>
          <w:szCs w:val="20"/>
          <w:lang w:val="en-US"/>
        </w:rPr>
        <w:sectPr w:rsidR="001A671B" w:rsidRPr="00273EEC" w:rsidSect="00DD2D46">
          <w:pgSz w:w="16838" w:h="11906" w:orient="landscape"/>
          <w:pgMar w:top="1417" w:right="1417" w:bottom="1560" w:left="1417" w:header="708" w:footer="60" w:gutter="0"/>
          <w:cols w:space="708"/>
          <w:docGrid w:linePitch="360"/>
        </w:sectPr>
      </w:pPr>
    </w:p>
    <w:p w:rsidR="007F7965" w:rsidRPr="009368CA" w:rsidRDefault="007F7965" w:rsidP="00D162E9">
      <w:pPr>
        <w:pStyle w:val="ea3"/>
        <w:spacing w:line="276" w:lineRule="auto"/>
      </w:pPr>
      <w:bookmarkStart w:id="72" w:name="_Toc529627280"/>
      <w:r w:rsidRPr="009368CA">
        <w:lastRenderedPageBreak/>
        <w:t>Impact</w:t>
      </w:r>
      <w:bookmarkEnd w:id="72"/>
    </w:p>
    <w:p w:rsidR="007E2C01" w:rsidRPr="00273EEC" w:rsidRDefault="002C29C7" w:rsidP="00D162E9">
      <w:pPr>
        <w:spacing w:after="0" w:line="276" w:lineRule="auto"/>
        <w:jc w:val="both"/>
        <w:rPr>
          <w:rFonts w:ascii="Century Gothic" w:hAnsi="Century Gothic"/>
          <w:b/>
          <w:sz w:val="20"/>
          <w:szCs w:val="20"/>
          <w:lang w:val="en-US"/>
        </w:rPr>
      </w:pPr>
      <w:r w:rsidRPr="00273EEC">
        <w:rPr>
          <w:rFonts w:ascii="Century Gothic" w:hAnsi="Century Gothic"/>
          <w:sz w:val="20"/>
          <w:szCs w:val="20"/>
          <w:lang w:val="en-US"/>
        </w:rPr>
        <w:t xml:space="preserve">With the technological packages disseminated at thebase and appropriated by the populations directly beneficiaries, the </w:t>
      </w:r>
      <w:r w:rsidR="00412A57" w:rsidRPr="00273EEC">
        <w:rPr>
          <w:rFonts w:ascii="Century Gothic" w:hAnsi="Century Gothic"/>
          <w:sz w:val="20"/>
          <w:szCs w:val="20"/>
          <w:lang w:val="en-US"/>
        </w:rPr>
        <w:t>production</w:t>
      </w:r>
      <w:r w:rsidRPr="00273EEC">
        <w:rPr>
          <w:rFonts w:ascii="Century Gothic" w:hAnsi="Century Gothic"/>
          <w:sz w:val="20"/>
          <w:szCs w:val="20"/>
          <w:lang w:val="en-US"/>
        </w:rPr>
        <w:t xml:space="preserve"> security through the farms encloses, the equipments of startegic partners for climate change adaptation among which National Directorate for meteorology, the project has unquestionably participated in improving </w:t>
      </w:r>
      <w:r w:rsidR="009C50F1" w:rsidRPr="00273EEC">
        <w:rPr>
          <w:rFonts w:ascii="Century Gothic" w:hAnsi="Century Gothic"/>
          <w:sz w:val="20"/>
          <w:szCs w:val="20"/>
          <w:lang w:val="en-US"/>
        </w:rPr>
        <w:t>their technical and operational capacities for resilience.</w:t>
      </w:r>
      <w:r w:rsidRPr="00273EEC">
        <w:rPr>
          <w:rFonts w:ascii="Century Gothic" w:hAnsi="Century Gothic"/>
          <w:sz w:val="20"/>
          <w:szCs w:val="20"/>
          <w:lang w:val="en-US"/>
        </w:rPr>
        <w:t xml:space="preserve"> </w:t>
      </w:r>
      <w:r w:rsidR="009C50F1" w:rsidRPr="00273EEC">
        <w:rPr>
          <w:rFonts w:ascii="Century Gothic" w:hAnsi="Century Gothic"/>
          <w:b/>
          <w:sz w:val="20"/>
          <w:szCs w:val="20"/>
          <w:lang w:val="en-US"/>
        </w:rPr>
        <w:t>The project has allowed hence improving the yields in the identified zones as under strong influence of climate change to improve and vary the populations sources of incomes.</w:t>
      </w:r>
      <w:r w:rsidR="009C50F1" w:rsidRPr="00273EEC">
        <w:rPr>
          <w:rFonts w:ascii="Century Gothic" w:hAnsi="Century Gothic"/>
          <w:sz w:val="20"/>
          <w:szCs w:val="20"/>
          <w:lang w:val="en-US"/>
        </w:rPr>
        <w:t xml:space="preserve">   </w:t>
      </w:r>
    </w:p>
    <w:p w:rsidR="007D2A3D" w:rsidRPr="00273EEC" w:rsidRDefault="007D2A3D" w:rsidP="007D2A3D">
      <w:pPr>
        <w:pStyle w:val="Lgende"/>
        <w:keepNext/>
        <w:jc w:val="both"/>
        <w:rPr>
          <w:lang w:val="en-US"/>
        </w:rPr>
      </w:pPr>
      <w:r w:rsidRPr="00273EEC">
        <w:rPr>
          <w:lang w:val="en-US"/>
        </w:rPr>
        <w:t xml:space="preserve">Figure </w:t>
      </w:r>
      <w:r w:rsidR="008A2C95">
        <w:rPr>
          <w:noProof/>
        </w:rPr>
        <w:fldChar w:fldCharType="begin"/>
      </w:r>
      <w:r w:rsidR="001419F6" w:rsidRPr="00273EEC">
        <w:rPr>
          <w:noProof/>
          <w:lang w:val="en-US"/>
        </w:rPr>
        <w:instrText xml:space="preserve"> SEQ Figure \* ARABIC </w:instrText>
      </w:r>
      <w:r w:rsidR="008A2C95">
        <w:rPr>
          <w:noProof/>
        </w:rPr>
        <w:fldChar w:fldCharType="separate"/>
      </w:r>
      <w:r w:rsidRPr="00273EEC">
        <w:rPr>
          <w:noProof/>
          <w:lang w:val="en-US"/>
        </w:rPr>
        <w:t>8</w:t>
      </w:r>
      <w:r w:rsidR="008A2C95">
        <w:rPr>
          <w:noProof/>
        </w:rPr>
        <w:fldChar w:fldCharType="end"/>
      </w:r>
      <w:r w:rsidRPr="00273EEC">
        <w:rPr>
          <w:lang w:val="en-US"/>
        </w:rPr>
        <w:t xml:space="preserve">: illustration </w:t>
      </w:r>
      <w:r w:rsidR="00372F85" w:rsidRPr="00273EEC">
        <w:rPr>
          <w:lang w:val="en-US"/>
        </w:rPr>
        <w:t xml:space="preserve">of project  </w:t>
      </w:r>
      <w:r w:rsidRPr="00273EEC">
        <w:rPr>
          <w:lang w:val="en-US"/>
        </w:rPr>
        <w:t xml:space="preserve">impact </w:t>
      </w:r>
      <w:r w:rsidR="00372F85" w:rsidRPr="00273EEC">
        <w:rPr>
          <w:lang w:val="en-US"/>
        </w:rPr>
        <w:t>in target localities</w:t>
      </w:r>
    </w:p>
    <w:p w:rsidR="0049227A" w:rsidRPr="009368CA" w:rsidRDefault="0031632E" w:rsidP="00D162E9">
      <w:pPr>
        <w:spacing w:after="0" w:line="276" w:lineRule="auto"/>
        <w:jc w:val="both"/>
        <w:rPr>
          <w:rFonts w:ascii="Century Gothic" w:hAnsi="Century Gothic"/>
          <w:sz w:val="20"/>
          <w:szCs w:val="20"/>
        </w:rPr>
      </w:pPr>
      <w:r w:rsidRPr="009368CA">
        <w:rPr>
          <w:noProof/>
          <w:lang w:val="en-US"/>
        </w:rPr>
        <w:drawing>
          <wp:inline distT="0" distB="0" distL="0" distR="0" wp14:anchorId="21DB7A43" wp14:editId="7BEE2F0F">
            <wp:extent cx="5905500" cy="3802380"/>
            <wp:effectExtent l="0" t="0" r="0" b="762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342BA" w:rsidRDefault="00B342BA" w:rsidP="00D162E9">
      <w:pPr>
        <w:spacing w:after="0" w:line="276" w:lineRule="auto"/>
        <w:jc w:val="both"/>
        <w:rPr>
          <w:rFonts w:ascii="Century Gothic" w:hAnsi="Century Gothic"/>
          <w:sz w:val="20"/>
          <w:szCs w:val="20"/>
        </w:rPr>
      </w:pPr>
    </w:p>
    <w:p w:rsidR="000007A9" w:rsidRPr="00273EEC" w:rsidRDefault="009C50F1" w:rsidP="00D162E9">
      <w:pPr>
        <w:spacing w:after="0" w:line="276" w:lineRule="auto"/>
        <w:jc w:val="both"/>
        <w:rPr>
          <w:rFonts w:ascii="Century Gothic" w:hAnsi="Century Gothic"/>
          <w:sz w:val="20"/>
          <w:szCs w:val="20"/>
          <w:lang w:val="en-US"/>
        </w:rPr>
        <w:sectPr w:rsidR="000007A9" w:rsidRPr="00273EEC" w:rsidSect="007E2C01">
          <w:pgSz w:w="11906" w:h="16838"/>
          <w:pgMar w:top="1417" w:right="1417" w:bottom="1417" w:left="1417" w:header="708" w:footer="0" w:gutter="0"/>
          <w:cols w:space="708"/>
          <w:docGrid w:linePitch="360"/>
        </w:sectPr>
      </w:pPr>
      <w:r w:rsidRPr="00273EEC">
        <w:rPr>
          <w:rFonts w:ascii="Century Gothic" w:hAnsi="Century Gothic"/>
          <w:sz w:val="20"/>
          <w:szCs w:val="20"/>
          <w:lang w:val="en-US"/>
        </w:rPr>
        <w:t xml:space="preserve">These project </w:t>
      </w:r>
      <w:r w:rsidR="005E4EB0" w:rsidRPr="00273EEC">
        <w:rPr>
          <w:rFonts w:ascii="Century Gothic" w:hAnsi="Century Gothic"/>
          <w:sz w:val="20"/>
          <w:szCs w:val="20"/>
          <w:lang w:val="en-US"/>
        </w:rPr>
        <w:t>outcome</w:t>
      </w:r>
      <w:r w:rsidRPr="00273EEC">
        <w:rPr>
          <w:rFonts w:ascii="Century Gothic" w:hAnsi="Century Gothic"/>
          <w:sz w:val="20"/>
          <w:szCs w:val="20"/>
          <w:lang w:val="en-US"/>
        </w:rPr>
        <w:t xml:space="preserve">s that have been reached save to the monitoring actions developped, contribute to secure the populations livelihoods in the project interventions zones. </w:t>
      </w:r>
    </w:p>
    <w:p w:rsidR="007F7965" w:rsidRPr="00E22B32" w:rsidRDefault="007F7965" w:rsidP="00D162E9">
      <w:pPr>
        <w:pStyle w:val="EA10"/>
        <w:spacing w:line="276" w:lineRule="auto"/>
        <w:rPr>
          <w:color w:val="auto"/>
          <w:sz w:val="24"/>
        </w:rPr>
      </w:pPr>
      <w:bookmarkStart w:id="73" w:name="_Toc529627281"/>
      <w:r w:rsidRPr="00E22B32">
        <w:rPr>
          <w:color w:val="auto"/>
          <w:sz w:val="24"/>
        </w:rPr>
        <w:lastRenderedPageBreak/>
        <w:t xml:space="preserve">Conclusions, </w:t>
      </w:r>
      <w:r w:rsidR="0077411C" w:rsidRPr="00E22B32">
        <w:rPr>
          <w:color w:val="auto"/>
          <w:sz w:val="24"/>
        </w:rPr>
        <w:t xml:space="preserve">recommendations and lessons learnt </w:t>
      </w:r>
      <w:bookmarkEnd w:id="73"/>
    </w:p>
    <w:p w:rsidR="007F7965" w:rsidRPr="00273EEC" w:rsidRDefault="001103D9" w:rsidP="001103D9">
      <w:pPr>
        <w:pStyle w:val="EA2"/>
        <w:spacing w:line="276" w:lineRule="auto"/>
        <w:rPr>
          <w:lang w:val="en-US"/>
        </w:rPr>
      </w:pPr>
      <w:bookmarkStart w:id="74" w:name="_Toc529627282"/>
      <w:r w:rsidRPr="00273EEC">
        <w:rPr>
          <w:lang w:val="en-US"/>
        </w:rPr>
        <w:t>Corrective</w:t>
      </w:r>
      <w:r w:rsidR="0077411C" w:rsidRPr="00273EEC">
        <w:rPr>
          <w:lang w:val="en-US"/>
        </w:rPr>
        <w:t xml:space="preserve"> measures for project </w:t>
      </w:r>
      <w:r w:rsidR="00971665" w:rsidRPr="00273EEC">
        <w:rPr>
          <w:lang w:val="en-US"/>
        </w:rPr>
        <w:t>formulation</w:t>
      </w:r>
      <w:r w:rsidR="0077411C" w:rsidRPr="00273EEC">
        <w:rPr>
          <w:lang w:val="en-US"/>
        </w:rPr>
        <w:t xml:space="preserve">, implementation, monitoring and evaluation </w:t>
      </w:r>
      <w:bookmarkEnd w:id="74"/>
    </w:p>
    <w:p w:rsidR="00AE2404" w:rsidRPr="00273EEC" w:rsidRDefault="0077411C" w:rsidP="00D162E9">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The global framework of the project concept is satisfactory as revealed by the relevance evaluation.</w:t>
      </w:r>
      <w:r w:rsidR="00A057C8" w:rsidRPr="00273EEC">
        <w:rPr>
          <w:rFonts w:ascii="Century Gothic" w:hAnsi="Century Gothic"/>
          <w:sz w:val="20"/>
          <w:szCs w:val="20"/>
          <w:lang w:val="en-US"/>
        </w:rPr>
        <w:t>.</w:t>
      </w:r>
      <w:r w:rsidRPr="00273EEC">
        <w:rPr>
          <w:rFonts w:ascii="Century Gothic" w:hAnsi="Century Gothic"/>
          <w:sz w:val="20"/>
          <w:szCs w:val="20"/>
          <w:lang w:val="en-US"/>
        </w:rPr>
        <w:t>It has allowed tackling at the same time, stakes from institutional legal and operational point of view by inputing them ina logical mod</w:t>
      </w:r>
      <w:r w:rsidR="007D3FA8" w:rsidRPr="00273EEC">
        <w:rPr>
          <w:rFonts w:ascii="Century Gothic" w:hAnsi="Century Gothic"/>
          <w:sz w:val="20"/>
          <w:szCs w:val="20"/>
          <w:lang w:val="en-US"/>
        </w:rPr>
        <w:t>el</w:t>
      </w:r>
      <w:r w:rsidRPr="00273EEC">
        <w:rPr>
          <w:rFonts w:ascii="Century Gothic" w:hAnsi="Century Gothic"/>
          <w:sz w:val="20"/>
          <w:szCs w:val="20"/>
          <w:lang w:val="en-US"/>
        </w:rPr>
        <w:t xml:space="preserve"> built upon three major component</w:t>
      </w:r>
      <w:r w:rsidR="007D3FA8" w:rsidRPr="00273EEC">
        <w:rPr>
          <w:rFonts w:ascii="Century Gothic" w:hAnsi="Century Gothic"/>
          <w:sz w:val="20"/>
          <w:szCs w:val="20"/>
          <w:lang w:val="en-US"/>
        </w:rPr>
        <w:t>s</w:t>
      </w:r>
      <w:r w:rsidRPr="00273EEC">
        <w:rPr>
          <w:rFonts w:ascii="Century Gothic" w:hAnsi="Century Gothic"/>
          <w:sz w:val="20"/>
          <w:szCs w:val="20"/>
          <w:lang w:val="en-US"/>
        </w:rPr>
        <w:t>.</w:t>
      </w:r>
      <w:r w:rsidR="008D4EA3" w:rsidRPr="00273EEC">
        <w:rPr>
          <w:rFonts w:ascii="Century Gothic" w:hAnsi="Century Gothic"/>
          <w:sz w:val="20"/>
          <w:szCs w:val="20"/>
          <w:lang w:val="en-US"/>
        </w:rPr>
        <w:t xml:space="preserve"> </w:t>
      </w:r>
      <w:r w:rsidR="007204AE" w:rsidRPr="00273EEC">
        <w:rPr>
          <w:rFonts w:ascii="Century Gothic" w:hAnsi="Century Gothic"/>
          <w:sz w:val="20"/>
          <w:szCs w:val="20"/>
          <w:lang w:val="en-US"/>
        </w:rPr>
        <w:t xml:space="preserve">This logical model stresses 08 among the 12 </w:t>
      </w:r>
      <w:r w:rsidR="005E4EB0" w:rsidRPr="00273EEC">
        <w:rPr>
          <w:rFonts w:ascii="Century Gothic" w:hAnsi="Century Gothic"/>
          <w:sz w:val="20"/>
          <w:szCs w:val="20"/>
          <w:lang w:val="en-US"/>
        </w:rPr>
        <w:t>outcome</w:t>
      </w:r>
      <w:r w:rsidR="007204AE" w:rsidRPr="00273EEC">
        <w:rPr>
          <w:rFonts w:ascii="Century Gothic" w:hAnsi="Century Gothic"/>
          <w:sz w:val="20"/>
          <w:szCs w:val="20"/>
          <w:lang w:val="en-US"/>
        </w:rPr>
        <w:t>s areas.</w:t>
      </w:r>
      <w:r w:rsidR="00A057C8" w:rsidRPr="00273EEC">
        <w:rPr>
          <w:rFonts w:ascii="Century Gothic" w:hAnsi="Century Gothic"/>
          <w:sz w:val="20"/>
          <w:szCs w:val="20"/>
          <w:lang w:val="en-US"/>
        </w:rPr>
        <w:t xml:space="preserve"> </w:t>
      </w:r>
      <w:r w:rsidR="001103D9">
        <w:rPr>
          <w:rFonts w:ascii="Century Gothic" w:hAnsi="Century Gothic"/>
          <w:sz w:val="20"/>
          <w:szCs w:val="20"/>
          <w:lang w:val="en-US"/>
        </w:rPr>
        <w:t>T</w:t>
      </w:r>
      <w:r w:rsidR="005C34D5" w:rsidRPr="00E22B32">
        <w:rPr>
          <w:rFonts w:ascii="Century Gothic" w:hAnsi="Century Gothic"/>
          <w:sz w:val="20"/>
          <w:szCs w:val="20"/>
          <w:lang w:val="en-US"/>
        </w:rPr>
        <w:t>his framework has allowed declining the tasks contributing to the achievement of the project global objective fromthe 15 rural communities distributed between three prefectures and two regions of implementation without producing implementation</w:t>
      </w:r>
      <w:r w:rsidR="008D4EA3">
        <w:rPr>
          <w:rFonts w:ascii="Century Gothic" w:hAnsi="Century Gothic"/>
          <w:sz w:val="20"/>
          <w:szCs w:val="20"/>
          <w:lang w:val="en-US"/>
        </w:rPr>
        <w:t xml:space="preserve"> </w:t>
      </w:r>
      <w:r w:rsidR="005C34D5" w:rsidRPr="00E22B32">
        <w:rPr>
          <w:rFonts w:ascii="Century Gothic" w:hAnsi="Century Gothic"/>
          <w:sz w:val="20"/>
          <w:szCs w:val="20"/>
          <w:lang w:val="en-US"/>
        </w:rPr>
        <w:t xml:space="preserve">difficulties. Nevertheless, some adjusting measures can contribute for improving the project </w:t>
      </w:r>
      <w:r w:rsidR="005E4EB0">
        <w:rPr>
          <w:rFonts w:ascii="Century Gothic" w:hAnsi="Century Gothic"/>
          <w:sz w:val="20"/>
          <w:szCs w:val="20"/>
          <w:lang w:val="en-US"/>
        </w:rPr>
        <w:t>outcome</w:t>
      </w:r>
      <w:r w:rsidR="005C34D5" w:rsidRPr="00E22B32">
        <w:rPr>
          <w:rFonts w:ascii="Century Gothic" w:hAnsi="Century Gothic"/>
          <w:sz w:val="20"/>
          <w:szCs w:val="20"/>
          <w:lang w:val="en-US"/>
        </w:rPr>
        <w:t>s and impacts. Indeed, during the project conception,</w:t>
      </w:r>
      <w:r w:rsidR="00780B2F" w:rsidRPr="00E22B32">
        <w:rPr>
          <w:rFonts w:ascii="Century Gothic" w:hAnsi="Century Gothic"/>
          <w:sz w:val="20"/>
          <w:szCs w:val="20"/>
          <w:lang w:val="en-US"/>
        </w:rPr>
        <w:t xml:space="preserve"> the impact actions of </w:t>
      </w:r>
      <w:r w:rsidR="005C34D5" w:rsidRPr="00E22B32">
        <w:rPr>
          <w:rFonts w:ascii="Century Gothic" w:hAnsi="Century Gothic"/>
          <w:sz w:val="20"/>
          <w:szCs w:val="20"/>
          <w:lang w:val="en-US"/>
        </w:rPr>
        <w:t>local and national poli</w:t>
      </w:r>
      <w:r w:rsidR="00780B2F" w:rsidRPr="00E22B32">
        <w:rPr>
          <w:rFonts w:ascii="Century Gothic" w:hAnsi="Century Gothic"/>
          <w:sz w:val="20"/>
          <w:szCs w:val="20"/>
          <w:lang w:val="en-US"/>
        </w:rPr>
        <w:t xml:space="preserve">cies which should </w:t>
      </w:r>
      <w:r w:rsidR="005E4EB0">
        <w:rPr>
          <w:rFonts w:ascii="Century Gothic" w:hAnsi="Century Gothic"/>
          <w:sz w:val="20"/>
          <w:szCs w:val="20"/>
          <w:lang w:val="en-US"/>
        </w:rPr>
        <w:t>outcome</w:t>
      </w:r>
      <w:r w:rsidR="00780B2F" w:rsidRPr="00E22B32">
        <w:rPr>
          <w:rFonts w:ascii="Century Gothic" w:hAnsi="Century Gothic"/>
          <w:sz w:val="20"/>
          <w:szCs w:val="20"/>
          <w:lang w:val="en-US"/>
        </w:rPr>
        <w:t xml:space="preserve"> in a legal and institutional rooting of the measures developped by the project have been insufficiently priorized. Hence, this is one of the foundations of true appropriation. This project which was planned over 5 yearsshould involve this need. </w:t>
      </w:r>
    </w:p>
    <w:p w:rsidR="00985179" w:rsidRPr="00273EEC" w:rsidRDefault="00845B33" w:rsidP="00623094">
      <w:pPr>
        <w:pStyle w:val="Paragraphedeliste"/>
        <w:numPr>
          <w:ilvl w:val="0"/>
          <w:numId w:val="10"/>
        </w:numPr>
        <w:spacing w:after="0" w:line="276" w:lineRule="auto"/>
        <w:jc w:val="both"/>
        <w:rPr>
          <w:rFonts w:ascii="Century Gothic" w:hAnsi="Century Gothic"/>
          <w:sz w:val="20"/>
          <w:szCs w:val="20"/>
          <w:lang w:val="en-US"/>
        </w:rPr>
      </w:pPr>
      <w:r w:rsidRPr="00273EEC">
        <w:rPr>
          <w:rFonts w:ascii="Century Gothic" w:hAnsi="Century Gothic"/>
          <w:b/>
          <w:sz w:val="20"/>
          <w:szCs w:val="20"/>
          <w:lang w:val="en-US"/>
        </w:rPr>
        <w:t xml:space="preserve">Above the steering committee involving the core staffs in charge of giving directions and making decisions on the project global focus in relation with the national and regional requirements, it took to set a restricted </w:t>
      </w:r>
      <w:r w:rsidR="00AF0FE1" w:rsidRPr="00273EEC">
        <w:rPr>
          <w:rFonts w:ascii="Century Gothic" w:hAnsi="Century Gothic"/>
          <w:b/>
          <w:sz w:val="20"/>
          <w:szCs w:val="20"/>
          <w:lang w:val="en-US"/>
        </w:rPr>
        <w:t xml:space="preserve">monitoring </w:t>
      </w:r>
      <w:r w:rsidRPr="00273EEC">
        <w:rPr>
          <w:rFonts w:ascii="Century Gothic" w:hAnsi="Century Gothic"/>
          <w:b/>
          <w:sz w:val="20"/>
          <w:szCs w:val="20"/>
          <w:lang w:val="en-US"/>
        </w:rPr>
        <w:t>technical committee</w:t>
      </w:r>
      <w:r w:rsidR="00AF0FE1" w:rsidRPr="00273EEC">
        <w:rPr>
          <w:rFonts w:ascii="Century Gothic" w:hAnsi="Century Gothic"/>
          <w:b/>
          <w:sz w:val="20"/>
          <w:szCs w:val="20"/>
          <w:lang w:val="en-US"/>
        </w:rPr>
        <w:t>of 7 members gathering operational agent of the member structures of the steering committee.</w:t>
      </w:r>
      <w:r w:rsidR="008D4EA3" w:rsidRPr="00273EEC">
        <w:rPr>
          <w:rFonts w:ascii="Century Gothic" w:hAnsi="Century Gothic"/>
          <w:b/>
          <w:sz w:val="20"/>
          <w:szCs w:val="20"/>
          <w:lang w:val="en-US"/>
        </w:rPr>
        <w:t xml:space="preserve"> </w:t>
      </w:r>
      <w:r w:rsidR="00AF0FE1" w:rsidRPr="00273EEC">
        <w:rPr>
          <w:rFonts w:ascii="Century Gothic" w:hAnsi="Century Gothic"/>
          <w:sz w:val="20"/>
          <w:szCs w:val="20"/>
          <w:lang w:val="en-US"/>
        </w:rPr>
        <w:t>This committee is mainly composed of National Directorate (ND)</w:t>
      </w:r>
      <w:r w:rsidR="008D4EA3" w:rsidRPr="00273EEC">
        <w:rPr>
          <w:rFonts w:ascii="Century Gothic" w:hAnsi="Century Gothic"/>
          <w:sz w:val="20"/>
          <w:szCs w:val="20"/>
          <w:lang w:val="en-US"/>
        </w:rPr>
        <w:t xml:space="preserve"> </w:t>
      </w:r>
      <w:r w:rsidR="00AF0FE1" w:rsidRPr="00273EEC">
        <w:rPr>
          <w:rFonts w:ascii="Century Gothic" w:hAnsi="Century Gothic"/>
          <w:sz w:val="20"/>
          <w:szCs w:val="20"/>
          <w:lang w:val="en-US"/>
        </w:rPr>
        <w:t xml:space="preserve"> technical staffs. </w:t>
      </w:r>
      <w:r w:rsidR="00AF0FE1" w:rsidRPr="00E22B32">
        <w:rPr>
          <w:rFonts w:ascii="Century Gothic" w:hAnsi="Century Gothic"/>
          <w:sz w:val="20"/>
          <w:szCs w:val="20"/>
          <w:lang w:val="en-US"/>
        </w:rPr>
        <w:t xml:space="preserve">It meets at least twice a year and think over the technical documents for improvement and proposition for validation by the Project steering committee (PSC). </w:t>
      </w:r>
      <w:r w:rsidR="00997E76" w:rsidRPr="00E22B32">
        <w:rPr>
          <w:rFonts w:ascii="Century Gothic" w:hAnsi="Century Gothic"/>
          <w:sz w:val="20"/>
          <w:szCs w:val="20"/>
          <w:lang w:val="en-US"/>
        </w:rPr>
        <w:t xml:space="preserve">Insufficiency in application of the tools suggested for the project monitoring, aminly AMAT tool. The documents of the project monitoring, notably the project mid term report scarcely refer to AMAT tool; </w:t>
      </w:r>
    </w:p>
    <w:p w:rsidR="001B1894" w:rsidRPr="00273EEC" w:rsidRDefault="00997E76" w:rsidP="005B4732">
      <w:pPr>
        <w:pStyle w:val="Paragraphedeliste"/>
        <w:numPr>
          <w:ilvl w:val="0"/>
          <w:numId w:val="10"/>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The cohesion between the different Rubriques of the monitoring report, notably annual which give an easy monitoring from year to another ; For exemple, the number of tasks palnned and realized don’t appear in some annual reports : year 2014 case (see table 4 : project financial and technical reports ; the same for the desaggregation between the budget and the expenses taking into account some fundings sources, is missing at the level of some annual reports).</w:t>
      </w:r>
    </w:p>
    <w:p w:rsidR="00B50E66" w:rsidRPr="00273EEC" w:rsidRDefault="00997E76" w:rsidP="00D162E9">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These measures have been planned but have not been conveniently applied. It is then the duty of the coordination partners and </w:t>
      </w:r>
      <w:r w:rsidR="00084A3A" w:rsidRPr="00E22B32">
        <w:rPr>
          <w:rFonts w:ascii="Century Gothic" w:hAnsi="Century Gothic"/>
          <w:sz w:val="20"/>
          <w:szCs w:val="20"/>
          <w:lang w:val="en-US"/>
        </w:rPr>
        <w:t xml:space="preserve">the project team to ensure a regular monitoring and to apply the parctices recommended by the partners.  </w:t>
      </w:r>
    </w:p>
    <w:p w:rsidR="00B342BA" w:rsidRPr="00273EEC" w:rsidRDefault="00B342BA" w:rsidP="00D162E9">
      <w:pPr>
        <w:spacing w:after="0" w:line="276" w:lineRule="auto"/>
        <w:jc w:val="both"/>
        <w:rPr>
          <w:rFonts w:ascii="Century Gothic" w:hAnsi="Century Gothic"/>
          <w:sz w:val="20"/>
          <w:szCs w:val="20"/>
          <w:lang w:val="en-US"/>
        </w:rPr>
      </w:pPr>
    </w:p>
    <w:p w:rsidR="007F7965" w:rsidRPr="00273EEC" w:rsidRDefault="00077F2C" w:rsidP="00D162E9">
      <w:pPr>
        <w:pStyle w:val="EA2"/>
        <w:spacing w:line="276" w:lineRule="auto"/>
        <w:rPr>
          <w:lang w:val="en-US"/>
        </w:rPr>
      </w:pPr>
      <w:bookmarkStart w:id="75" w:name="_Toc529627283"/>
      <w:r w:rsidRPr="00273EEC">
        <w:rPr>
          <w:lang w:val="en-US"/>
        </w:rPr>
        <w:t xml:space="preserve">Measures which aim at ensuring the monitoring and reinforce the project initial benefits </w:t>
      </w:r>
      <w:bookmarkEnd w:id="75"/>
    </w:p>
    <w:p w:rsidR="00D0570D" w:rsidRPr="00273EEC" w:rsidRDefault="00077F2C" w:rsidP="00D162E9">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To reinforce the project intial benefits, the traceability of the project contribution to the national development initiatives should be established through the reports or the compte-rendus of participation to the coordination structures or joint planning. </w:t>
      </w:r>
    </w:p>
    <w:p w:rsidR="002819C2" w:rsidRPr="00273EEC" w:rsidRDefault="008B7A55" w:rsidP="00D162E9">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It is important, to dynamize the collaboration between the organizations that must serve as relay and support to the actions initiated or promoted by the project. </w:t>
      </w:r>
      <w:r w:rsidRPr="00273EEC">
        <w:rPr>
          <w:rFonts w:ascii="Century Gothic" w:hAnsi="Century Gothic"/>
          <w:sz w:val="20"/>
          <w:szCs w:val="20"/>
          <w:lang w:val="en-US"/>
        </w:rPr>
        <w:t xml:space="preserve">It occurs the following actions to ensure the monitoring and reinforce the project initial benefits : </w:t>
      </w:r>
    </w:p>
    <w:p w:rsidR="00561B82" w:rsidRPr="00273EEC" w:rsidRDefault="008B7A55" w:rsidP="00623094">
      <w:pPr>
        <w:pStyle w:val="Paragraphedeliste"/>
        <w:numPr>
          <w:ilvl w:val="0"/>
          <w:numId w:val="40"/>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To hold at least self assessment workshop dathering the beneficiaries representant, the execution team and the partner institutions at each prefecture level, </w:t>
      </w:r>
      <w:r w:rsidR="00BE2DF7" w:rsidRPr="00273EEC">
        <w:rPr>
          <w:rFonts w:ascii="Century Gothic" w:hAnsi="Century Gothic"/>
          <w:sz w:val="20"/>
          <w:szCs w:val="20"/>
          <w:lang w:val="en-US"/>
        </w:rPr>
        <w:t xml:space="preserve">equipped with recomenedations for the finalization/consolidation of the project assets ; </w:t>
      </w:r>
    </w:p>
    <w:p w:rsidR="00526DAD" w:rsidRPr="00273EEC" w:rsidRDefault="00526DAD" w:rsidP="000B7252">
      <w:pPr>
        <w:pStyle w:val="Paragraphedeliste"/>
        <w:spacing w:after="0" w:line="276" w:lineRule="auto"/>
        <w:ind w:left="360"/>
        <w:jc w:val="both"/>
        <w:rPr>
          <w:rFonts w:ascii="Century Gothic" w:hAnsi="Century Gothic"/>
          <w:b/>
          <w:sz w:val="20"/>
          <w:szCs w:val="20"/>
          <w:lang w:val="en-US"/>
        </w:rPr>
      </w:pPr>
    </w:p>
    <w:p w:rsidR="000B7252" w:rsidRPr="00273EEC" w:rsidRDefault="00BE2DF7" w:rsidP="000B7252">
      <w:pPr>
        <w:pStyle w:val="Paragraphedeliste"/>
        <w:spacing w:after="0" w:line="276" w:lineRule="auto"/>
        <w:ind w:left="360"/>
        <w:jc w:val="both"/>
        <w:rPr>
          <w:rFonts w:ascii="Century Gothic" w:hAnsi="Century Gothic"/>
          <w:b/>
          <w:sz w:val="20"/>
          <w:szCs w:val="20"/>
          <w:lang w:val="en-US"/>
        </w:rPr>
      </w:pPr>
      <w:r w:rsidRPr="00273EEC">
        <w:rPr>
          <w:rFonts w:ascii="Century Gothic" w:hAnsi="Century Gothic"/>
          <w:b/>
          <w:sz w:val="20"/>
          <w:szCs w:val="20"/>
          <w:lang w:val="en-US"/>
        </w:rPr>
        <w:lastRenderedPageBreak/>
        <w:t>Funding</w:t>
      </w:r>
      <w:r w:rsidR="000B7252" w:rsidRPr="00273EEC">
        <w:rPr>
          <w:rFonts w:ascii="Century Gothic" w:hAnsi="Century Gothic"/>
          <w:b/>
          <w:sz w:val="20"/>
          <w:szCs w:val="20"/>
          <w:lang w:val="en-US"/>
        </w:rPr>
        <w:t xml:space="preserve">: </w:t>
      </w:r>
      <w:r w:rsidRPr="00273EEC">
        <w:rPr>
          <w:rFonts w:ascii="Century Gothic" w:hAnsi="Century Gothic"/>
          <w:b/>
          <w:sz w:val="20"/>
          <w:szCs w:val="20"/>
          <w:lang w:val="en-US"/>
        </w:rPr>
        <w:t xml:space="preserve">To gather  with the project in the process of execution in REMECC intervention sites and identified as having synergical actions with REMECC (UNDP) </w:t>
      </w:r>
    </w:p>
    <w:p w:rsidR="00DE3DCF" w:rsidRPr="00273EEC" w:rsidRDefault="00BE2DF7" w:rsidP="00623094">
      <w:pPr>
        <w:pStyle w:val="Paragraphedeliste"/>
        <w:numPr>
          <w:ilvl w:val="0"/>
          <w:numId w:val="40"/>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 xml:space="preserve">Organizing a national report workshop gathering above the partners who intervened in the implementation, the other stakeholders identified as relevant during the project formulation ; </w:t>
      </w:r>
    </w:p>
    <w:p w:rsidR="009513A2" w:rsidRPr="00273EEC" w:rsidRDefault="00BE2DF7" w:rsidP="009513A2">
      <w:pPr>
        <w:pStyle w:val="Paragraphedeliste"/>
        <w:spacing w:after="0" w:line="276" w:lineRule="auto"/>
        <w:ind w:left="360"/>
        <w:jc w:val="both"/>
        <w:rPr>
          <w:rFonts w:ascii="Century Gothic" w:hAnsi="Century Gothic"/>
          <w:b/>
          <w:sz w:val="20"/>
          <w:szCs w:val="20"/>
          <w:lang w:val="en-US"/>
        </w:rPr>
      </w:pPr>
      <w:r w:rsidRPr="00273EEC">
        <w:rPr>
          <w:rFonts w:ascii="Century Gothic" w:hAnsi="Century Gothic"/>
          <w:b/>
          <w:sz w:val="20"/>
          <w:szCs w:val="20"/>
          <w:lang w:val="en-US"/>
        </w:rPr>
        <w:t>Fundings</w:t>
      </w:r>
      <w:r w:rsidR="009513A2" w:rsidRPr="00273EEC">
        <w:rPr>
          <w:rFonts w:ascii="Century Gothic" w:hAnsi="Century Gothic"/>
          <w:b/>
          <w:sz w:val="20"/>
          <w:szCs w:val="20"/>
          <w:lang w:val="en-US"/>
        </w:rPr>
        <w:t xml:space="preserve">: </w:t>
      </w:r>
      <w:r w:rsidRPr="00273EEC">
        <w:rPr>
          <w:rFonts w:ascii="Century Gothic" w:hAnsi="Century Gothic"/>
          <w:b/>
          <w:sz w:val="20"/>
          <w:szCs w:val="20"/>
          <w:lang w:val="en-US"/>
        </w:rPr>
        <w:t xml:space="preserve">project implementation remaining budget (UNDP) </w:t>
      </w:r>
    </w:p>
    <w:p w:rsidR="00D0570D" w:rsidRPr="00273EEC" w:rsidRDefault="00BE2DF7" w:rsidP="00623094">
      <w:pPr>
        <w:pStyle w:val="Paragraphedeliste"/>
        <w:numPr>
          <w:ilvl w:val="0"/>
          <w:numId w:val="40"/>
        </w:numPr>
        <w:spacing w:after="0" w:line="276" w:lineRule="auto"/>
        <w:jc w:val="both"/>
        <w:rPr>
          <w:rFonts w:ascii="Century Gothic" w:hAnsi="Century Gothic"/>
          <w:sz w:val="20"/>
          <w:szCs w:val="20"/>
          <w:lang w:val="en-US"/>
        </w:rPr>
      </w:pPr>
      <w:r w:rsidRPr="00273EEC">
        <w:rPr>
          <w:rFonts w:ascii="Century Gothic" w:hAnsi="Century Gothic"/>
          <w:sz w:val="20"/>
          <w:szCs w:val="20"/>
          <w:lang w:val="en-US"/>
        </w:rPr>
        <w:t>Formalizing memorandums of understanding and partnership agreements with the strategic partners</w:t>
      </w:r>
      <w:r w:rsidR="005D2B78" w:rsidRPr="00273EEC">
        <w:rPr>
          <w:rFonts w:ascii="Century Gothic" w:hAnsi="Century Gothic"/>
          <w:sz w:val="20"/>
          <w:szCs w:val="20"/>
          <w:lang w:val="en-US"/>
        </w:rPr>
        <w:t xml:space="preserve"> which must serve as relays for the sustainability of the prject assets:</w:t>
      </w:r>
      <w:r w:rsidRPr="00273EEC">
        <w:rPr>
          <w:rFonts w:ascii="Century Gothic" w:hAnsi="Century Gothic"/>
          <w:sz w:val="20"/>
          <w:szCs w:val="20"/>
          <w:lang w:val="en-US"/>
        </w:rPr>
        <w:t xml:space="preserve"> </w:t>
      </w:r>
      <w:r w:rsidR="005D2B78" w:rsidRPr="00273EEC">
        <w:rPr>
          <w:rFonts w:ascii="Century Gothic" w:hAnsi="Century Gothic"/>
          <w:sz w:val="20"/>
          <w:szCs w:val="20"/>
          <w:lang w:val="en-US"/>
        </w:rPr>
        <w:t xml:space="preserve">ANPROCA, DNDL, AVGRN, FPFD, ABN  CILSS, OMVG, OMVS could be listed in good position in these partnerships ;  </w:t>
      </w:r>
    </w:p>
    <w:p w:rsidR="009513A2" w:rsidRPr="009513A2" w:rsidRDefault="005D2B78" w:rsidP="009513A2">
      <w:pPr>
        <w:pStyle w:val="Paragraphedeliste"/>
        <w:spacing w:after="0" w:line="276" w:lineRule="auto"/>
        <w:ind w:left="360"/>
        <w:jc w:val="both"/>
        <w:rPr>
          <w:rFonts w:ascii="Century Gothic" w:hAnsi="Century Gothic"/>
          <w:b/>
          <w:sz w:val="20"/>
          <w:szCs w:val="20"/>
        </w:rPr>
      </w:pPr>
      <w:r>
        <w:rPr>
          <w:rFonts w:ascii="Century Gothic" w:hAnsi="Century Gothic"/>
          <w:b/>
          <w:sz w:val="20"/>
          <w:szCs w:val="20"/>
        </w:rPr>
        <w:t xml:space="preserve">Funding : without financial </w:t>
      </w:r>
      <w:r w:rsidR="00F008B1">
        <w:rPr>
          <w:rFonts w:ascii="Century Gothic" w:hAnsi="Century Gothic"/>
          <w:b/>
          <w:sz w:val="20"/>
          <w:szCs w:val="20"/>
        </w:rPr>
        <w:t>repercussion</w:t>
      </w:r>
    </w:p>
    <w:p w:rsidR="00ED7A1D" w:rsidRPr="00273EEC" w:rsidRDefault="005D2B78" w:rsidP="00623094">
      <w:pPr>
        <w:pStyle w:val="Paragraphedeliste"/>
        <w:numPr>
          <w:ilvl w:val="0"/>
          <w:numId w:val="40"/>
        </w:num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 xml:space="preserve">Capitalizing and mainstreaming with the actors and stakeholders intervening in resilience, lessons, teachings and good practices </w:t>
      </w:r>
      <w:r w:rsidR="00971665">
        <w:rPr>
          <w:rFonts w:ascii="Century Gothic" w:hAnsi="Century Gothic"/>
          <w:sz w:val="20"/>
          <w:szCs w:val="20"/>
          <w:lang w:val="en-US"/>
        </w:rPr>
        <w:t>established</w:t>
      </w:r>
      <w:r w:rsidRPr="00E22B32">
        <w:rPr>
          <w:rFonts w:ascii="Century Gothic" w:hAnsi="Century Gothic"/>
          <w:sz w:val="20"/>
          <w:szCs w:val="20"/>
          <w:lang w:val="en-US"/>
        </w:rPr>
        <w:t xml:space="preserve"> by the project in the form of articles, posters, </w:t>
      </w:r>
      <w:r w:rsidR="00971665">
        <w:rPr>
          <w:rFonts w:ascii="Century Gothic" w:hAnsi="Century Gothic"/>
          <w:sz w:val="20"/>
          <w:szCs w:val="20"/>
          <w:lang w:val="en-US"/>
        </w:rPr>
        <w:t>news flash</w:t>
      </w:r>
      <w:r w:rsidRPr="00E22B32">
        <w:rPr>
          <w:rFonts w:ascii="Century Gothic" w:hAnsi="Century Gothic"/>
          <w:sz w:val="20"/>
          <w:szCs w:val="20"/>
          <w:lang w:val="en-US"/>
        </w:rPr>
        <w:t xml:space="preserve">, synthesis note, etc. </w:t>
      </w:r>
    </w:p>
    <w:p w:rsidR="00372F85" w:rsidRPr="00273EEC" w:rsidRDefault="005D2B78" w:rsidP="00E22B32">
      <w:pPr>
        <w:pStyle w:val="Paragraphedeliste"/>
        <w:numPr>
          <w:ilvl w:val="0"/>
          <w:numId w:val="40"/>
        </w:numPr>
        <w:spacing w:after="0" w:line="276" w:lineRule="auto"/>
        <w:jc w:val="both"/>
        <w:rPr>
          <w:rFonts w:ascii="Century Gothic" w:hAnsi="Century Gothic"/>
          <w:b/>
          <w:sz w:val="20"/>
          <w:szCs w:val="20"/>
          <w:lang w:val="en-US"/>
        </w:rPr>
      </w:pPr>
      <w:r w:rsidRPr="00273EEC">
        <w:rPr>
          <w:rFonts w:ascii="Century Gothic" w:hAnsi="Century Gothic"/>
          <w:b/>
          <w:sz w:val="20"/>
          <w:szCs w:val="20"/>
          <w:lang w:val="en-US"/>
        </w:rPr>
        <w:t xml:space="preserve">Fundings : project implementation remaining budget (UNDP) </w:t>
      </w:r>
    </w:p>
    <w:p w:rsidR="000B7252" w:rsidRPr="00273EEC" w:rsidRDefault="000B7252" w:rsidP="00E22B32">
      <w:pPr>
        <w:pStyle w:val="Paragraphedeliste"/>
        <w:numPr>
          <w:ilvl w:val="0"/>
          <w:numId w:val="40"/>
        </w:numPr>
        <w:spacing w:after="0" w:line="276" w:lineRule="auto"/>
        <w:jc w:val="both"/>
        <w:rPr>
          <w:rFonts w:ascii="Century Gothic" w:hAnsi="Century Gothic"/>
          <w:sz w:val="20"/>
          <w:szCs w:val="20"/>
          <w:lang w:val="en-US"/>
        </w:rPr>
      </w:pPr>
    </w:p>
    <w:p w:rsidR="007F7965" w:rsidRPr="00273EEC" w:rsidRDefault="005D2B78" w:rsidP="00D162E9">
      <w:pPr>
        <w:pStyle w:val="EA2"/>
        <w:spacing w:line="276" w:lineRule="auto"/>
        <w:rPr>
          <w:lang w:val="en-US"/>
        </w:rPr>
      </w:pPr>
      <w:bookmarkStart w:id="76" w:name="_Toc529627284"/>
      <w:r w:rsidRPr="00273EEC">
        <w:rPr>
          <w:lang w:val="en-US"/>
        </w:rPr>
        <w:t xml:space="preserve">Propositions relating to future orientations favorizing main objectives </w:t>
      </w:r>
      <w:bookmarkEnd w:id="76"/>
    </w:p>
    <w:p w:rsidR="00971665" w:rsidRDefault="00971665" w:rsidP="00D162E9">
      <w:pPr>
        <w:spacing w:after="0" w:line="276" w:lineRule="auto"/>
        <w:jc w:val="both"/>
        <w:rPr>
          <w:rFonts w:ascii="Century Gothic" w:hAnsi="Century Gothic"/>
          <w:sz w:val="20"/>
          <w:szCs w:val="20"/>
          <w:lang w:val="en-US"/>
        </w:rPr>
      </w:pPr>
    </w:p>
    <w:p w:rsidR="004B1A98" w:rsidRPr="00273EEC" w:rsidRDefault="005D2B78" w:rsidP="00D162E9">
      <w:pPr>
        <w:spacing w:after="0" w:line="276" w:lineRule="auto"/>
        <w:jc w:val="both"/>
        <w:rPr>
          <w:rFonts w:ascii="Century Gothic" w:hAnsi="Century Gothic"/>
          <w:sz w:val="20"/>
          <w:szCs w:val="20"/>
          <w:lang w:val="en-US"/>
        </w:rPr>
      </w:pPr>
      <w:r w:rsidRPr="00E22B32">
        <w:rPr>
          <w:rFonts w:ascii="Century Gothic" w:hAnsi="Century Gothic"/>
          <w:sz w:val="20"/>
          <w:szCs w:val="20"/>
          <w:lang w:val="en-US"/>
        </w:rPr>
        <w:t>The project has opeened large</w:t>
      </w:r>
      <w:r w:rsidR="00D835EB">
        <w:rPr>
          <w:rFonts w:ascii="Century Gothic" w:hAnsi="Century Gothic"/>
          <w:sz w:val="20"/>
          <w:szCs w:val="20"/>
          <w:lang w:val="en-US"/>
        </w:rPr>
        <w:t xml:space="preserve"> worksites</w:t>
      </w:r>
      <w:r w:rsidRPr="00E22B32">
        <w:rPr>
          <w:rFonts w:ascii="Century Gothic" w:hAnsi="Century Gothic"/>
          <w:sz w:val="20"/>
          <w:szCs w:val="20"/>
          <w:lang w:val="en-US"/>
        </w:rPr>
        <w:t xml:space="preserve"> </w:t>
      </w:r>
      <w:r w:rsidR="00C600D5" w:rsidRPr="00E22B32">
        <w:rPr>
          <w:rFonts w:ascii="Century Gothic" w:hAnsi="Century Gothic"/>
          <w:sz w:val="20"/>
          <w:szCs w:val="20"/>
          <w:lang w:val="en-US"/>
        </w:rPr>
        <w:t>actions on agricultural communities</w:t>
      </w:r>
      <w:r w:rsidR="007D3FA8">
        <w:rPr>
          <w:rFonts w:ascii="Century Gothic" w:hAnsi="Century Gothic"/>
          <w:sz w:val="20"/>
          <w:szCs w:val="20"/>
          <w:lang w:val="en-US"/>
        </w:rPr>
        <w:t>’</w:t>
      </w:r>
      <w:r w:rsidR="00C600D5" w:rsidRPr="00E22B32">
        <w:rPr>
          <w:rFonts w:ascii="Century Gothic" w:hAnsi="Century Gothic"/>
          <w:sz w:val="20"/>
          <w:szCs w:val="20"/>
          <w:lang w:val="en-US"/>
        </w:rPr>
        <w:t xml:space="preserve"> climate change resilience. Major assets have been registered but should be strenghthened and consolidated. </w:t>
      </w:r>
      <w:r w:rsidR="00C600D5" w:rsidRPr="00273EEC">
        <w:rPr>
          <w:rFonts w:ascii="Century Gothic" w:hAnsi="Century Gothic"/>
          <w:sz w:val="20"/>
          <w:szCs w:val="20"/>
          <w:lang w:val="en-US"/>
        </w:rPr>
        <w:t xml:space="preserve">Some following actions must be undertaken considering the expected </w:t>
      </w:r>
      <w:r w:rsidR="005E4EB0" w:rsidRPr="00273EEC">
        <w:rPr>
          <w:rFonts w:ascii="Century Gothic" w:hAnsi="Century Gothic"/>
          <w:sz w:val="20"/>
          <w:szCs w:val="20"/>
          <w:lang w:val="en-US"/>
        </w:rPr>
        <w:t>outcome</w:t>
      </w:r>
      <w:r w:rsidR="00C600D5" w:rsidRPr="00273EEC">
        <w:rPr>
          <w:rFonts w:ascii="Century Gothic" w:hAnsi="Century Gothic"/>
          <w:sz w:val="20"/>
          <w:szCs w:val="20"/>
          <w:lang w:val="en-US"/>
        </w:rPr>
        <w:t>s</w:t>
      </w:r>
      <w:r w:rsidR="00D835EB" w:rsidRPr="00273EEC">
        <w:rPr>
          <w:rFonts w:ascii="Century Gothic" w:hAnsi="Century Gothic"/>
          <w:sz w:val="20"/>
          <w:szCs w:val="20"/>
          <w:lang w:val="en-US"/>
        </w:rPr>
        <w:t>.</w:t>
      </w:r>
      <w:r w:rsidR="00C600D5" w:rsidRPr="00273EEC">
        <w:rPr>
          <w:rFonts w:ascii="Century Gothic" w:hAnsi="Century Gothic"/>
          <w:sz w:val="20"/>
          <w:szCs w:val="20"/>
          <w:lang w:val="en-US"/>
        </w:rPr>
        <w:t xml:space="preserve"> </w:t>
      </w:r>
    </w:p>
    <w:p w:rsidR="00B342BA" w:rsidRPr="00273EEC" w:rsidRDefault="00B342BA" w:rsidP="00D162E9">
      <w:pPr>
        <w:spacing w:after="0" w:line="276" w:lineRule="auto"/>
        <w:jc w:val="both"/>
        <w:rPr>
          <w:rFonts w:ascii="Century Gothic" w:hAnsi="Century Gothic"/>
          <w:sz w:val="20"/>
          <w:szCs w:val="20"/>
          <w:lang w:val="en-US"/>
        </w:rPr>
      </w:pPr>
    </w:p>
    <w:tbl>
      <w:tblPr>
        <w:tblW w:w="102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8"/>
        <w:gridCol w:w="2804"/>
        <w:gridCol w:w="2453"/>
        <w:gridCol w:w="1986"/>
      </w:tblGrid>
      <w:tr w:rsidR="004A7CD1" w:rsidRPr="008C139D" w:rsidTr="000777EC">
        <w:trPr>
          <w:trHeight w:val="127"/>
        </w:trPr>
        <w:tc>
          <w:tcPr>
            <w:tcW w:w="3038" w:type="dxa"/>
            <w:shd w:val="clear" w:color="auto" w:fill="5B9BD5" w:themeFill="accent1"/>
          </w:tcPr>
          <w:p w:rsidR="004A7CD1" w:rsidRPr="008C139D" w:rsidRDefault="00C600D5">
            <w:pPr>
              <w:spacing w:after="0" w:line="276" w:lineRule="auto"/>
              <w:rPr>
                <w:rFonts w:ascii="Century Gothic" w:hAnsi="Century Gothic"/>
                <w:color w:val="FFFFFF" w:themeColor="background1"/>
                <w:sz w:val="18"/>
                <w:szCs w:val="18"/>
              </w:rPr>
            </w:pPr>
            <w:r>
              <w:rPr>
                <w:rFonts w:ascii="Century Gothic" w:hAnsi="Century Gothic"/>
                <w:color w:val="FFFFFF" w:themeColor="background1"/>
                <w:sz w:val="18"/>
                <w:szCs w:val="18"/>
              </w:rPr>
              <w:t xml:space="preserve">Project main </w:t>
            </w:r>
            <w:r w:rsidR="005E4EB0">
              <w:rPr>
                <w:rFonts w:ascii="Century Gothic" w:hAnsi="Century Gothic"/>
                <w:color w:val="FFFFFF" w:themeColor="background1"/>
                <w:sz w:val="18"/>
                <w:szCs w:val="18"/>
              </w:rPr>
              <w:t>outcome</w:t>
            </w:r>
            <w:r>
              <w:rPr>
                <w:rFonts w:ascii="Century Gothic" w:hAnsi="Century Gothic"/>
                <w:color w:val="FFFFFF" w:themeColor="background1"/>
                <w:sz w:val="18"/>
                <w:szCs w:val="18"/>
              </w:rPr>
              <w:t xml:space="preserve">s areas </w:t>
            </w:r>
          </w:p>
        </w:tc>
        <w:tc>
          <w:tcPr>
            <w:tcW w:w="2804" w:type="dxa"/>
            <w:shd w:val="clear" w:color="auto" w:fill="5B9BD5" w:themeFill="accent1"/>
            <w:vAlign w:val="center"/>
          </w:tcPr>
          <w:p w:rsidR="004A7CD1" w:rsidRPr="008C139D" w:rsidRDefault="004A7CD1" w:rsidP="008C139D">
            <w:pPr>
              <w:spacing w:after="0" w:line="276" w:lineRule="auto"/>
              <w:jc w:val="both"/>
              <w:rPr>
                <w:rFonts w:ascii="Century Gothic" w:hAnsi="Century Gothic" w:cs="Times New Roman"/>
                <w:i/>
                <w:color w:val="FFFFFF" w:themeColor="background1"/>
                <w:sz w:val="18"/>
                <w:szCs w:val="18"/>
              </w:rPr>
            </w:pPr>
            <w:r w:rsidRPr="008C139D">
              <w:rPr>
                <w:rFonts w:ascii="Century Gothic" w:hAnsi="Century Gothic" w:cs="Times New Roman"/>
                <w:i/>
                <w:color w:val="FFFFFF" w:themeColor="background1"/>
                <w:sz w:val="18"/>
                <w:szCs w:val="18"/>
              </w:rPr>
              <w:t>Recomm</w:t>
            </w:r>
            <w:r w:rsidR="00C600D5">
              <w:rPr>
                <w:rFonts w:ascii="Century Gothic" w:hAnsi="Century Gothic" w:cs="Times New Roman"/>
                <w:i/>
                <w:color w:val="FFFFFF" w:themeColor="background1"/>
                <w:sz w:val="18"/>
                <w:szCs w:val="18"/>
              </w:rPr>
              <w:t>e</w:t>
            </w:r>
            <w:r w:rsidRPr="008C139D">
              <w:rPr>
                <w:rFonts w:ascii="Century Gothic" w:hAnsi="Century Gothic" w:cs="Times New Roman"/>
                <w:i/>
                <w:color w:val="FFFFFF" w:themeColor="background1"/>
                <w:sz w:val="18"/>
                <w:szCs w:val="18"/>
              </w:rPr>
              <w:t xml:space="preserve">ndations </w:t>
            </w:r>
          </w:p>
        </w:tc>
        <w:tc>
          <w:tcPr>
            <w:tcW w:w="2453" w:type="dxa"/>
            <w:shd w:val="clear" w:color="auto" w:fill="5B9BD5" w:themeFill="accent1"/>
          </w:tcPr>
          <w:p w:rsidR="004A7CD1" w:rsidRPr="008C139D" w:rsidRDefault="00C600D5">
            <w:pPr>
              <w:spacing w:after="0" w:line="276" w:lineRule="auto"/>
              <w:jc w:val="both"/>
              <w:rPr>
                <w:rFonts w:ascii="Century Gothic" w:hAnsi="Century Gothic" w:cs="Times New Roman"/>
                <w:i/>
                <w:color w:val="FFFFFF" w:themeColor="background1"/>
                <w:sz w:val="18"/>
                <w:szCs w:val="18"/>
              </w:rPr>
            </w:pPr>
            <w:r>
              <w:rPr>
                <w:rFonts w:ascii="Century Gothic" w:hAnsi="Century Gothic" w:cs="Times New Roman"/>
                <w:i/>
                <w:color w:val="FFFFFF" w:themeColor="background1"/>
                <w:sz w:val="18"/>
                <w:szCs w:val="18"/>
              </w:rPr>
              <w:t>Target actors</w:t>
            </w:r>
          </w:p>
        </w:tc>
        <w:tc>
          <w:tcPr>
            <w:tcW w:w="1986" w:type="dxa"/>
            <w:shd w:val="clear" w:color="auto" w:fill="5B9BD5" w:themeFill="accent1"/>
          </w:tcPr>
          <w:p w:rsidR="004A7CD1" w:rsidRPr="008C139D" w:rsidRDefault="00C600D5">
            <w:pPr>
              <w:spacing w:after="0" w:line="276" w:lineRule="auto"/>
              <w:jc w:val="both"/>
              <w:rPr>
                <w:rFonts w:ascii="Century Gothic" w:hAnsi="Century Gothic" w:cs="Times New Roman"/>
                <w:i/>
                <w:color w:val="FFFFFF" w:themeColor="background1"/>
                <w:sz w:val="18"/>
                <w:szCs w:val="18"/>
              </w:rPr>
            </w:pPr>
            <w:r>
              <w:rPr>
                <w:rFonts w:ascii="Century Gothic" w:hAnsi="Century Gothic" w:cs="Times New Roman"/>
                <w:i/>
                <w:color w:val="FFFFFF" w:themeColor="background1"/>
                <w:sz w:val="18"/>
                <w:szCs w:val="18"/>
              </w:rPr>
              <w:t>Suggested funding sources</w:t>
            </w:r>
          </w:p>
        </w:tc>
      </w:tr>
      <w:tr w:rsidR="004A7CD1" w:rsidRPr="008C139D" w:rsidTr="000777EC">
        <w:trPr>
          <w:trHeight w:val="127"/>
        </w:trPr>
        <w:tc>
          <w:tcPr>
            <w:tcW w:w="3038" w:type="dxa"/>
          </w:tcPr>
          <w:p w:rsidR="004A7CD1" w:rsidRPr="00273EEC" w:rsidRDefault="004A7CD1" w:rsidP="00D835EB">
            <w:pPr>
              <w:spacing w:after="0" w:line="276" w:lineRule="auto"/>
              <w:rPr>
                <w:rFonts w:ascii="Century Gothic" w:hAnsi="Century Gothic"/>
                <w:sz w:val="18"/>
                <w:szCs w:val="18"/>
                <w:lang w:val="en-US"/>
              </w:rPr>
            </w:pPr>
            <w:r w:rsidRPr="00273EEC">
              <w:rPr>
                <w:rFonts w:ascii="Century Gothic" w:hAnsi="Century Gothic"/>
                <w:sz w:val="18"/>
                <w:szCs w:val="18"/>
                <w:lang w:val="en-US"/>
              </w:rPr>
              <w:t>Produit 1.1.</w:t>
            </w:r>
            <w:r w:rsidR="00D835EB" w:rsidRPr="00273EEC">
              <w:rPr>
                <w:rFonts w:ascii="Century Gothic" w:hAnsi="Century Gothic"/>
                <w:sz w:val="18"/>
                <w:szCs w:val="18"/>
                <w:lang w:val="en-US"/>
              </w:rPr>
              <w:t xml:space="preserve"> local development plans, annual investments plan and  BCA of GKM RC are updated</w:t>
            </w:r>
            <w:r w:rsidRPr="00273EEC">
              <w:rPr>
                <w:rFonts w:ascii="Century Gothic" w:hAnsi="Century Gothic"/>
                <w:sz w:val="18"/>
                <w:szCs w:val="18"/>
                <w:lang w:val="en-US"/>
              </w:rPr>
              <w:t xml:space="preserve"> </w:t>
            </w:r>
          </w:p>
        </w:tc>
        <w:tc>
          <w:tcPr>
            <w:tcW w:w="2804" w:type="dxa"/>
            <w:vAlign w:val="center"/>
          </w:tcPr>
          <w:p w:rsidR="004A7CD1" w:rsidRPr="00273EEC" w:rsidRDefault="00C600D5" w:rsidP="00D835EB">
            <w:pPr>
              <w:spacing w:after="0" w:line="276" w:lineRule="auto"/>
              <w:jc w:val="both"/>
              <w:rPr>
                <w:rFonts w:ascii="Century Gothic" w:hAnsi="Century Gothic" w:cs="Times New Roman"/>
                <w:i/>
                <w:sz w:val="18"/>
                <w:szCs w:val="18"/>
                <w:lang w:val="en-US"/>
              </w:rPr>
            </w:pPr>
            <w:r w:rsidRPr="00273EEC">
              <w:rPr>
                <w:rFonts w:ascii="Century Gothic" w:hAnsi="Century Gothic" w:cs="Times New Roman"/>
                <w:i/>
                <w:sz w:val="18"/>
                <w:szCs w:val="18"/>
                <w:lang w:val="en-US"/>
              </w:rPr>
              <w:t xml:space="preserve">Proceeding to a national of the procedure (of the Guide) of climate changes inclusion in development planning (national and local level)  </w:t>
            </w:r>
          </w:p>
        </w:tc>
        <w:tc>
          <w:tcPr>
            <w:tcW w:w="2453" w:type="dxa"/>
          </w:tcPr>
          <w:p w:rsidR="004A7CD1" w:rsidRPr="008C139D" w:rsidRDefault="004A7CD1" w:rsidP="008C139D">
            <w:pPr>
              <w:spacing w:after="0" w:line="276" w:lineRule="auto"/>
              <w:jc w:val="both"/>
              <w:rPr>
                <w:rFonts w:ascii="Century Gothic" w:hAnsi="Century Gothic" w:cs="Times New Roman"/>
                <w:i/>
                <w:sz w:val="18"/>
                <w:szCs w:val="18"/>
              </w:rPr>
            </w:pPr>
            <w:r w:rsidRPr="008C139D">
              <w:rPr>
                <w:rFonts w:ascii="Century Gothic" w:hAnsi="Century Gothic" w:cs="Times New Roman"/>
                <w:i/>
                <w:sz w:val="18"/>
                <w:szCs w:val="18"/>
              </w:rPr>
              <w:t>MEEF/PNUD/REMECC</w:t>
            </w:r>
          </w:p>
        </w:tc>
        <w:tc>
          <w:tcPr>
            <w:tcW w:w="1986" w:type="dxa"/>
          </w:tcPr>
          <w:p w:rsidR="004A7CD1" w:rsidRPr="008C139D" w:rsidRDefault="00951AC6" w:rsidP="008C139D">
            <w:pPr>
              <w:spacing w:after="0" w:line="276" w:lineRule="auto"/>
              <w:jc w:val="both"/>
              <w:rPr>
                <w:rFonts w:ascii="Century Gothic" w:hAnsi="Century Gothic" w:cs="Times New Roman"/>
                <w:i/>
                <w:sz w:val="18"/>
                <w:szCs w:val="18"/>
              </w:rPr>
            </w:pPr>
            <w:r w:rsidRPr="008C139D">
              <w:rPr>
                <w:rFonts w:ascii="Century Gothic" w:hAnsi="Century Gothic" w:cs="Times New Roman"/>
                <w:i/>
                <w:sz w:val="18"/>
                <w:szCs w:val="18"/>
              </w:rPr>
              <w:t>En synergie avec le</w:t>
            </w:r>
            <w:r w:rsidR="000777EC">
              <w:rPr>
                <w:rFonts w:ascii="Century Gothic" w:hAnsi="Century Gothic" w:cs="Times New Roman"/>
                <w:i/>
                <w:sz w:val="18"/>
                <w:szCs w:val="18"/>
              </w:rPr>
              <w:t>s acteurs impliqués dans la mise en œuvre et le suivi du</w:t>
            </w:r>
            <w:r w:rsidRPr="008C139D">
              <w:rPr>
                <w:rFonts w:ascii="Century Gothic" w:hAnsi="Century Gothic" w:cs="Times New Roman"/>
                <w:i/>
                <w:sz w:val="18"/>
                <w:szCs w:val="18"/>
              </w:rPr>
              <w:t xml:space="preserve"> PANA</w:t>
            </w:r>
          </w:p>
        </w:tc>
      </w:tr>
      <w:tr w:rsidR="004A7CD1" w:rsidRPr="00273EEC" w:rsidTr="000777EC">
        <w:trPr>
          <w:trHeight w:val="127"/>
        </w:trPr>
        <w:tc>
          <w:tcPr>
            <w:tcW w:w="3038" w:type="dxa"/>
          </w:tcPr>
          <w:p w:rsidR="004A7CD1" w:rsidRPr="00273EEC" w:rsidRDefault="004A7CD1" w:rsidP="00D835EB">
            <w:pPr>
              <w:spacing w:after="0" w:line="276" w:lineRule="auto"/>
              <w:rPr>
                <w:rFonts w:ascii="Century Gothic" w:hAnsi="Century Gothic"/>
                <w:sz w:val="18"/>
                <w:szCs w:val="18"/>
                <w:lang w:val="en-US"/>
              </w:rPr>
            </w:pPr>
            <w:r w:rsidRPr="00273EEC">
              <w:rPr>
                <w:rFonts w:ascii="Century Gothic" w:hAnsi="Century Gothic"/>
                <w:sz w:val="18"/>
                <w:szCs w:val="18"/>
                <w:lang w:val="en-US"/>
              </w:rPr>
              <w:t xml:space="preserve">Produit 1.2. </w:t>
            </w:r>
            <w:r w:rsidR="00D835EB" w:rsidRPr="00273EEC">
              <w:rPr>
                <w:rFonts w:ascii="Century Gothic" w:hAnsi="Century Gothic"/>
                <w:sz w:val="18"/>
                <w:szCs w:val="18"/>
                <w:lang w:val="en-US"/>
              </w:rPr>
              <w:t>specific actions and budget of adaptation to climate change (agroforestry)</w:t>
            </w:r>
          </w:p>
        </w:tc>
        <w:tc>
          <w:tcPr>
            <w:tcW w:w="2804" w:type="dxa"/>
            <w:vAlign w:val="center"/>
          </w:tcPr>
          <w:p w:rsidR="004A7CD1" w:rsidRPr="00273EEC" w:rsidRDefault="00C600D5" w:rsidP="00D835EB">
            <w:pPr>
              <w:spacing w:after="0" w:line="276" w:lineRule="auto"/>
              <w:jc w:val="both"/>
              <w:rPr>
                <w:rFonts w:ascii="Century Gothic" w:hAnsi="Century Gothic" w:cs="Times New Roman"/>
                <w:i/>
                <w:sz w:val="18"/>
                <w:szCs w:val="18"/>
                <w:lang w:val="en-US"/>
              </w:rPr>
            </w:pPr>
            <w:r w:rsidRPr="00273EEC">
              <w:rPr>
                <w:rFonts w:ascii="Century Gothic" w:hAnsi="Century Gothic" w:cs="Times New Roman"/>
                <w:i/>
                <w:sz w:val="18"/>
                <w:szCs w:val="18"/>
                <w:lang w:val="en-US"/>
              </w:rPr>
              <w:t xml:space="preserve">Taking law measures devoting one portion of the rural collectivities </w:t>
            </w:r>
            <w:r w:rsidR="004C2059" w:rsidRPr="00273EEC">
              <w:rPr>
                <w:rFonts w:ascii="Century Gothic" w:hAnsi="Century Gothic" w:cs="Times New Roman"/>
                <w:i/>
                <w:sz w:val="18"/>
                <w:szCs w:val="18"/>
                <w:lang w:val="en-US"/>
              </w:rPr>
              <w:t xml:space="preserve">budget to climate change resilience </w:t>
            </w:r>
          </w:p>
        </w:tc>
        <w:tc>
          <w:tcPr>
            <w:tcW w:w="2453" w:type="dxa"/>
          </w:tcPr>
          <w:p w:rsidR="004A7CD1" w:rsidRPr="008C139D" w:rsidRDefault="004A7CD1" w:rsidP="00D835EB">
            <w:pPr>
              <w:spacing w:after="0" w:line="276" w:lineRule="auto"/>
              <w:jc w:val="both"/>
              <w:rPr>
                <w:rFonts w:ascii="Century Gothic" w:hAnsi="Century Gothic" w:cs="Times New Roman"/>
                <w:i/>
                <w:sz w:val="18"/>
                <w:szCs w:val="18"/>
              </w:rPr>
            </w:pPr>
            <w:r w:rsidRPr="008C139D">
              <w:rPr>
                <w:rFonts w:ascii="Century Gothic" w:hAnsi="Century Gothic" w:cs="Times New Roman"/>
                <w:i/>
                <w:sz w:val="18"/>
                <w:szCs w:val="18"/>
              </w:rPr>
              <w:t>MATD : Gouvernorats, Pr</w:t>
            </w:r>
            <w:r w:rsidR="004C2059">
              <w:rPr>
                <w:rFonts w:ascii="Century Gothic" w:hAnsi="Century Gothic" w:cs="Times New Roman"/>
                <w:i/>
                <w:sz w:val="18"/>
                <w:szCs w:val="18"/>
              </w:rPr>
              <w:t>e</w:t>
            </w:r>
            <w:r w:rsidRPr="008C139D">
              <w:rPr>
                <w:rFonts w:ascii="Century Gothic" w:hAnsi="Century Gothic" w:cs="Times New Roman"/>
                <w:i/>
                <w:sz w:val="18"/>
                <w:szCs w:val="18"/>
              </w:rPr>
              <w:t>fectures/</w:t>
            </w:r>
            <w:r w:rsidR="004C2059">
              <w:rPr>
                <w:rFonts w:ascii="Century Gothic" w:hAnsi="Century Gothic" w:cs="Times New Roman"/>
                <w:i/>
                <w:sz w:val="18"/>
                <w:szCs w:val="18"/>
              </w:rPr>
              <w:t xml:space="preserve">Rural collectivities ; National directorate for local development </w:t>
            </w:r>
            <w:r w:rsidRPr="008C139D">
              <w:rPr>
                <w:rFonts w:ascii="Century Gothic" w:hAnsi="Century Gothic" w:cs="Times New Roman"/>
                <w:i/>
                <w:sz w:val="18"/>
                <w:szCs w:val="18"/>
              </w:rPr>
              <w:t xml:space="preserve"> </w:t>
            </w:r>
          </w:p>
        </w:tc>
        <w:tc>
          <w:tcPr>
            <w:tcW w:w="1986" w:type="dxa"/>
          </w:tcPr>
          <w:p w:rsidR="004A7CD1" w:rsidRPr="00273EEC" w:rsidRDefault="00D835EB" w:rsidP="00D835EB">
            <w:pPr>
              <w:spacing w:after="0" w:line="276" w:lineRule="auto"/>
              <w:jc w:val="both"/>
              <w:rPr>
                <w:rFonts w:ascii="Century Gothic" w:hAnsi="Century Gothic" w:cs="Times New Roman"/>
                <w:i/>
                <w:sz w:val="18"/>
                <w:szCs w:val="18"/>
                <w:lang w:val="en-US"/>
              </w:rPr>
            </w:pPr>
            <w:r w:rsidRPr="00273EEC">
              <w:rPr>
                <w:rFonts w:ascii="Century Gothic" w:hAnsi="Century Gothic" w:cs="Times New Roman"/>
                <w:i/>
                <w:sz w:val="18"/>
                <w:szCs w:val="18"/>
                <w:lang w:val="en-US"/>
              </w:rPr>
              <w:t>sovereign</w:t>
            </w:r>
            <w:r w:rsidR="004C2059" w:rsidRPr="00273EEC">
              <w:rPr>
                <w:rFonts w:ascii="Century Gothic" w:hAnsi="Century Gothic" w:cs="Times New Roman"/>
                <w:i/>
                <w:sz w:val="18"/>
                <w:szCs w:val="18"/>
                <w:lang w:val="en-US"/>
              </w:rPr>
              <w:t xml:space="preserve"> activity of the state conforming to competences transfer </w:t>
            </w:r>
          </w:p>
        </w:tc>
      </w:tr>
      <w:tr w:rsidR="004A7CD1" w:rsidRPr="00273EEC" w:rsidTr="000777EC">
        <w:trPr>
          <w:trHeight w:val="127"/>
        </w:trPr>
        <w:tc>
          <w:tcPr>
            <w:tcW w:w="3038" w:type="dxa"/>
          </w:tcPr>
          <w:p w:rsidR="004A7CD1" w:rsidRPr="00273EEC" w:rsidRDefault="004A7CD1" w:rsidP="00D835EB">
            <w:pPr>
              <w:spacing w:after="0" w:line="276" w:lineRule="auto"/>
              <w:rPr>
                <w:rFonts w:ascii="Century Gothic" w:hAnsi="Century Gothic"/>
                <w:sz w:val="18"/>
                <w:szCs w:val="18"/>
                <w:lang w:val="en-US"/>
              </w:rPr>
            </w:pPr>
            <w:r w:rsidRPr="00273EEC">
              <w:rPr>
                <w:rFonts w:ascii="Century Gothic" w:hAnsi="Century Gothic"/>
                <w:sz w:val="18"/>
                <w:szCs w:val="18"/>
                <w:lang w:val="en-US"/>
              </w:rPr>
              <w:t xml:space="preserve">Produit 1.3. </w:t>
            </w:r>
            <w:r w:rsidR="00D835EB" w:rsidRPr="00273EEC">
              <w:rPr>
                <w:rFonts w:ascii="Century Gothic" w:hAnsi="Century Gothic"/>
                <w:sz w:val="18"/>
                <w:szCs w:val="18"/>
                <w:lang w:val="en-US"/>
              </w:rPr>
              <w:t>Number of agroforest management plan and regulation tools of the developped lands and including climate change related  risk management</w:t>
            </w:r>
            <w:r w:rsidRPr="00273EEC">
              <w:rPr>
                <w:rFonts w:ascii="Century Gothic" w:hAnsi="Century Gothic"/>
                <w:sz w:val="18"/>
                <w:szCs w:val="18"/>
                <w:lang w:val="en-US"/>
              </w:rPr>
              <w:t xml:space="preserve">  </w:t>
            </w:r>
          </w:p>
        </w:tc>
        <w:tc>
          <w:tcPr>
            <w:tcW w:w="2804" w:type="dxa"/>
            <w:vAlign w:val="center"/>
          </w:tcPr>
          <w:p w:rsidR="004A7CD1" w:rsidRPr="00273EEC" w:rsidRDefault="004C2059" w:rsidP="00D835EB">
            <w:pPr>
              <w:spacing w:after="0" w:line="276" w:lineRule="auto"/>
              <w:jc w:val="both"/>
              <w:rPr>
                <w:rFonts w:ascii="Century Gothic" w:hAnsi="Century Gothic" w:cs="Times New Roman"/>
                <w:i/>
                <w:sz w:val="18"/>
                <w:szCs w:val="18"/>
                <w:lang w:val="en-US"/>
              </w:rPr>
            </w:pPr>
            <w:r w:rsidRPr="00273EEC">
              <w:rPr>
                <w:rFonts w:ascii="Century Gothic" w:hAnsi="Century Gothic" w:cs="Times New Roman"/>
                <w:i/>
                <w:sz w:val="18"/>
                <w:szCs w:val="18"/>
                <w:lang w:val="en-US"/>
              </w:rPr>
              <w:t>Establishing and validating the elaboration and implementation procedure of the agroforest management plans and make a</w:t>
            </w:r>
            <w:r w:rsidR="00D835EB" w:rsidRPr="00273EEC">
              <w:rPr>
                <w:rFonts w:ascii="Century Gothic" w:hAnsi="Century Gothic" w:cs="Times New Roman"/>
                <w:i/>
                <w:sz w:val="18"/>
                <w:szCs w:val="18"/>
                <w:lang w:val="en-US"/>
              </w:rPr>
              <w:t xml:space="preserve"> collection</w:t>
            </w:r>
            <w:r w:rsidRPr="00273EEC">
              <w:rPr>
                <w:rFonts w:ascii="Century Gothic" w:hAnsi="Century Gothic" w:cs="Times New Roman"/>
                <w:i/>
                <w:sz w:val="18"/>
                <w:szCs w:val="18"/>
                <w:lang w:val="en-US"/>
              </w:rPr>
              <w:t xml:space="preserve"> of laws on lands regulations, favorable to climate change inclusion </w:t>
            </w:r>
          </w:p>
        </w:tc>
        <w:tc>
          <w:tcPr>
            <w:tcW w:w="2453" w:type="dxa"/>
          </w:tcPr>
          <w:p w:rsidR="004A7CD1" w:rsidRPr="00273EEC" w:rsidRDefault="004A7CD1" w:rsidP="00D835EB">
            <w:pPr>
              <w:spacing w:after="0" w:line="276" w:lineRule="auto"/>
              <w:jc w:val="both"/>
              <w:rPr>
                <w:rFonts w:ascii="Century Gothic" w:hAnsi="Century Gothic" w:cs="Times New Roman"/>
                <w:i/>
                <w:sz w:val="18"/>
                <w:szCs w:val="18"/>
                <w:lang w:val="en-US"/>
              </w:rPr>
            </w:pPr>
            <w:r w:rsidRPr="00273EEC">
              <w:rPr>
                <w:rFonts w:ascii="Century Gothic" w:hAnsi="Century Gothic" w:cs="Times New Roman"/>
                <w:i/>
                <w:sz w:val="18"/>
                <w:szCs w:val="18"/>
                <w:lang w:val="en-US"/>
              </w:rPr>
              <w:t xml:space="preserve">MEEF </w:t>
            </w:r>
            <w:r w:rsidR="004C2059" w:rsidRPr="00273EEC">
              <w:rPr>
                <w:rFonts w:ascii="Century Gothic" w:hAnsi="Century Gothic" w:cs="Times New Roman"/>
                <w:i/>
                <w:sz w:val="18"/>
                <w:szCs w:val="18"/>
                <w:lang w:val="en-US"/>
              </w:rPr>
              <w:t xml:space="preserve">with support of partners and project </w:t>
            </w:r>
            <w:r w:rsidR="006769D7" w:rsidRPr="00273EEC">
              <w:rPr>
                <w:rFonts w:ascii="Century Gothic" w:hAnsi="Century Gothic" w:cs="Times New Roman"/>
                <w:i/>
                <w:sz w:val="18"/>
                <w:szCs w:val="18"/>
                <w:lang w:val="en-US"/>
              </w:rPr>
              <w:t>executive agency</w:t>
            </w:r>
            <w:r w:rsidR="004C2059" w:rsidRPr="00273EEC">
              <w:rPr>
                <w:rFonts w:ascii="Century Gothic" w:hAnsi="Century Gothic" w:cs="Times New Roman"/>
                <w:i/>
                <w:sz w:val="18"/>
                <w:szCs w:val="18"/>
                <w:lang w:val="en-US"/>
              </w:rPr>
              <w:t xml:space="preserve"> </w:t>
            </w:r>
          </w:p>
        </w:tc>
        <w:tc>
          <w:tcPr>
            <w:tcW w:w="1986" w:type="dxa"/>
          </w:tcPr>
          <w:p w:rsidR="004A7CD1" w:rsidRPr="00273EEC" w:rsidRDefault="004C2059" w:rsidP="00D835EB">
            <w:pPr>
              <w:spacing w:after="0" w:line="276" w:lineRule="auto"/>
              <w:jc w:val="both"/>
              <w:rPr>
                <w:rFonts w:ascii="Century Gothic" w:hAnsi="Century Gothic" w:cs="Times New Roman"/>
                <w:i/>
                <w:sz w:val="18"/>
                <w:szCs w:val="18"/>
                <w:lang w:val="en-US"/>
              </w:rPr>
            </w:pPr>
            <w:r w:rsidRPr="00273EEC">
              <w:rPr>
                <w:rFonts w:ascii="Century Gothic" w:hAnsi="Century Gothic" w:cs="Times New Roman"/>
                <w:i/>
                <w:sz w:val="18"/>
                <w:szCs w:val="18"/>
                <w:lang w:val="en-US"/>
              </w:rPr>
              <w:t xml:space="preserve">To identify as actions in the future initiatives which will be developped by MEEF or its partners </w:t>
            </w:r>
          </w:p>
        </w:tc>
      </w:tr>
      <w:tr w:rsidR="004A7CD1" w:rsidRPr="00273EEC" w:rsidTr="000777EC">
        <w:trPr>
          <w:trHeight w:val="127"/>
        </w:trPr>
        <w:tc>
          <w:tcPr>
            <w:tcW w:w="3038" w:type="dxa"/>
          </w:tcPr>
          <w:p w:rsidR="004A7CD1" w:rsidRPr="00273EEC" w:rsidRDefault="00412A57" w:rsidP="008C139D">
            <w:pPr>
              <w:spacing w:after="0" w:line="276" w:lineRule="auto"/>
              <w:rPr>
                <w:rFonts w:ascii="Century Gothic" w:hAnsi="Century Gothic"/>
                <w:sz w:val="18"/>
                <w:szCs w:val="18"/>
                <w:lang w:val="en-US"/>
              </w:rPr>
            </w:pPr>
            <w:r w:rsidRPr="00273EEC">
              <w:rPr>
                <w:rFonts w:ascii="Century Gothic" w:hAnsi="Century Gothic"/>
                <w:sz w:val="18"/>
                <w:szCs w:val="18"/>
                <w:lang w:val="en-US"/>
              </w:rPr>
              <w:t>Output</w:t>
            </w:r>
            <w:r w:rsidR="004A7CD1" w:rsidRPr="00273EEC">
              <w:rPr>
                <w:rFonts w:ascii="Century Gothic" w:hAnsi="Century Gothic"/>
                <w:sz w:val="18"/>
                <w:szCs w:val="18"/>
                <w:lang w:val="en-US"/>
              </w:rPr>
              <w:t xml:space="preserve"> 2.1. </w:t>
            </w:r>
            <w:r w:rsidR="00D835EB" w:rsidRPr="00273EEC">
              <w:rPr>
                <w:rFonts w:ascii="Century Gothic" w:hAnsi="Century Gothic"/>
                <w:sz w:val="18"/>
                <w:szCs w:val="18"/>
                <w:lang w:val="en-US"/>
              </w:rPr>
              <w:t>target stakeholders of GKM prefectures have access to relevant agrometeorological informations</w:t>
            </w:r>
            <w:r w:rsidR="004A7CD1" w:rsidRPr="00273EEC">
              <w:rPr>
                <w:rFonts w:ascii="Century Gothic" w:hAnsi="Century Gothic"/>
                <w:sz w:val="18"/>
                <w:szCs w:val="18"/>
                <w:lang w:val="en-US"/>
              </w:rPr>
              <w:t xml:space="preserve">  </w:t>
            </w:r>
          </w:p>
          <w:p w:rsidR="004A7CD1" w:rsidRPr="00273EEC" w:rsidRDefault="004A7CD1" w:rsidP="008C139D">
            <w:pPr>
              <w:spacing w:after="0" w:line="276" w:lineRule="auto"/>
              <w:rPr>
                <w:rFonts w:ascii="Century Gothic" w:hAnsi="Century Gothic"/>
                <w:sz w:val="18"/>
                <w:szCs w:val="18"/>
                <w:lang w:val="en-US"/>
              </w:rPr>
            </w:pPr>
          </w:p>
        </w:tc>
        <w:tc>
          <w:tcPr>
            <w:tcW w:w="2804" w:type="dxa"/>
            <w:vAlign w:val="center"/>
          </w:tcPr>
          <w:p w:rsidR="004A7CD1" w:rsidRPr="00273EEC" w:rsidRDefault="004C2059" w:rsidP="00D835EB">
            <w:pPr>
              <w:spacing w:after="0" w:line="276" w:lineRule="auto"/>
              <w:jc w:val="both"/>
              <w:rPr>
                <w:rFonts w:ascii="Century Gothic" w:hAnsi="Century Gothic" w:cs="Times New Roman"/>
                <w:i/>
                <w:sz w:val="18"/>
                <w:szCs w:val="18"/>
                <w:lang w:val="en-US"/>
              </w:rPr>
            </w:pPr>
            <w:r w:rsidRPr="00273EEC">
              <w:rPr>
                <w:rFonts w:ascii="Century Gothic" w:hAnsi="Century Gothic" w:cs="Times New Roman"/>
                <w:i/>
                <w:sz w:val="18"/>
                <w:szCs w:val="18"/>
                <w:lang w:val="en-US"/>
              </w:rPr>
              <w:t>Finalizing the purchase of technical modules</w:t>
            </w:r>
            <w:r w:rsidR="0088108A" w:rsidRPr="00273EEC">
              <w:rPr>
                <w:rFonts w:ascii="Century Gothic" w:hAnsi="Century Gothic" w:cs="Times New Roman"/>
                <w:i/>
                <w:sz w:val="18"/>
                <w:szCs w:val="18"/>
                <w:lang w:val="en-US"/>
              </w:rPr>
              <w:t xml:space="preserve"> and equipments allowing the full functioning of meteorological stations equipped by the project </w:t>
            </w:r>
          </w:p>
        </w:tc>
        <w:tc>
          <w:tcPr>
            <w:tcW w:w="2453" w:type="dxa"/>
          </w:tcPr>
          <w:p w:rsidR="004A7CD1" w:rsidRPr="00273EEC" w:rsidRDefault="004A7CD1" w:rsidP="00D835EB">
            <w:pPr>
              <w:spacing w:after="0" w:line="276" w:lineRule="auto"/>
              <w:jc w:val="both"/>
              <w:rPr>
                <w:rFonts w:ascii="Century Gothic" w:hAnsi="Century Gothic" w:cs="Times New Roman"/>
                <w:i/>
                <w:sz w:val="18"/>
                <w:szCs w:val="18"/>
                <w:lang w:val="en-US"/>
              </w:rPr>
            </w:pPr>
            <w:r w:rsidRPr="00273EEC">
              <w:rPr>
                <w:rFonts w:ascii="Century Gothic" w:hAnsi="Century Gothic" w:cs="Times New Roman"/>
                <w:i/>
                <w:sz w:val="18"/>
                <w:szCs w:val="18"/>
                <w:lang w:val="en-US"/>
              </w:rPr>
              <w:t xml:space="preserve">MT : </w:t>
            </w:r>
            <w:r w:rsidR="0088108A" w:rsidRPr="00273EEC">
              <w:rPr>
                <w:rFonts w:ascii="Century Gothic" w:hAnsi="Century Gothic" w:cs="Times New Roman"/>
                <w:i/>
                <w:sz w:val="18"/>
                <w:szCs w:val="18"/>
                <w:lang w:val="en-US"/>
              </w:rPr>
              <w:t xml:space="preserve">National meteorology directorate/UNDP </w:t>
            </w:r>
          </w:p>
        </w:tc>
        <w:tc>
          <w:tcPr>
            <w:tcW w:w="1986" w:type="dxa"/>
          </w:tcPr>
          <w:p w:rsidR="004A7CD1" w:rsidRPr="00273EEC" w:rsidRDefault="0088108A" w:rsidP="00372F85">
            <w:pPr>
              <w:spacing w:after="0" w:line="276" w:lineRule="auto"/>
              <w:jc w:val="both"/>
              <w:rPr>
                <w:rFonts w:ascii="Century Gothic" w:hAnsi="Century Gothic" w:cs="Times New Roman"/>
                <w:i/>
                <w:sz w:val="18"/>
                <w:szCs w:val="18"/>
                <w:lang w:val="en-US"/>
              </w:rPr>
            </w:pPr>
            <w:r w:rsidRPr="00273EEC">
              <w:rPr>
                <w:rFonts w:ascii="Century Gothic" w:hAnsi="Century Gothic" w:cs="Times New Roman"/>
                <w:i/>
                <w:sz w:val="18"/>
                <w:szCs w:val="18"/>
                <w:lang w:val="en-US"/>
              </w:rPr>
              <w:t xml:space="preserve">Without impact (on the basis of the monitoring of the </w:t>
            </w:r>
            <w:r w:rsidR="00372F85" w:rsidRPr="00273EEC">
              <w:rPr>
                <w:rFonts w:ascii="Century Gothic" w:hAnsi="Century Gothic" w:cs="Times New Roman"/>
                <w:i/>
                <w:sz w:val="18"/>
                <w:szCs w:val="18"/>
                <w:lang w:val="en-US"/>
              </w:rPr>
              <w:t xml:space="preserve">service </w:t>
            </w:r>
            <w:r w:rsidRPr="00273EEC">
              <w:rPr>
                <w:rFonts w:ascii="Century Gothic" w:hAnsi="Century Gothic" w:cs="Times New Roman"/>
                <w:i/>
                <w:sz w:val="18"/>
                <w:szCs w:val="18"/>
                <w:lang w:val="en-US"/>
              </w:rPr>
              <w:t xml:space="preserve">provider </w:t>
            </w:r>
            <w:r w:rsidR="00372F85" w:rsidRPr="00273EEC">
              <w:rPr>
                <w:rFonts w:ascii="Century Gothic" w:hAnsi="Century Gothic" w:cs="Times New Roman"/>
                <w:i/>
                <w:sz w:val="18"/>
                <w:szCs w:val="18"/>
                <w:lang w:val="en-US"/>
              </w:rPr>
              <w:t>specifications which</w:t>
            </w:r>
            <w:r w:rsidRPr="00273EEC">
              <w:rPr>
                <w:rFonts w:ascii="Century Gothic" w:hAnsi="Century Gothic" w:cs="Times New Roman"/>
                <w:i/>
                <w:sz w:val="18"/>
                <w:szCs w:val="18"/>
                <w:lang w:val="en-US"/>
              </w:rPr>
              <w:t xml:space="preserve"> has proceeded to the installation of </w:t>
            </w:r>
            <w:r w:rsidRPr="00273EEC">
              <w:rPr>
                <w:rFonts w:ascii="Century Gothic" w:hAnsi="Century Gothic" w:cs="Times New Roman"/>
                <w:i/>
                <w:sz w:val="18"/>
                <w:szCs w:val="18"/>
                <w:lang w:val="en-US"/>
              </w:rPr>
              <w:lastRenderedPageBreak/>
              <w:t xml:space="preserve">the data collection platforms </w:t>
            </w:r>
          </w:p>
        </w:tc>
      </w:tr>
      <w:tr w:rsidR="004A7CD1" w:rsidRPr="008C139D" w:rsidTr="000777EC">
        <w:trPr>
          <w:trHeight w:val="1244"/>
        </w:trPr>
        <w:tc>
          <w:tcPr>
            <w:tcW w:w="3038" w:type="dxa"/>
          </w:tcPr>
          <w:p w:rsidR="004A7CD1" w:rsidRPr="00273EEC" w:rsidRDefault="00412A57" w:rsidP="00372F85">
            <w:pPr>
              <w:spacing w:after="0" w:line="276" w:lineRule="auto"/>
              <w:rPr>
                <w:rFonts w:ascii="Century Gothic" w:hAnsi="Century Gothic"/>
                <w:sz w:val="18"/>
                <w:szCs w:val="18"/>
                <w:lang w:val="en-US"/>
              </w:rPr>
            </w:pPr>
            <w:r w:rsidRPr="00273EEC">
              <w:rPr>
                <w:rFonts w:ascii="Century Gothic" w:hAnsi="Century Gothic"/>
                <w:sz w:val="18"/>
                <w:szCs w:val="18"/>
                <w:lang w:val="en-US"/>
              </w:rPr>
              <w:lastRenderedPageBreak/>
              <w:t>Output</w:t>
            </w:r>
            <w:r w:rsidR="004A7CD1" w:rsidRPr="00273EEC">
              <w:rPr>
                <w:rFonts w:ascii="Century Gothic" w:hAnsi="Century Gothic"/>
                <w:sz w:val="18"/>
                <w:szCs w:val="18"/>
                <w:lang w:val="en-US"/>
              </w:rPr>
              <w:t xml:space="preserve"> 3.1a. </w:t>
            </w:r>
            <w:r w:rsidR="00372F85" w:rsidRPr="00273EEC">
              <w:rPr>
                <w:rFonts w:ascii="Century Gothic" w:hAnsi="Century Gothic"/>
                <w:sz w:val="18"/>
                <w:szCs w:val="18"/>
                <w:lang w:val="en-US"/>
              </w:rPr>
              <w:t xml:space="preserve">Increase of agricultural </w:t>
            </w:r>
            <w:r w:rsidRPr="00273EEC">
              <w:rPr>
                <w:rFonts w:ascii="Century Gothic" w:hAnsi="Century Gothic"/>
                <w:sz w:val="18"/>
                <w:szCs w:val="18"/>
                <w:lang w:val="en-US"/>
              </w:rPr>
              <w:t>production</w:t>
            </w:r>
            <w:r w:rsidR="00372F85" w:rsidRPr="00273EEC">
              <w:rPr>
                <w:rFonts w:ascii="Century Gothic" w:hAnsi="Century Gothic"/>
                <w:sz w:val="18"/>
                <w:szCs w:val="18"/>
                <w:lang w:val="en-US"/>
              </w:rPr>
              <w:t xml:space="preserve"> (yield in t/ha) in the target zone : farmers of the 15 RC in GKM trained on climate change resilient agroforest practices </w:t>
            </w:r>
          </w:p>
        </w:tc>
        <w:tc>
          <w:tcPr>
            <w:tcW w:w="2804" w:type="dxa"/>
            <w:vAlign w:val="center"/>
          </w:tcPr>
          <w:p w:rsidR="004A7CD1" w:rsidRPr="00273EEC" w:rsidRDefault="0088108A" w:rsidP="00D835EB">
            <w:pPr>
              <w:spacing w:after="0" w:line="276" w:lineRule="auto"/>
              <w:jc w:val="both"/>
              <w:rPr>
                <w:rFonts w:ascii="Century Gothic" w:hAnsi="Century Gothic"/>
                <w:sz w:val="18"/>
                <w:szCs w:val="18"/>
                <w:lang w:val="en-US"/>
              </w:rPr>
            </w:pPr>
            <w:r w:rsidRPr="00273EEC">
              <w:rPr>
                <w:rFonts w:ascii="Century Gothic" w:hAnsi="Century Gothic" w:cs="Times New Roman"/>
                <w:i/>
                <w:sz w:val="18"/>
                <w:szCs w:val="18"/>
                <w:lang w:val="en-US"/>
              </w:rPr>
              <w:t xml:space="preserve">Organizing an official training manual elaborated in the ministry of agriculture in the framework of a memorandum of undesrtanding </w:t>
            </w:r>
          </w:p>
        </w:tc>
        <w:tc>
          <w:tcPr>
            <w:tcW w:w="2453" w:type="dxa"/>
          </w:tcPr>
          <w:p w:rsidR="004A7CD1" w:rsidRPr="008C139D" w:rsidRDefault="004A7CD1">
            <w:pPr>
              <w:spacing w:after="0" w:line="276" w:lineRule="auto"/>
              <w:jc w:val="both"/>
              <w:rPr>
                <w:rFonts w:ascii="Century Gothic" w:hAnsi="Century Gothic"/>
                <w:sz w:val="18"/>
                <w:szCs w:val="18"/>
              </w:rPr>
            </w:pPr>
            <w:r w:rsidRPr="008C139D">
              <w:rPr>
                <w:rFonts w:ascii="Century Gothic" w:hAnsi="Century Gothic"/>
                <w:sz w:val="18"/>
                <w:szCs w:val="18"/>
              </w:rPr>
              <w:t>MA/</w:t>
            </w:r>
            <w:r w:rsidR="00607EF3">
              <w:rPr>
                <w:rFonts w:ascii="Century Gothic" w:hAnsi="Century Gothic"/>
                <w:sz w:val="18"/>
                <w:szCs w:val="18"/>
              </w:rPr>
              <w:t>UNDP</w:t>
            </w:r>
            <w:r w:rsidRPr="008C139D">
              <w:rPr>
                <w:rFonts w:ascii="Century Gothic" w:hAnsi="Century Gothic"/>
                <w:sz w:val="18"/>
                <w:szCs w:val="18"/>
              </w:rPr>
              <w:t>/REMECC</w:t>
            </w:r>
          </w:p>
        </w:tc>
        <w:tc>
          <w:tcPr>
            <w:tcW w:w="1986" w:type="dxa"/>
          </w:tcPr>
          <w:p w:rsidR="004A7CD1" w:rsidRPr="008C139D" w:rsidRDefault="00607EF3">
            <w:pPr>
              <w:spacing w:after="0" w:line="276" w:lineRule="auto"/>
              <w:jc w:val="both"/>
              <w:rPr>
                <w:rFonts w:ascii="Century Gothic" w:hAnsi="Century Gothic"/>
                <w:sz w:val="18"/>
                <w:szCs w:val="18"/>
              </w:rPr>
            </w:pPr>
            <w:r>
              <w:rPr>
                <w:rFonts w:ascii="Century Gothic" w:hAnsi="Century Gothic"/>
                <w:sz w:val="18"/>
                <w:szCs w:val="18"/>
              </w:rPr>
              <w:t xml:space="preserve">Without financial impact </w:t>
            </w:r>
          </w:p>
        </w:tc>
      </w:tr>
      <w:tr w:rsidR="004A7CD1" w:rsidRPr="00273EEC" w:rsidTr="000777EC">
        <w:trPr>
          <w:trHeight w:val="1064"/>
        </w:trPr>
        <w:tc>
          <w:tcPr>
            <w:tcW w:w="3038" w:type="dxa"/>
          </w:tcPr>
          <w:p w:rsidR="004A7CD1" w:rsidRPr="00273EEC" w:rsidRDefault="00412A57" w:rsidP="00372F85">
            <w:pPr>
              <w:spacing w:after="0" w:line="276" w:lineRule="auto"/>
              <w:rPr>
                <w:rFonts w:ascii="Century Gothic" w:hAnsi="Century Gothic"/>
                <w:sz w:val="18"/>
                <w:szCs w:val="18"/>
                <w:lang w:val="en-US"/>
              </w:rPr>
            </w:pPr>
            <w:r w:rsidRPr="00273EEC">
              <w:rPr>
                <w:rFonts w:ascii="Century Gothic" w:hAnsi="Century Gothic"/>
                <w:sz w:val="18"/>
                <w:szCs w:val="18"/>
                <w:lang w:val="en-US"/>
              </w:rPr>
              <w:t>Output</w:t>
            </w:r>
            <w:r w:rsidR="004A7CD1" w:rsidRPr="00273EEC">
              <w:rPr>
                <w:rFonts w:ascii="Century Gothic" w:hAnsi="Century Gothic"/>
                <w:sz w:val="18"/>
                <w:szCs w:val="18"/>
                <w:lang w:val="en-US"/>
              </w:rPr>
              <w:t xml:space="preserve"> 3.1. b A</w:t>
            </w:r>
            <w:r w:rsidR="00372F85" w:rsidRPr="00273EEC">
              <w:rPr>
                <w:rFonts w:ascii="Century Gothic" w:hAnsi="Century Gothic"/>
                <w:sz w:val="18"/>
                <w:szCs w:val="18"/>
                <w:lang w:val="en-US"/>
              </w:rPr>
              <w:t xml:space="preserve">Increase of agricultural </w:t>
            </w:r>
            <w:r w:rsidRPr="00273EEC">
              <w:rPr>
                <w:rFonts w:ascii="Century Gothic" w:hAnsi="Century Gothic"/>
                <w:sz w:val="18"/>
                <w:szCs w:val="18"/>
                <w:lang w:val="en-US"/>
              </w:rPr>
              <w:t>productivity</w:t>
            </w:r>
            <w:r w:rsidR="00372F85" w:rsidRPr="00273EEC">
              <w:rPr>
                <w:rFonts w:ascii="Century Gothic" w:hAnsi="Century Gothic"/>
                <w:sz w:val="18"/>
                <w:szCs w:val="18"/>
                <w:lang w:val="en-US"/>
              </w:rPr>
              <w:t xml:space="preserve"> (yield in t/ha) in target zone</w:t>
            </w:r>
            <w:r w:rsidR="004A7CD1" w:rsidRPr="00273EEC">
              <w:rPr>
                <w:rFonts w:ascii="Century Gothic" w:hAnsi="Century Gothic"/>
                <w:sz w:val="18"/>
                <w:szCs w:val="18"/>
                <w:lang w:val="en-US"/>
              </w:rPr>
              <w:t xml:space="preserve">   </w:t>
            </w:r>
          </w:p>
        </w:tc>
        <w:tc>
          <w:tcPr>
            <w:tcW w:w="2804" w:type="dxa"/>
            <w:vMerge w:val="restart"/>
            <w:vAlign w:val="center"/>
          </w:tcPr>
          <w:p w:rsidR="004A7CD1" w:rsidRPr="00273EEC" w:rsidRDefault="0088108A" w:rsidP="00D835EB">
            <w:pPr>
              <w:spacing w:after="0" w:line="276" w:lineRule="auto"/>
              <w:jc w:val="both"/>
              <w:rPr>
                <w:rFonts w:ascii="Century Gothic" w:hAnsi="Century Gothic" w:cs="Times New Roman"/>
                <w:i/>
                <w:sz w:val="18"/>
                <w:szCs w:val="18"/>
                <w:lang w:val="en-US"/>
              </w:rPr>
            </w:pPr>
            <w:r w:rsidRPr="00273EEC">
              <w:rPr>
                <w:rFonts w:ascii="Century Gothic" w:hAnsi="Century Gothic" w:cs="Times New Roman"/>
                <w:i/>
                <w:sz w:val="18"/>
                <w:szCs w:val="18"/>
                <w:lang w:val="en-US"/>
              </w:rPr>
              <w:t xml:space="preserve">Accompanying the organization of the beneficiaries in economic interest group and to provide to themselves of official acknowledgement document with the micro finance institutions </w:t>
            </w:r>
          </w:p>
        </w:tc>
        <w:tc>
          <w:tcPr>
            <w:tcW w:w="2453" w:type="dxa"/>
          </w:tcPr>
          <w:p w:rsidR="004A7CD1" w:rsidRPr="008C139D" w:rsidRDefault="004A7CD1">
            <w:pPr>
              <w:spacing w:after="0" w:line="276" w:lineRule="auto"/>
              <w:jc w:val="both"/>
              <w:rPr>
                <w:rFonts w:ascii="Century Gothic" w:hAnsi="Century Gothic" w:cs="Times New Roman"/>
                <w:i/>
                <w:sz w:val="18"/>
                <w:szCs w:val="18"/>
              </w:rPr>
            </w:pPr>
            <w:r w:rsidRPr="008C139D">
              <w:rPr>
                <w:rFonts w:ascii="Century Gothic" w:hAnsi="Century Gothic" w:cs="Times New Roman"/>
                <w:i/>
                <w:sz w:val="18"/>
                <w:szCs w:val="18"/>
              </w:rPr>
              <w:t>MA/</w:t>
            </w:r>
            <w:r w:rsidR="00607EF3">
              <w:rPr>
                <w:rFonts w:ascii="Century Gothic" w:hAnsi="Century Gothic" w:cs="Times New Roman"/>
                <w:i/>
                <w:sz w:val="18"/>
                <w:szCs w:val="18"/>
              </w:rPr>
              <w:t>UNDP</w:t>
            </w:r>
            <w:r w:rsidRPr="008C139D">
              <w:rPr>
                <w:rFonts w:ascii="Century Gothic" w:hAnsi="Century Gothic" w:cs="Times New Roman"/>
                <w:i/>
                <w:sz w:val="18"/>
                <w:szCs w:val="18"/>
              </w:rPr>
              <w:t>/REMECC</w:t>
            </w:r>
          </w:p>
        </w:tc>
        <w:tc>
          <w:tcPr>
            <w:tcW w:w="1986" w:type="dxa"/>
          </w:tcPr>
          <w:p w:rsidR="004A7CD1" w:rsidRPr="00E22B32" w:rsidRDefault="00607EF3">
            <w:pPr>
              <w:spacing w:after="0" w:line="276" w:lineRule="auto"/>
              <w:jc w:val="both"/>
              <w:rPr>
                <w:rFonts w:ascii="Century Gothic" w:hAnsi="Century Gothic" w:cs="Times New Roman"/>
                <w:i/>
                <w:sz w:val="18"/>
                <w:szCs w:val="18"/>
                <w:lang w:val="en-US"/>
              </w:rPr>
            </w:pPr>
            <w:r w:rsidRPr="00E22B32">
              <w:rPr>
                <w:rFonts w:ascii="Century Gothic" w:hAnsi="Century Gothic" w:cs="Times New Roman"/>
                <w:i/>
                <w:sz w:val="18"/>
                <w:szCs w:val="18"/>
                <w:lang w:val="en-US"/>
              </w:rPr>
              <w:t xml:space="preserve">Funding to be seeked for assets consolidation </w:t>
            </w:r>
          </w:p>
        </w:tc>
      </w:tr>
      <w:tr w:rsidR="000007A9" w:rsidRPr="00273EEC" w:rsidTr="000777EC">
        <w:trPr>
          <w:trHeight w:val="127"/>
        </w:trPr>
        <w:tc>
          <w:tcPr>
            <w:tcW w:w="3038" w:type="dxa"/>
            <w:vAlign w:val="center"/>
          </w:tcPr>
          <w:p w:rsidR="000007A9" w:rsidRPr="00273EEC" w:rsidRDefault="00412A57" w:rsidP="00372F85">
            <w:pPr>
              <w:spacing w:after="0" w:line="276" w:lineRule="auto"/>
              <w:rPr>
                <w:rFonts w:ascii="Century Gothic" w:hAnsi="Century Gothic"/>
                <w:sz w:val="18"/>
                <w:szCs w:val="18"/>
                <w:lang w:val="en-US"/>
              </w:rPr>
            </w:pPr>
            <w:r w:rsidRPr="00273EEC">
              <w:rPr>
                <w:rFonts w:ascii="Century Gothic" w:hAnsi="Century Gothic"/>
                <w:sz w:val="18"/>
                <w:szCs w:val="18"/>
                <w:lang w:val="en-US"/>
              </w:rPr>
              <w:t>Output</w:t>
            </w:r>
            <w:r w:rsidR="000007A9" w:rsidRPr="00273EEC">
              <w:rPr>
                <w:rFonts w:ascii="Century Gothic" w:hAnsi="Century Gothic"/>
                <w:sz w:val="18"/>
                <w:szCs w:val="18"/>
                <w:lang w:val="en-US"/>
              </w:rPr>
              <w:t xml:space="preserve"> 3.2. </w:t>
            </w:r>
            <w:r w:rsidR="00372F85" w:rsidRPr="00273EEC">
              <w:rPr>
                <w:rFonts w:ascii="Century Gothic" w:hAnsi="Century Gothic"/>
                <w:sz w:val="18"/>
                <w:szCs w:val="18"/>
                <w:lang w:val="en-US"/>
              </w:rPr>
              <w:t xml:space="preserve">increase of forest </w:t>
            </w:r>
            <w:r w:rsidRPr="00273EEC">
              <w:rPr>
                <w:rFonts w:ascii="Century Gothic" w:hAnsi="Century Gothic"/>
                <w:sz w:val="18"/>
                <w:szCs w:val="18"/>
                <w:lang w:val="en-US"/>
              </w:rPr>
              <w:t>production</w:t>
            </w:r>
            <w:r w:rsidR="00372F85" w:rsidRPr="00273EEC">
              <w:rPr>
                <w:rFonts w:ascii="Century Gothic" w:hAnsi="Century Gothic"/>
                <w:sz w:val="18"/>
                <w:szCs w:val="18"/>
                <w:lang w:val="en-US"/>
              </w:rPr>
              <w:t> :</w:t>
            </w:r>
            <w:r w:rsidR="00526DAD" w:rsidRPr="00273EEC">
              <w:rPr>
                <w:rFonts w:ascii="Century Gothic" w:hAnsi="Century Gothic"/>
                <w:sz w:val="18"/>
                <w:szCs w:val="18"/>
                <w:lang w:val="en-US"/>
              </w:rPr>
              <w:t xml:space="preserve"> </w:t>
            </w:r>
            <w:r w:rsidR="00372F85" w:rsidRPr="00273EEC">
              <w:rPr>
                <w:rFonts w:ascii="Century Gothic" w:hAnsi="Century Gothic"/>
                <w:sz w:val="18"/>
                <w:szCs w:val="18"/>
                <w:lang w:val="en-US"/>
              </w:rPr>
              <w:t>villages supported by the project have created forest and fruit plantations</w:t>
            </w:r>
            <w:r w:rsidR="000007A9" w:rsidRPr="00273EEC">
              <w:rPr>
                <w:rFonts w:ascii="Century Gothic" w:hAnsi="Century Gothic"/>
                <w:sz w:val="18"/>
                <w:szCs w:val="18"/>
                <w:lang w:val="en-US"/>
              </w:rPr>
              <w:t xml:space="preserve">  </w:t>
            </w:r>
          </w:p>
        </w:tc>
        <w:tc>
          <w:tcPr>
            <w:tcW w:w="2804" w:type="dxa"/>
            <w:vMerge/>
            <w:vAlign w:val="center"/>
          </w:tcPr>
          <w:p w:rsidR="000007A9" w:rsidRPr="00273EEC" w:rsidRDefault="000007A9" w:rsidP="008C139D">
            <w:pPr>
              <w:spacing w:after="0" w:line="276" w:lineRule="auto"/>
              <w:jc w:val="both"/>
              <w:rPr>
                <w:rFonts w:ascii="Century Gothic" w:hAnsi="Century Gothic" w:cs="Times New Roman"/>
                <w:i/>
                <w:sz w:val="18"/>
                <w:szCs w:val="18"/>
                <w:lang w:val="en-US"/>
              </w:rPr>
            </w:pPr>
          </w:p>
        </w:tc>
        <w:tc>
          <w:tcPr>
            <w:tcW w:w="2453" w:type="dxa"/>
            <w:vMerge w:val="restart"/>
          </w:tcPr>
          <w:p w:rsidR="000007A9" w:rsidRPr="008C139D" w:rsidRDefault="000007A9">
            <w:pPr>
              <w:spacing w:after="0" w:line="276" w:lineRule="auto"/>
              <w:jc w:val="both"/>
              <w:rPr>
                <w:rFonts w:ascii="Century Gothic" w:hAnsi="Century Gothic" w:cs="Times New Roman"/>
                <w:i/>
                <w:sz w:val="18"/>
                <w:szCs w:val="18"/>
              </w:rPr>
            </w:pPr>
            <w:r w:rsidRPr="008C139D">
              <w:rPr>
                <w:rFonts w:ascii="Century Gothic" w:hAnsi="Century Gothic" w:cs="Times New Roman"/>
                <w:i/>
                <w:sz w:val="18"/>
                <w:szCs w:val="18"/>
              </w:rPr>
              <w:t>MEEF/</w:t>
            </w:r>
            <w:r w:rsidR="00607EF3">
              <w:rPr>
                <w:rFonts w:ascii="Century Gothic" w:hAnsi="Century Gothic" w:cs="Times New Roman"/>
                <w:i/>
                <w:sz w:val="18"/>
                <w:szCs w:val="18"/>
              </w:rPr>
              <w:t>UNDP</w:t>
            </w:r>
            <w:r w:rsidRPr="008C139D">
              <w:rPr>
                <w:rFonts w:ascii="Century Gothic" w:hAnsi="Century Gothic" w:cs="Times New Roman"/>
                <w:i/>
                <w:sz w:val="18"/>
                <w:szCs w:val="18"/>
              </w:rPr>
              <w:t>/REMECC</w:t>
            </w:r>
          </w:p>
        </w:tc>
        <w:tc>
          <w:tcPr>
            <w:tcW w:w="1986" w:type="dxa"/>
            <w:vMerge w:val="restart"/>
          </w:tcPr>
          <w:p w:rsidR="000007A9" w:rsidRPr="00273EEC" w:rsidRDefault="00607EF3" w:rsidP="00D835EB">
            <w:pPr>
              <w:spacing w:after="0" w:line="276" w:lineRule="auto"/>
              <w:jc w:val="both"/>
              <w:rPr>
                <w:rFonts w:ascii="Century Gothic" w:hAnsi="Century Gothic" w:cs="Times New Roman"/>
                <w:i/>
                <w:sz w:val="18"/>
                <w:szCs w:val="18"/>
                <w:lang w:val="en-US"/>
              </w:rPr>
            </w:pPr>
            <w:r w:rsidRPr="00273EEC">
              <w:rPr>
                <w:rFonts w:ascii="Century Gothic" w:hAnsi="Century Gothic" w:cs="Times New Roman"/>
                <w:i/>
                <w:sz w:val="18"/>
                <w:szCs w:val="18"/>
                <w:lang w:val="en-US"/>
              </w:rPr>
              <w:t xml:space="preserve">Relevant actions for projects having synergical effects with REMECC </w:t>
            </w:r>
          </w:p>
        </w:tc>
      </w:tr>
      <w:tr w:rsidR="000007A9" w:rsidRPr="00273EEC" w:rsidTr="000777EC">
        <w:trPr>
          <w:trHeight w:val="1111"/>
        </w:trPr>
        <w:tc>
          <w:tcPr>
            <w:tcW w:w="3038" w:type="dxa"/>
            <w:vAlign w:val="center"/>
          </w:tcPr>
          <w:p w:rsidR="000007A9" w:rsidRPr="00273EEC" w:rsidRDefault="00412A57" w:rsidP="00372F85">
            <w:pPr>
              <w:spacing w:after="0" w:line="276" w:lineRule="auto"/>
              <w:rPr>
                <w:rFonts w:ascii="Century Gothic" w:hAnsi="Century Gothic"/>
                <w:sz w:val="18"/>
                <w:szCs w:val="18"/>
                <w:lang w:val="en-US"/>
              </w:rPr>
            </w:pPr>
            <w:r w:rsidRPr="00273EEC">
              <w:rPr>
                <w:rFonts w:ascii="Century Gothic" w:hAnsi="Century Gothic"/>
                <w:sz w:val="18"/>
                <w:szCs w:val="18"/>
                <w:lang w:val="en-US"/>
              </w:rPr>
              <w:t>Output</w:t>
            </w:r>
            <w:r w:rsidR="000007A9" w:rsidRPr="00273EEC">
              <w:rPr>
                <w:rFonts w:ascii="Century Gothic" w:hAnsi="Century Gothic"/>
                <w:sz w:val="18"/>
                <w:szCs w:val="18"/>
                <w:lang w:val="en-US"/>
              </w:rPr>
              <w:t xml:space="preserve"> 3.3 </w:t>
            </w:r>
            <w:r w:rsidR="00372F85" w:rsidRPr="00273EEC">
              <w:rPr>
                <w:rFonts w:ascii="Century Gothic" w:hAnsi="Century Gothic"/>
                <w:sz w:val="18"/>
                <w:szCs w:val="18"/>
                <w:lang w:val="en-US"/>
              </w:rPr>
              <w:t xml:space="preserve">increase of project beneficiaries incomes : farmers supported by the project register 5% (at least) increase of their </w:t>
            </w:r>
            <w:r w:rsidRPr="00273EEC">
              <w:rPr>
                <w:rFonts w:ascii="Century Gothic" w:hAnsi="Century Gothic"/>
                <w:sz w:val="18"/>
                <w:szCs w:val="18"/>
                <w:lang w:val="en-US"/>
              </w:rPr>
              <w:t>production</w:t>
            </w:r>
            <w:r w:rsidR="00372F85" w:rsidRPr="00273EEC">
              <w:rPr>
                <w:rFonts w:ascii="Century Gothic" w:hAnsi="Century Gothic"/>
                <w:sz w:val="18"/>
                <w:szCs w:val="18"/>
                <w:lang w:val="en-US"/>
              </w:rPr>
              <w:t xml:space="preserve">s and incomes </w:t>
            </w:r>
          </w:p>
        </w:tc>
        <w:tc>
          <w:tcPr>
            <w:tcW w:w="2804" w:type="dxa"/>
            <w:vMerge/>
            <w:vAlign w:val="center"/>
          </w:tcPr>
          <w:p w:rsidR="000007A9" w:rsidRPr="00273EEC" w:rsidRDefault="000007A9" w:rsidP="008C139D">
            <w:pPr>
              <w:spacing w:after="0" w:line="276" w:lineRule="auto"/>
              <w:jc w:val="both"/>
              <w:rPr>
                <w:rFonts w:ascii="Century Gothic" w:hAnsi="Century Gothic" w:cs="Times New Roman"/>
                <w:i/>
                <w:sz w:val="18"/>
                <w:szCs w:val="18"/>
                <w:lang w:val="en-US"/>
              </w:rPr>
            </w:pPr>
          </w:p>
        </w:tc>
        <w:tc>
          <w:tcPr>
            <w:tcW w:w="2453" w:type="dxa"/>
            <w:vMerge/>
          </w:tcPr>
          <w:p w:rsidR="000007A9" w:rsidRPr="00273EEC" w:rsidRDefault="000007A9" w:rsidP="008C139D">
            <w:pPr>
              <w:spacing w:after="0" w:line="276" w:lineRule="auto"/>
              <w:jc w:val="both"/>
              <w:rPr>
                <w:rFonts w:ascii="Century Gothic" w:hAnsi="Century Gothic" w:cs="Times New Roman"/>
                <w:i/>
                <w:sz w:val="18"/>
                <w:szCs w:val="18"/>
                <w:lang w:val="en-US"/>
              </w:rPr>
            </w:pPr>
          </w:p>
        </w:tc>
        <w:tc>
          <w:tcPr>
            <w:tcW w:w="1986" w:type="dxa"/>
            <w:vMerge/>
          </w:tcPr>
          <w:p w:rsidR="000007A9" w:rsidRPr="00273EEC" w:rsidRDefault="000007A9" w:rsidP="008C139D">
            <w:pPr>
              <w:spacing w:after="0" w:line="276" w:lineRule="auto"/>
              <w:jc w:val="both"/>
              <w:rPr>
                <w:rFonts w:ascii="Century Gothic" w:hAnsi="Century Gothic" w:cs="Times New Roman"/>
                <w:i/>
                <w:sz w:val="18"/>
                <w:szCs w:val="18"/>
                <w:lang w:val="en-US"/>
              </w:rPr>
            </w:pPr>
          </w:p>
        </w:tc>
      </w:tr>
    </w:tbl>
    <w:p w:rsidR="001D7390" w:rsidRPr="00273EEC" w:rsidRDefault="001D7390" w:rsidP="00D162E9">
      <w:pPr>
        <w:spacing w:after="0" w:line="276" w:lineRule="auto"/>
        <w:jc w:val="both"/>
        <w:rPr>
          <w:rFonts w:ascii="Century Gothic" w:hAnsi="Century Gothic"/>
          <w:sz w:val="20"/>
          <w:szCs w:val="20"/>
          <w:highlight w:val="lightGray"/>
          <w:lang w:val="en-US"/>
        </w:rPr>
      </w:pPr>
    </w:p>
    <w:p w:rsidR="00614317" w:rsidRPr="00273EEC" w:rsidRDefault="00607EF3" w:rsidP="008C139D">
      <w:pPr>
        <w:spacing w:after="0"/>
        <w:jc w:val="both"/>
        <w:rPr>
          <w:rFonts w:ascii="Century Gothic" w:hAnsi="Century Gothic"/>
          <w:sz w:val="20"/>
          <w:szCs w:val="20"/>
          <w:lang w:val="en-US"/>
        </w:rPr>
      </w:pPr>
      <w:r w:rsidRPr="00E22B32">
        <w:rPr>
          <w:rFonts w:ascii="Century Gothic" w:hAnsi="Century Gothic"/>
          <w:sz w:val="20"/>
          <w:szCs w:val="20"/>
          <w:lang w:val="en-US"/>
        </w:rPr>
        <w:t xml:space="preserve">The consideration of these different recommendations necessarily implies a phase of assets consolidation which should also be a tremplin for the scaling up of the assets by relying upon the present phase as pilot phase. </w:t>
      </w:r>
    </w:p>
    <w:p w:rsidR="00E92A4B" w:rsidRPr="00273EEC" w:rsidRDefault="00607EF3" w:rsidP="008C139D">
      <w:pPr>
        <w:spacing w:after="0"/>
        <w:jc w:val="both"/>
        <w:rPr>
          <w:rFonts w:ascii="Century Gothic" w:hAnsi="Century Gothic"/>
          <w:sz w:val="20"/>
          <w:szCs w:val="20"/>
          <w:lang w:val="en-US"/>
        </w:rPr>
      </w:pPr>
      <w:r w:rsidRPr="00E22B32">
        <w:rPr>
          <w:rFonts w:ascii="Century Gothic" w:hAnsi="Century Gothic"/>
          <w:sz w:val="20"/>
          <w:szCs w:val="20"/>
          <w:lang w:val="en-US"/>
        </w:rPr>
        <w:t xml:space="preserve">The </w:t>
      </w:r>
      <w:r w:rsidR="006769D7">
        <w:rPr>
          <w:rFonts w:ascii="Century Gothic" w:hAnsi="Century Gothic"/>
          <w:sz w:val="20"/>
          <w:szCs w:val="20"/>
          <w:lang w:val="en-US"/>
        </w:rPr>
        <w:t>executive agency</w:t>
      </w:r>
      <w:r w:rsidRPr="00E22B32">
        <w:rPr>
          <w:rFonts w:ascii="Century Gothic" w:hAnsi="Century Gothic"/>
          <w:sz w:val="20"/>
          <w:szCs w:val="20"/>
          <w:lang w:val="en-US"/>
        </w:rPr>
        <w:t xml:space="preserve"> and project implementation partners should seriously envision the mobilisation of adequate finacial resources through the projects in execution process in the same sites </w:t>
      </w:r>
      <w:r w:rsidR="00034C05" w:rsidRPr="00E22B32">
        <w:rPr>
          <w:rFonts w:ascii="Century Gothic" w:hAnsi="Century Gothic"/>
          <w:sz w:val="20"/>
          <w:szCs w:val="20"/>
          <w:lang w:val="en-US"/>
        </w:rPr>
        <w:t xml:space="preserve">as REMECC ones to avoid the dispersion of project acquired </w:t>
      </w:r>
      <w:r w:rsidR="005E4EB0">
        <w:rPr>
          <w:rFonts w:ascii="Century Gothic" w:hAnsi="Century Gothic"/>
          <w:sz w:val="20"/>
          <w:szCs w:val="20"/>
          <w:lang w:val="en-US"/>
        </w:rPr>
        <w:t>outcome</w:t>
      </w:r>
      <w:r w:rsidR="00034C05" w:rsidRPr="00E22B32">
        <w:rPr>
          <w:rFonts w:ascii="Century Gothic" w:hAnsi="Century Gothic"/>
          <w:sz w:val="20"/>
          <w:szCs w:val="20"/>
          <w:lang w:val="en-US"/>
        </w:rPr>
        <w:t>s.</w:t>
      </w:r>
      <w:r w:rsidRPr="00E22B32">
        <w:rPr>
          <w:rFonts w:ascii="Century Gothic" w:hAnsi="Century Gothic"/>
          <w:sz w:val="20"/>
          <w:szCs w:val="20"/>
          <w:lang w:val="en-US"/>
        </w:rPr>
        <w:t xml:space="preserve"> </w:t>
      </w:r>
    </w:p>
    <w:p w:rsidR="00614317" w:rsidRPr="00273EEC" w:rsidRDefault="00614317" w:rsidP="00614317">
      <w:pPr>
        <w:spacing w:after="0" w:line="276" w:lineRule="auto"/>
        <w:jc w:val="both"/>
        <w:rPr>
          <w:rFonts w:ascii="Century Gothic" w:hAnsi="Century Gothic"/>
          <w:b/>
          <w:highlight w:val="lightGray"/>
          <w:lang w:val="en-US"/>
        </w:rPr>
      </w:pPr>
    </w:p>
    <w:p w:rsidR="009B5A7E" w:rsidRPr="00E22B32" w:rsidRDefault="00AC200D" w:rsidP="008C139D">
      <w:pPr>
        <w:pStyle w:val="EA2"/>
        <w:spacing w:line="276" w:lineRule="auto"/>
        <w:rPr>
          <w:lang w:val="en-US"/>
        </w:rPr>
      </w:pPr>
      <w:bookmarkStart w:id="77" w:name="_Toc529627285"/>
      <w:r w:rsidRPr="00E22B32">
        <w:rPr>
          <w:lang w:val="en-US"/>
        </w:rPr>
        <w:t xml:space="preserve">Best and worst practices concerning relevance, performance and success </w:t>
      </w:r>
      <w:bookmarkEnd w:id="77"/>
    </w:p>
    <w:p w:rsidR="009B5A7E" w:rsidRDefault="00AC200D" w:rsidP="002A48AB">
      <w:pPr>
        <w:pStyle w:val="ea3"/>
      </w:pPr>
      <w:bookmarkStart w:id="78" w:name="_Toc529627286"/>
      <w:r>
        <w:t xml:space="preserve">Project best practices </w:t>
      </w:r>
      <w:r w:rsidR="009B5A7E">
        <w:t xml:space="preserve"> </w:t>
      </w:r>
      <w:bookmarkEnd w:id="78"/>
    </w:p>
    <w:p w:rsidR="009B5A7E" w:rsidRPr="00273EEC" w:rsidRDefault="00AC200D" w:rsidP="009B5A7E">
      <w:pPr>
        <w:pStyle w:val="Paragraphedeliste"/>
        <w:numPr>
          <w:ilvl w:val="0"/>
          <w:numId w:val="97"/>
        </w:numPr>
        <w:spacing w:after="0" w:line="276" w:lineRule="auto"/>
        <w:jc w:val="both"/>
        <w:rPr>
          <w:rFonts w:ascii="Century Gothic" w:hAnsi="Century Gothic" w:cs="Times New Roman"/>
          <w:bCs/>
          <w:i/>
          <w:sz w:val="20"/>
          <w:szCs w:val="16"/>
          <w:lang w:val="en-US"/>
        </w:rPr>
      </w:pPr>
      <w:r w:rsidRPr="00273EEC">
        <w:rPr>
          <w:rFonts w:ascii="Century Gothic" w:hAnsi="Century Gothic" w:cs="Times New Roman"/>
          <w:b/>
          <w:bCs/>
          <w:sz w:val="20"/>
          <w:szCs w:val="16"/>
          <w:lang w:val="en-US"/>
        </w:rPr>
        <w:t>Climate changes m</w:t>
      </w:r>
      <w:r w:rsidR="009B5A7E" w:rsidRPr="00273EEC">
        <w:rPr>
          <w:rFonts w:ascii="Century Gothic" w:hAnsi="Century Gothic" w:cs="Times New Roman"/>
          <w:b/>
          <w:bCs/>
          <w:sz w:val="20"/>
          <w:szCs w:val="16"/>
          <w:lang w:val="en-US"/>
        </w:rPr>
        <w:t>ainstreaming</w:t>
      </w:r>
      <w:r w:rsidRPr="00273EEC">
        <w:rPr>
          <w:rFonts w:ascii="Century Gothic" w:hAnsi="Century Gothic" w:cs="Times New Roman"/>
          <w:b/>
          <w:bCs/>
          <w:sz w:val="20"/>
          <w:szCs w:val="16"/>
          <w:lang w:val="en-US"/>
        </w:rPr>
        <w:t xml:space="preserve"> in the process of local development through local development plans : </w:t>
      </w:r>
      <w:r w:rsidR="009B5A7E" w:rsidRPr="00273EEC">
        <w:rPr>
          <w:rFonts w:ascii="Century Gothic" w:hAnsi="Century Gothic" w:cs="Times New Roman"/>
          <w:bCs/>
          <w:sz w:val="20"/>
          <w:szCs w:val="16"/>
          <w:lang w:val="en-US"/>
        </w:rPr>
        <w:t xml:space="preserve"> : </w:t>
      </w:r>
      <w:r w:rsidRPr="00273EEC">
        <w:rPr>
          <w:rFonts w:ascii="Century Gothic" w:hAnsi="Century Gothic" w:cs="Times New Roman"/>
          <w:bCs/>
          <w:sz w:val="20"/>
          <w:szCs w:val="16"/>
          <w:lang w:val="en-US"/>
        </w:rPr>
        <w:t>REMECC project has implulsed and contributed to the appropriation by local actors, of a process of local dvelopment relying on the local dvelopment plans</w:t>
      </w:r>
      <w:r w:rsidR="00566DC3" w:rsidRPr="00273EEC">
        <w:rPr>
          <w:rFonts w:ascii="Century Gothic" w:hAnsi="Century Gothic" w:cs="Times New Roman"/>
          <w:bCs/>
          <w:sz w:val="20"/>
          <w:szCs w:val="16"/>
          <w:lang w:val="en-US"/>
        </w:rPr>
        <w:t xml:space="preserve"> and the forest management plans aiming at facilitating and promoting the inclusion of environment and climate changes stakes in a transversal way in the local development sectors at deconcentrated/local level.</w:t>
      </w:r>
      <w:r w:rsidR="009B5A7E" w:rsidRPr="00273EEC">
        <w:rPr>
          <w:rFonts w:ascii="Century Gothic" w:hAnsi="Century Gothic" w:cs="Times New Roman"/>
          <w:bCs/>
          <w:sz w:val="20"/>
          <w:szCs w:val="16"/>
          <w:lang w:val="en-US"/>
        </w:rPr>
        <w:t xml:space="preserve">. </w:t>
      </w:r>
      <w:r w:rsidR="00566DC3" w:rsidRPr="00E22B32">
        <w:rPr>
          <w:rFonts w:ascii="Century Gothic" w:hAnsi="Century Gothic" w:cs="Times New Roman"/>
          <w:bCs/>
          <w:sz w:val="20"/>
          <w:szCs w:val="16"/>
          <w:lang w:val="en-US"/>
        </w:rPr>
        <w:t>The 16 local climate sensitive plans which have been developped or up dated under the impulse of the project in this direction, constitute a critical basis of work which will serve as</w:t>
      </w:r>
      <w:r w:rsidR="00372F85">
        <w:rPr>
          <w:rFonts w:ascii="Century Gothic" w:hAnsi="Century Gothic" w:cs="Times New Roman"/>
          <w:bCs/>
          <w:sz w:val="20"/>
          <w:szCs w:val="16"/>
          <w:lang w:val="en-US"/>
        </w:rPr>
        <w:t xml:space="preserve"> backgrounds for the intervention of</w:t>
      </w:r>
      <w:r w:rsidR="00566DC3" w:rsidRPr="00E22B32">
        <w:rPr>
          <w:rFonts w:ascii="Century Gothic" w:hAnsi="Century Gothic" w:cs="Times New Roman"/>
          <w:bCs/>
          <w:sz w:val="20"/>
          <w:szCs w:val="16"/>
          <w:lang w:val="en-US"/>
        </w:rPr>
        <w:t xml:space="preserve"> grassroot development actors. </w:t>
      </w:r>
    </w:p>
    <w:p w:rsidR="000007A9" w:rsidRPr="00273EEC" w:rsidRDefault="000007A9" w:rsidP="000007A9">
      <w:pPr>
        <w:pStyle w:val="Paragraphedeliste"/>
        <w:spacing w:after="0" w:line="276" w:lineRule="auto"/>
        <w:ind w:left="360"/>
        <w:jc w:val="both"/>
        <w:rPr>
          <w:rFonts w:ascii="Century Gothic" w:hAnsi="Century Gothic" w:cs="Times New Roman"/>
          <w:bCs/>
          <w:i/>
          <w:sz w:val="20"/>
          <w:szCs w:val="16"/>
          <w:lang w:val="en-US"/>
        </w:rPr>
      </w:pPr>
    </w:p>
    <w:p w:rsidR="009B5A7E" w:rsidRPr="00273EEC" w:rsidRDefault="00566DC3" w:rsidP="009B5A7E">
      <w:pPr>
        <w:pStyle w:val="Paragraphedeliste"/>
        <w:numPr>
          <w:ilvl w:val="0"/>
          <w:numId w:val="97"/>
        </w:numPr>
        <w:spacing w:after="0" w:line="276" w:lineRule="auto"/>
        <w:jc w:val="both"/>
        <w:rPr>
          <w:rFonts w:ascii="Century Gothic" w:hAnsi="Century Gothic" w:cs="Times New Roman"/>
          <w:bCs/>
          <w:sz w:val="20"/>
          <w:szCs w:val="16"/>
          <w:lang w:val="en-US"/>
        </w:rPr>
      </w:pPr>
      <w:r w:rsidRPr="00273EEC">
        <w:rPr>
          <w:rFonts w:ascii="Century Gothic" w:hAnsi="Century Gothic" w:cs="Times New Roman"/>
          <w:b/>
          <w:bCs/>
          <w:sz w:val="20"/>
          <w:szCs w:val="16"/>
          <w:lang w:val="en-US"/>
        </w:rPr>
        <w:t>Pilot of information, education and sensibilisation for the resilience of agricultural practices and connexe activities developped by the beneficiaries</w:t>
      </w:r>
      <w:r w:rsidR="00880B5A" w:rsidRPr="00273EEC">
        <w:rPr>
          <w:rFonts w:ascii="Century Gothic" w:hAnsi="Century Gothic" w:cs="Times New Roman"/>
          <w:b/>
          <w:bCs/>
          <w:sz w:val="20"/>
          <w:szCs w:val="16"/>
          <w:lang w:val="en-US"/>
        </w:rPr>
        <w:t xml:space="preserve"> : </w:t>
      </w:r>
      <w:r w:rsidR="00880B5A" w:rsidRPr="00273EEC">
        <w:rPr>
          <w:rFonts w:ascii="Century Gothic" w:hAnsi="Century Gothic" w:cs="Times New Roman"/>
          <w:bCs/>
          <w:sz w:val="20"/>
          <w:szCs w:val="16"/>
          <w:lang w:val="en-US"/>
        </w:rPr>
        <w:t xml:space="preserve">A set of IEC modules on agricultural </w:t>
      </w:r>
      <w:r w:rsidR="00412A57" w:rsidRPr="00273EEC">
        <w:rPr>
          <w:rFonts w:ascii="Century Gothic" w:hAnsi="Century Gothic" w:cs="Times New Roman"/>
          <w:bCs/>
          <w:sz w:val="20"/>
          <w:szCs w:val="16"/>
          <w:lang w:val="en-US"/>
        </w:rPr>
        <w:t>production</w:t>
      </w:r>
      <w:r w:rsidR="00880B5A" w:rsidRPr="00273EEC">
        <w:rPr>
          <w:rFonts w:ascii="Century Gothic" w:hAnsi="Century Gothic" w:cs="Times New Roman"/>
          <w:bCs/>
          <w:sz w:val="20"/>
          <w:szCs w:val="16"/>
          <w:lang w:val="en-US"/>
        </w:rPr>
        <w:t xml:space="preserve"> mastering (and connexe activities)</w:t>
      </w:r>
      <w:r w:rsidR="00880B5A" w:rsidRPr="00273EEC">
        <w:rPr>
          <w:rFonts w:ascii="Century Gothic" w:hAnsi="Century Gothic" w:cs="Times New Roman"/>
          <w:b/>
          <w:bCs/>
          <w:sz w:val="20"/>
          <w:szCs w:val="16"/>
          <w:lang w:val="en-US"/>
        </w:rPr>
        <w:t xml:space="preserve"> </w:t>
      </w:r>
      <w:r w:rsidR="00880B5A" w:rsidRPr="00273EEC">
        <w:rPr>
          <w:rFonts w:ascii="Century Gothic" w:hAnsi="Century Gothic" w:cs="Times New Roman"/>
          <w:bCs/>
          <w:sz w:val="20"/>
          <w:szCs w:val="16"/>
          <w:lang w:val="en-US"/>
        </w:rPr>
        <w:t>considering</w:t>
      </w:r>
      <w:r w:rsidR="00880B5A" w:rsidRPr="00273EEC">
        <w:rPr>
          <w:rFonts w:ascii="Century Gothic" w:hAnsi="Century Gothic" w:cs="Times New Roman"/>
          <w:b/>
          <w:bCs/>
          <w:sz w:val="20"/>
          <w:szCs w:val="16"/>
          <w:lang w:val="en-US"/>
        </w:rPr>
        <w:t xml:space="preserve"> </w:t>
      </w:r>
      <w:r w:rsidR="00880B5A" w:rsidRPr="00273EEC">
        <w:rPr>
          <w:rFonts w:ascii="Century Gothic" w:hAnsi="Century Gothic" w:cs="Times New Roman"/>
          <w:bCs/>
          <w:sz w:val="20"/>
          <w:szCs w:val="16"/>
          <w:lang w:val="en-US"/>
        </w:rPr>
        <w:t xml:space="preserve">climate hazards, has been developped </w:t>
      </w:r>
      <w:r w:rsidR="00880B5A" w:rsidRPr="00273EEC">
        <w:rPr>
          <w:rFonts w:ascii="Century Gothic" w:hAnsi="Century Gothic" w:cs="Times New Roman"/>
          <w:b/>
          <w:bCs/>
          <w:sz w:val="20"/>
          <w:szCs w:val="16"/>
          <w:lang w:val="en-US"/>
        </w:rPr>
        <w:t xml:space="preserve"> </w:t>
      </w:r>
      <w:r w:rsidR="00880B5A" w:rsidRPr="00273EEC">
        <w:rPr>
          <w:rFonts w:ascii="Century Gothic" w:hAnsi="Century Gothic" w:cs="Times New Roman"/>
          <w:bCs/>
          <w:sz w:val="20"/>
          <w:szCs w:val="16"/>
          <w:lang w:val="en-US"/>
        </w:rPr>
        <w:t>by REMECC project for the beneficiaries</w:t>
      </w:r>
      <w:r w:rsidR="00880B5A" w:rsidRPr="00273EEC">
        <w:rPr>
          <w:rFonts w:ascii="Century Gothic" w:hAnsi="Century Gothic" w:cs="Times New Roman"/>
          <w:b/>
          <w:bCs/>
          <w:sz w:val="20"/>
          <w:szCs w:val="16"/>
          <w:lang w:val="en-US"/>
        </w:rPr>
        <w:t>.</w:t>
      </w:r>
      <w:r w:rsidR="00734A3B" w:rsidRPr="00273EEC">
        <w:rPr>
          <w:rFonts w:ascii="Century Gothic" w:hAnsi="Century Gothic" w:cs="Times New Roman"/>
          <w:bCs/>
          <w:sz w:val="20"/>
          <w:szCs w:val="16"/>
          <w:lang w:val="en-US"/>
        </w:rPr>
        <w:t xml:space="preserve"> </w:t>
      </w:r>
      <w:r w:rsidR="00880B5A" w:rsidRPr="00E22B32">
        <w:rPr>
          <w:rFonts w:ascii="Century Gothic" w:hAnsi="Century Gothic" w:cs="Times New Roman"/>
          <w:bCs/>
          <w:sz w:val="20"/>
          <w:szCs w:val="16"/>
          <w:lang w:val="en-US"/>
        </w:rPr>
        <w:t xml:space="preserve">The concept of IEC material in pictured tools, in simple and adapted language to the villages in the form of « Farmer manual for climate change resilience » has produced a good awareness raising among the actors and target populations on the stakes of climate change and the </w:t>
      </w:r>
      <w:r w:rsidR="00880B5A" w:rsidRPr="00E22B32">
        <w:rPr>
          <w:rFonts w:ascii="Century Gothic" w:hAnsi="Century Gothic" w:cs="Times New Roman"/>
          <w:bCs/>
          <w:sz w:val="20"/>
          <w:szCs w:val="16"/>
          <w:lang w:val="en-US"/>
        </w:rPr>
        <w:lastRenderedPageBreak/>
        <w:t xml:space="preserve">technical </w:t>
      </w:r>
      <w:r w:rsidR="004A4183" w:rsidRPr="00E22B32">
        <w:rPr>
          <w:rFonts w:ascii="Century Gothic" w:hAnsi="Century Gothic" w:cs="Times New Roman"/>
          <w:bCs/>
          <w:sz w:val="20"/>
          <w:szCs w:val="16"/>
          <w:lang w:val="en-US"/>
        </w:rPr>
        <w:t xml:space="preserve">relevant resilient </w:t>
      </w:r>
      <w:r w:rsidR="00880B5A" w:rsidRPr="00E22B32">
        <w:rPr>
          <w:rFonts w:ascii="Century Gothic" w:hAnsi="Century Gothic" w:cs="Times New Roman"/>
          <w:bCs/>
          <w:sz w:val="20"/>
          <w:szCs w:val="16"/>
          <w:lang w:val="en-US"/>
        </w:rPr>
        <w:t>steps</w:t>
      </w:r>
      <w:r w:rsidR="004A4183" w:rsidRPr="00E22B32">
        <w:rPr>
          <w:rFonts w:ascii="Century Gothic" w:hAnsi="Century Gothic" w:cs="Times New Roman"/>
          <w:bCs/>
          <w:sz w:val="20"/>
          <w:szCs w:val="16"/>
          <w:lang w:val="en-US"/>
        </w:rPr>
        <w:t xml:space="preserve"> accessible to the rural agricultural communities.</w:t>
      </w:r>
      <w:r w:rsidR="00F36ADF" w:rsidRPr="00273EEC">
        <w:rPr>
          <w:rFonts w:ascii="Century Gothic" w:hAnsi="Century Gothic" w:cs="Times New Roman"/>
          <w:bCs/>
          <w:sz w:val="20"/>
          <w:szCs w:val="16"/>
          <w:lang w:val="en-US"/>
        </w:rPr>
        <w:t xml:space="preserve">. </w:t>
      </w:r>
      <w:r w:rsidR="004A4183" w:rsidRPr="00E22B32">
        <w:rPr>
          <w:rFonts w:ascii="Century Gothic" w:hAnsi="Century Gothic" w:cs="Times New Roman"/>
          <w:bCs/>
          <w:sz w:val="20"/>
          <w:szCs w:val="16"/>
          <w:lang w:val="en-US"/>
        </w:rPr>
        <w:t xml:space="preserve">The calibrage of IEC material taking into account the level of the farmers and the adequation of pilot face to face with the contexte, have reinforced </w:t>
      </w:r>
      <w:r w:rsidR="00E22B32">
        <w:rPr>
          <w:rFonts w:ascii="Century Gothic" w:hAnsi="Century Gothic" w:cs="Times New Roman"/>
          <w:bCs/>
          <w:sz w:val="20"/>
          <w:szCs w:val="16"/>
          <w:lang w:val="en-US"/>
        </w:rPr>
        <w:t>climate</w:t>
      </w:r>
      <w:r w:rsidR="004A4183" w:rsidRPr="00E22B32">
        <w:rPr>
          <w:rFonts w:ascii="Century Gothic" w:hAnsi="Century Gothic" w:cs="Times New Roman"/>
          <w:bCs/>
          <w:sz w:val="20"/>
          <w:szCs w:val="16"/>
          <w:lang w:val="en-US"/>
        </w:rPr>
        <w:t xml:space="preserve"> informations use by the agro shepherds and have facilitated the establishment of more mastere farming calendars.  A very concise</w:t>
      </w:r>
      <w:r w:rsidR="00E22B32">
        <w:rPr>
          <w:rFonts w:ascii="Century Gothic" w:hAnsi="Century Gothic" w:cs="Times New Roman"/>
          <w:bCs/>
          <w:sz w:val="20"/>
          <w:szCs w:val="16"/>
          <w:lang w:val="en-US"/>
        </w:rPr>
        <w:t xml:space="preserve"> momentum</w:t>
      </w:r>
      <w:r w:rsidR="004A4183" w:rsidRPr="00E22B32">
        <w:rPr>
          <w:rFonts w:ascii="Century Gothic" w:hAnsi="Century Gothic" w:cs="Times New Roman"/>
          <w:bCs/>
          <w:sz w:val="20"/>
          <w:szCs w:val="16"/>
          <w:lang w:val="en-US"/>
        </w:rPr>
        <w:t xml:space="preserve"> has been noticed with the non beneficiaries households which tested as well as possible </w:t>
      </w:r>
      <w:r w:rsidR="00B87445" w:rsidRPr="00E22B32">
        <w:rPr>
          <w:rFonts w:ascii="Century Gothic" w:hAnsi="Century Gothic" w:cs="Times New Roman"/>
          <w:bCs/>
          <w:sz w:val="20"/>
          <w:szCs w:val="16"/>
          <w:lang w:val="en-US"/>
        </w:rPr>
        <w:t>to apply the teachings received from the pr</w:t>
      </w:r>
      <w:r w:rsidR="00E22B32">
        <w:rPr>
          <w:rFonts w:ascii="Century Gothic" w:hAnsi="Century Gothic" w:cs="Times New Roman"/>
          <w:bCs/>
          <w:sz w:val="20"/>
          <w:szCs w:val="16"/>
          <w:lang w:val="en-US"/>
        </w:rPr>
        <w:t>o</w:t>
      </w:r>
      <w:r w:rsidR="00B87445" w:rsidRPr="00E22B32">
        <w:rPr>
          <w:rFonts w:ascii="Century Gothic" w:hAnsi="Century Gothic" w:cs="Times New Roman"/>
          <w:bCs/>
          <w:sz w:val="20"/>
          <w:szCs w:val="16"/>
          <w:lang w:val="en-US"/>
        </w:rPr>
        <w:t xml:space="preserve">ject by </w:t>
      </w:r>
      <w:r w:rsidR="00E22B32">
        <w:rPr>
          <w:rFonts w:ascii="Century Gothic" w:hAnsi="Century Gothic" w:cs="Times New Roman"/>
          <w:bCs/>
          <w:sz w:val="20"/>
          <w:szCs w:val="16"/>
          <w:lang w:val="en-US"/>
        </w:rPr>
        <w:t>crossed</w:t>
      </w:r>
      <w:r w:rsidR="00B87445" w:rsidRPr="00E22B32">
        <w:rPr>
          <w:rFonts w:ascii="Century Gothic" w:hAnsi="Century Gothic" w:cs="Times New Roman"/>
          <w:bCs/>
          <w:sz w:val="20"/>
          <w:szCs w:val="16"/>
          <w:lang w:val="en-US"/>
        </w:rPr>
        <w:t xml:space="preserve"> household out of the </w:t>
      </w:r>
      <w:r w:rsidR="00526DAD">
        <w:rPr>
          <w:rFonts w:ascii="Century Gothic" w:hAnsi="Century Gothic" w:cs="Times New Roman"/>
          <w:bCs/>
          <w:sz w:val="20"/>
          <w:szCs w:val="16"/>
          <w:lang w:val="en-US"/>
        </w:rPr>
        <w:t xml:space="preserve">advisory support </w:t>
      </w:r>
      <w:r w:rsidR="00B87445" w:rsidRPr="00E22B32">
        <w:rPr>
          <w:rFonts w:ascii="Century Gothic" w:hAnsi="Century Gothic" w:cs="Times New Roman"/>
          <w:bCs/>
          <w:sz w:val="20"/>
          <w:szCs w:val="16"/>
          <w:lang w:val="en-US"/>
        </w:rPr>
        <w:t xml:space="preserve">and monitoring required for the practice success. </w:t>
      </w:r>
    </w:p>
    <w:p w:rsidR="000007A9" w:rsidRPr="00273EEC" w:rsidRDefault="000007A9" w:rsidP="000007A9">
      <w:pPr>
        <w:pStyle w:val="Paragraphedeliste"/>
        <w:spacing w:after="0" w:line="276" w:lineRule="auto"/>
        <w:ind w:left="360"/>
        <w:jc w:val="both"/>
        <w:rPr>
          <w:rFonts w:ascii="Century Gothic" w:hAnsi="Century Gothic" w:cs="Times New Roman"/>
          <w:bCs/>
          <w:sz w:val="20"/>
          <w:szCs w:val="16"/>
          <w:lang w:val="en-US"/>
        </w:rPr>
      </w:pPr>
    </w:p>
    <w:p w:rsidR="00D2175F" w:rsidRPr="00273EEC" w:rsidRDefault="001043A7" w:rsidP="00602EFC">
      <w:pPr>
        <w:pStyle w:val="Paragraphedeliste"/>
        <w:numPr>
          <w:ilvl w:val="0"/>
          <w:numId w:val="97"/>
        </w:numPr>
        <w:spacing w:after="0" w:line="276" w:lineRule="auto"/>
        <w:jc w:val="both"/>
        <w:rPr>
          <w:rFonts w:ascii="Century Gothic" w:hAnsi="Century Gothic" w:cs="Times New Roman"/>
          <w:bCs/>
          <w:sz w:val="20"/>
          <w:szCs w:val="16"/>
          <w:lang w:val="en-US"/>
        </w:rPr>
      </w:pPr>
      <w:r w:rsidRPr="00E22B32">
        <w:rPr>
          <w:rFonts w:ascii="Century Gothic" w:hAnsi="Century Gothic" w:cs="Times New Roman"/>
          <w:b/>
          <w:bCs/>
          <w:sz w:val="20"/>
          <w:szCs w:val="16"/>
          <w:lang w:val="en-US"/>
        </w:rPr>
        <w:t>Transfer of technological packages coupled with the valorization of local adaptation sensitive knowkedges:</w:t>
      </w:r>
      <w:r w:rsidR="009B5A7E" w:rsidRPr="00E22B32">
        <w:rPr>
          <w:rFonts w:ascii="Century Gothic" w:hAnsi="Century Gothic" w:cs="Times New Roman"/>
          <w:bCs/>
          <w:sz w:val="20"/>
          <w:szCs w:val="16"/>
          <w:lang w:val="en-US"/>
        </w:rPr>
        <w:t xml:space="preserve"> </w:t>
      </w:r>
      <w:r w:rsidRPr="00E22B32">
        <w:rPr>
          <w:rFonts w:ascii="Century Gothic" w:hAnsi="Century Gothic" w:cs="Times New Roman"/>
          <w:bCs/>
          <w:sz w:val="20"/>
          <w:szCs w:val="16"/>
          <w:lang w:val="en-US"/>
        </w:rPr>
        <w:t xml:space="preserve">The options selected by the project concern as well exogeneous technologies as drip irrigation and endogeneous technologies developped at the basis but optimized by the national </w:t>
      </w:r>
      <w:r w:rsidR="00D2175F" w:rsidRPr="00E22B32">
        <w:rPr>
          <w:rFonts w:ascii="Century Gothic" w:hAnsi="Century Gothic" w:cs="Times New Roman"/>
          <w:bCs/>
          <w:sz w:val="20"/>
          <w:szCs w:val="16"/>
          <w:lang w:val="en-US"/>
        </w:rPr>
        <w:t xml:space="preserve">research </w:t>
      </w:r>
      <w:r w:rsidRPr="00E22B32">
        <w:rPr>
          <w:rFonts w:ascii="Century Gothic" w:hAnsi="Century Gothic" w:cs="Times New Roman"/>
          <w:bCs/>
          <w:sz w:val="20"/>
          <w:szCs w:val="16"/>
          <w:lang w:val="en-US"/>
        </w:rPr>
        <w:t>offices</w:t>
      </w:r>
      <w:r w:rsidR="00D2175F" w:rsidRPr="00E22B32">
        <w:rPr>
          <w:rFonts w:ascii="Century Gothic" w:hAnsi="Century Gothic" w:cs="Times New Roman"/>
          <w:bCs/>
          <w:sz w:val="20"/>
          <w:szCs w:val="16"/>
          <w:lang w:val="en-US"/>
        </w:rPr>
        <w:t xml:space="preserve"> and institutes (improved seeds, soils and forest rest</w:t>
      </w:r>
      <w:r w:rsidR="00372F85" w:rsidRPr="00E22B32">
        <w:rPr>
          <w:rFonts w:ascii="Century Gothic" w:hAnsi="Century Gothic" w:cs="Times New Roman"/>
          <w:bCs/>
          <w:sz w:val="20"/>
          <w:szCs w:val="16"/>
          <w:lang w:val="en-US"/>
        </w:rPr>
        <w:t>o</w:t>
      </w:r>
      <w:r w:rsidR="00D2175F" w:rsidRPr="00E22B32">
        <w:rPr>
          <w:rFonts w:ascii="Century Gothic" w:hAnsi="Century Gothic" w:cs="Times New Roman"/>
          <w:bCs/>
          <w:sz w:val="20"/>
          <w:szCs w:val="16"/>
          <w:lang w:val="en-US"/>
        </w:rPr>
        <w:t>ration and management technics and agroforestry, etc).</w:t>
      </w:r>
      <w:r w:rsidRPr="00E22B32">
        <w:rPr>
          <w:rFonts w:ascii="Century Gothic" w:hAnsi="Century Gothic" w:cs="Times New Roman"/>
          <w:bCs/>
          <w:sz w:val="20"/>
          <w:szCs w:val="16"/>
          <w:lang w:val="en-US"/>
        </w:rPr>
        <w:t xml:space="preserve">  </w:t>
      </w:r>
      <w:r w:rsidR="00D2175F" w:rsidRPr="00273EEC">
        <w:rPr>
          <w:rFonts w:ascii="Century Gothic" w:hAnsi="Century Gothic" w:cs="Times New Roman"/>
          <w:bCs/>
          <w:sz w:val="20"/>
          <w:szCs w:val="16"/>
          <w:lang w:val="en-US"/>
        </w:rPr>
        <w:t xml:space="preserve"> </w:t>
      </w:r>
      <w:r w:rsidR="00D2175F" w:rsidRPr="00E22B32">
        <w:rPr>
          <w:rFonts w:ascii="Century Gothic" w:hAnsi="Century Gothic" w:cs="Times New Roman"/>
          <w:bCs/>
          <w:sz w:val="20"/>
          <w:szCs w:val="16"/>
          <w:lang w:val="en-US"/>
        </w:rPr>
        <w:t xml:space="preserve">These technologies have been seleted according to their relevance for adaptation. Their appropriation by the population has been easy by the fact of their arrimage to the existing local knowledges to form some packages inrelation with the space of </w:t>
      </w:r>
      <w:r w:rsidR="00412A57">
        <w:rPr>
          <w:rFonts w:ascii="Century Gothic" w:hAnsi="Century Gothic" w:cs="Times New Roman"/>
          <w:bCs/>
          <w:sz w:val="20"/>
          <w:szCs w:val="16"/>
          <w:lang w:val="en-US"/>
        </w:rPr>
        <w:t>production</w:t>
      </w:r>
      <w:r w:rsidR="00D2175F" w:rsidRPr="00E22B32">
        <w:rPr>
          <w:rFonts w:ascii="Century Gothic" w:hAnsi="Century Gothic" w:cs="Times New Roman"/>
          <w:bCs/>
          <w:sz w:val="20"/>
          <w:szCs w:val="16"/>
          <w:lang w:val="en-US"/>
        </w:rPr>
        <w:t xml:space="preserve"> taken as reference (tapades, bush fields, protected areas). </w:t>
      </w:r>
    </w:p>
    <w:p w:rsidR="00372F85" w:rsidRPr="00E22B32" w:rsidRDefault="00D2175F" w:rsidP="00602EFC">
      <w:pPr>
        <w:pStyle w:val="Paragraphedeliste"/>
        <w:numPr>
          <w:ilvl w:val="0"/>
          <w:numId w:val="97"/>
        </w:numPr>
        <w:spacing w:after="0" w:line="276" w:lineRule="auto"/>
        <w:jc w:val="both"/>
        <w:rPr>
          <w:rFonts w:ascii="Century Gothic" w:hAnsi="Century Gothic" w:cs="Times New Roman"/>
          <w:bCs/>
          <w:sz w:val="20"/>
          <w:szCs w:val="16"/>
          <w:lang w:val="en-US"/>
        </w:rPr>
      </w:pPr>
      <w:r w:rsidRPr="00E22B32">
        <w:rPr>
          <w:rFonts w:ascii="Century Gothic" w:hAnsi="Century Gothic" w:cs="Times New Roman"/>
          <w:b/>
          <w:bCs/>
          <w:sz w:val="20"/>
          <w:szCs w:val="16"/>
          <w:lang w:val="en-US"/>
        </w:rPr>
        <w:t xml:space="preserve">The itinenaries inspird from local disseminated practices through these proven technological packages, have served as communities investments framework </w:t>
      </w:r>
      <w:r w:rsidR="001B0C68" w:rsidRPr="00E22B32">
        <w:rPr>
          <w:rFonts w:ascii="Century Gothic" w:hAnsi="Century Gothic" w:cs="Times New Roman"/>
          <w:b/>
          <w:bCs/>
          <w:sz w:val="20"/>
          <w:szCs w:val="16"/>
          <w:lang w:val="en-US"/>
        </w:rPr>
        <w:t xml:space="preserve">planned by the project. </w:t>
      </w:r>
      <w:r w:rsidRPr="00E22B32">
        <w:rPr>
          <w:rFonts w:ascii="Century Gothic" w:hAnsi="Century Gothic" w:cs="Times New Roman"/>
          <w:b/>
          <w:bCs/>
          <w:sz w:val="20"/>
          <w:szCs w:val="16"/>
          <w:lang w:val="en-US"/>
        </w:rPr>
        <w:t xml:space="preserve"> </w:t>
      </w:r>
      <w:r w:rsidR="001B0C68" w:rsidRPr="00E22B32">
        <w:rPr>
          <w:rFonts w:ascii="Century Gothic" w:hAnsi="Century Gothic" w:cs="Times New Roman"/>
          <w:bCs/>
          <w:sz w:val="20"/>
          <w:szCs w:val="16"/>
          <w:lang w:val="en-US"/>
        </w:rPr>
        <w:t xml:space="preserve">The </w:t>
      </w:r>
      <w:r w:rsidR="00372F85">
        <w:rPr>
          <w:rFonts w:ascii="Century Gothic" w:hAnsi="Century Gothic" w:cs="Times New Roman"/>
          <w:bCs/>
          <w:sz w:val="20"/>
          <w:szCs w:val="16"/>
          <w:lang w:val="en-US"/>
        </w:rPr>
        <w:t>team</w:t>
      </w:r>
      <w:r w:rsidR="001B0C68" w:rsidRPr="00E22B32">
        <w:rPr>
          <w:rFonts w:ascii="Century Gothic" w:hAnsi="Century Gothic" w:cs="Times New Roman"/>
          <w:bCs/>
          <w:sz w:val="20"/>
          <w:szCs w:val="16"/>
          <w:lang w:val="en-US"/>
        </w:rPr>
        <w:t xml:space="preserve"> </w:t>
      </w:r>
      <w:r w:rsidR="00372F85">
        <w:rPr>
          <w:rFonts w:ascii="Century Gothic" w:hAnsi="Century Gothic" w:cs="Times New Roman"/>
          <w:bCs/>
          <w:sz w:val="20"/>
          <w:szCs w:val="16"/>
          <w:lang w:val="en-US"/>
        </w:rPr>
        <w:t>thereby</w:t>
      </w:r>
      <w:r w:rsidR="001B0C68" w:rsidRPr="00E22B32">
        <w:rPr>
          <w:rFonts w:ascii="Century Gothic" w:hAnsi="Century Gothic" w:cs="Times New Roman"/>
          <w:bCs/>
          <w:sz w:val="20"/>
          <w:szCs w:val="16"/>
          <w:lang w:val="en-US"/>
        </w:rPr>
        <w:t xml:space="preserve"> formed by the project between local knowkedges and practices and the disseminated technological packages for the planning of structured investments around the agricultural farms (tapades and bush fields) has been one of the keys of project succes; </w:t>
      </w:r>
      <w:r w:rsidR="001B0C68" w:rsidRPr="00273EEC">
        <w:rPr>
          <w:rFonts w:ascii="Century Gothic" w:hAnsi="Century Gothic" w:cs="Times New Roman"/>
          <w:bCs/>
          <w:sz w:val="20"/>
          <w:szCs w:val="16"/>
          <w:lang w:val="en-US"/>
        </w:rPr>
        <w:t xml:space="preserve">The farmers have been initiated to agricultural procedure of high technological reach as drip irrigation through a simple teaching of farmers field school. </w:t>
      </w:r>
      <w:r w:rsidR="00372F85" w:rsidRPr="00273EEC">
        <w:rPr>
          <w:rFonts w:ascii="Century Gothic" w:hAnsi="Century Gothic" w:cs="Times New Roman"/>
          <w:bCs/>
          <w:sz w:val="20"/>
          <w:szCs w:val="16"/>
          <w:lang w:val="en-US"/>
        </w:rPr>
        <w:t xml:space="preserve"> </w:t>
      </w:r>
      <w:r w:rsidR="0008492F" w:rsidRPr="00273EEC">
        <w:rPr>
          <w:rFonts w:ascii="Century Gothic" w:hAnsi="Century Gothic" w:cs="Times New Roman"/>
          <w:bCs/>
          <w:sz w:val="20"/>
          <w:szCs w:val="16"/>
          <w:lang w:val="en-US"/>
        </w:rPr>
        <w:t xml:space="preserve">This combination has allowed agor sylvo pastoral integrated developement directed towards soil fertility improvement, </w:t>
      </w:r>
      <w:r w:rsidR="00412A57" w:rsidRPr="00273EEC">
        <w:rPr>
          <w:rFonts w:ascii="Century Gothic" w:hAnsi="Century Gothic" w:cs="Times New Roman"/>
          <w:bCs/>
          <w:sz w:val="20"/>
          <w:szCs w:val="16"/>
          <w:lang w:val="en-US"/>
        </w:rPr>
        <w:t>production</w:t>
      </w:r>
      <w:r w:rsidR="0008492F" w:rsidRPr="00273EEC">
        <w:rPr>
          <w:rFonts w:ascii="Century Gothic" w:hAnsi="Century Gothic" w:cs="Times New Roman"/>
          <w:bCs/>
          <w:sz w:val="20"/>
          <w:szCs w:val="16"/>
          <w:lang w:val="en-US"/>
        </w:rPr>
        <w:t xml:space="preserve"> growth, the regulation of hybride contributions and the reduction of natural resources degradation</w:t>
      </w:r>
      <w:r w:rsidR="00372F85" w:rsidRPr="00273EEC">
        <w:rPr>
          <w:rFonts w:ascii="Century Gothic" w:hAnsi="Century Gothic" w:cs="Times New Roman"/>
          <w:bCs/>
          <w:sz w:val="20"/>
          <w:szCs w:val="16"/>
          <w:lang w:val="en-US"/>
        </w:rPr>
        <w:t>.</w:t>
      </w:r>
      <w:r w:rsidR="0008492F" w:rsidRPr="00273EEC">
        <w:rPr>
          <w:rFonts w:ascii="Century Gothic" w:hAnsi="Century Gothic" w:cs="Times New Roman"/>
          <w:bCs/>
          <w:sz w:val="20"/>
          <w:szCs w:val="16"/>
          <w:lang w:val="en-US"/>
        </w:rPr>
        <w:t xml:space="preserve">  </w:t>
      </w:r>
      <w:r w:rsidR="00602EFC" w:rsidRPr="00273EEC">
        <w:rPr>
          <w:rFonts w:ascii="Century Gothic" w:hAnsi="Century Gothic" w:cs="Times New Roman"/>
          <w:bCs/>
          <w:sz w:val="20"/>
          <w:szCs w:val="16"/>
          <w:lang w:val="en-US"/>
        </w:rPr>
        <w:t xml:space="preserve"> </w:t>
      </w:r>
    </w:p>
    <w:p w:rsidR="00802A82" w:rsidRPr="00E22B32" w:rsidRDefault="0008492F" w:rsidP="00602EFC">
      <w:pPr>
        <w:pStyle w:val="Paragraphedeliste"/>
        <w:numPr>
          <w:ilvl w:val="0"/>
          <w:numId w:val="97"/>
        </w:numPr>
        <w:spacing w:after="0" w:line="276" w:lineRule="auto"/>
        <w:jc w:val="both"/>
        <w:rPr>
          <w:rFonts w:ascii="Century Gothic" w:hAnsi="Century Gothic" w:cs="Times New Roman"/>
          <w:bCs/>
          <w:sz w:val="20"/>
          <w:szCs w:val="16"/>
          <w:lang w:val="en-US"/>
        </w:rPr>
      </w:pPr>
      <w:r w:rsidRPr="00E22B32">
        <w:rPr>
          <w:rFonts w:ascii="Century Gothic" w:hAnsi="Century Gothic" w:cs="Times New Roman"/>
          <w:bCs/>
          <w:sz w:val="20"/>
          <w:szCs w:val="16"/>
          <w:lang w:val="en-US"/>
        </w:rPr>
        <w:t xml:space="preserve">The technical itineraries tested and applied (improved seeds, </w:t>
      </w:r>
      <w:r w:rsidR="00802A82" w:rsidRPr="00E22B32">
        <w:rPr>
          <w:rFonts w:ascii="Century Gothic" w:hAnsi="Century Gothic" w:cs="Times New Roman"/>
          <w:bCs/>
          <w:sz w:val="20"/>
          <w:szCs w:val="16"/>
          <w:lang w:val="en-US"/>
        </w:rPr>
        <w:t xml:space="preserve">plants copied on agricultural calendar, forest arboriculture, water poins realization, etc) was revealed to be very afficient, sustainable and climatec change resileint to general satisfaction of the benficiaries. </w:t>
      </w:r>
      <w:r w:rsidR="00412A57">
        <w:rPr>
          <w:rFonts w:ascii="Century Gothic" w:hAnsi="Century Gothic" w:cs="Times New Roman"/>
          <w:bCs/>
          <w:sz w:val="20"/>
          <w:szCs w:val="16"/>
          <w:lang w:val="en-US"/>
        </w:rPr>
        <w:t>Production</w:t>
      </w:r>
      <w:r w:rsidR="00802A82" w:rsidRPr="00E22B32">
        <w:rPr>
          <w:rFonts w:ascii="Century Gothic" w:hAnsi="Century Gothic" w:cs="Times New Roman"/>
          <w:bCs/>
          <w:sz w:val="20"/>
          <w:szCs w:val="16"/>
          <w:lang w:val="en-US"/>
        </w:rPr>
        <w:t>s have increased at least 50% in the fams wich have applied the technological packages.</w:t>
      </w:r>
    </w:p>
    <w:p w:rsidR="000007A9" w:rsidRPr="00273EEC" w:rsidRDefault="000007A9" w:rsidP="000007A9">
      <w:pPr>
        <w:pStyle w:val="Paragraphedeliste"/>
        <w:spacing w:after="0" w:line="276" w:lineRule="auto"/>
        <w:ind w:left="360"/>
        <w:jc w:val="both"/>
        <w:rPr>
          <w:rFonts w:ascii="Century Gothic" w:hAnsi="Century Gothic" w:cs="Times New Roman"/>
          <w:bCs/>
          <w:sz w:val="20"/>
          <w:szCs w:val="16"/>
          <w:lang w:val="en-US"/>
        </w:rPr>
      </w:pPr>
    </w:p>
    <w:p w:rsidR="009B5A7E" w:rsidRPr="00273EEC" w:rsidRDefault="00412A57" w:rsidP="00F6789F">
      <w:pPr>
        <w:pStyle w:val="Paragraphedeliste"/>
        <w:numPr>
          <w:ilvl w:val="0"/>
          <w:numId w:val="97"/>
        </w:numPr>
        <w:spacing w:after="0" w:line="276" w:lineRule="auto"/>
        <w:jc w:val="both"/>
        <w:rPr>
          <w:rFonts w:ascii="Century Gothic" w:hAnsi="Century Gothic" w:cs="Times New Roman"/>
          <w:bCs/>
          <w:sz w:val="20"/>
          <w:szCs w:val="16"/>
          <w:lang w:val="en-US"/>
        </w:rPr>
      </w:pPr>
      <w:r>
        <w:rPr>
          <w:rFonts w:ascii="Century Gothic" w:hAnsi="Century Gothic" w:cs="Times New Roman"/>
          <w:b/>
          <w:bCs/>
          <w:sz w:val="20"/>
          <w:szCs w:val="16"/>
          <w:lang w:val="en-US"/>
        </w:rPr>
        <w:t>Production</w:t>
      </w:r>
      <w:r w:rsidR="00477064" w:rsidRPr="00E22B32">
        <w:rPr>
          <w:rFonts w:ascii="Century Gothic" w:hAnsi="Century Gothic" w:cs="Times New Roman"/>
          <w:b/>
          <w:bCs/>
          <w:sz w:val="20"/>
          <w:szCs w:val="16"/>
          <w:lang w:val="en-US"/>
        </w:rPr>
        <w:t xml:space="preserve"> security: </w:t>
      </w:r>
      <w:r w:rsidR="00392192" w:rsidRPr="00E22B32">
        <w:rPr>
          <w:rFonts w:ascii="Century Gothic" w:hAnsi="Century Gothic" w:cs="Times New Roman"/>
          <w:b/>
          <w:bCs/>
          <w:sz w:val="20"/>
          <w:szCs w:val="16"/>
          <w:lang w:val="en-US"/>
        </w:rPr>
        <w:t xml:space="preserve"> </w:t>
      </w:r>
      <w:r w:rsidR="00392192" w:rsidRPr="00E22B32">
        <w:rPr>
          <w:rFonts w:ascii="Century Gothic" w:hAnsi="Century Gothic" w:cs="Times New Roman"/>
          <w:bCs/>
          <w:sz w:val="20"/>
          <w:szCs w:val="16"/>
          <w:lang w:val="en-US"/>
        </w:rPr>
        <w:t>:</w:t>
      </w:r>
      <w:r w:rsidR="00477064" w:rsidRPr="00E22B32">
        <w:rPr>
          <w:rFonts w:ascii="Century Gothic" w:hAnsi="Century Gothic" w:cs="Times New Roman"/>
          <w:bCs/>
          <w:sz w:val="20"/>
          <w:szCs w:val="16"/>
          <w:lang w:val="en-US"/>
        </w:rPr>
        <w:t xml:space="preserve"> A set of material and technical investments have been made by he project within and around the tapades.</w:t>
      </w:r>
      <w:r w:rsidR="00855AC0" w:rsidRPr="00E22B32">
        <w:rPr>
          <w:rFonts w:ascii="Century Gothic" w:hAnsi="Century Gothic" w:cs="Times New Roman"/>
          <w:bCs/>
          <w:sz w:val="20"/>
          <w:szCs w:val="16"/>
          <w:lang w:val="en-US"/>
        </w:rPr>
        <w:t xml:space="preserve">: </w:t>
      </w:r>
      <w:r w:rsidR="00477064" w:rsidRPr="00E22B32">
        <w:rPr>
          <w:rFonts w:ascii="Century Gothic" w:hAnsi="Century Gothic" w:cs="Times New Roman"/>
          <w:bCs/>
          <w:sz w:val="20"/>
          <w:szCs w:val="16"/>
          <w:lang w:val="en-US"/>
        </w:rPr>
        <w:t xml:space="preserve">typical agricultural farms of the households in Guinea, carried out next to the houses and rural habitat and held in majority by women. The project was used as fertilizer to a resilience model centered on agrocultural </w:t>
      </w:r>
      <w:r>
        <w:rPr>
          <w:rFonts w:ascii="Century Gothic" w:hAnsi="Century Gothic" w:cs="Times New Roman"/>
          <w:bCs/>
          <w:sz w:val="20"/>
          <w:szCs w:val="16"/>
          <w:lang w:val="en-US"/>
        </w:rPr>
        <w:t>production</w:t>
      </w:r>
      <w:r w:rsidR="00477064" w:rsidRPr="00E22B32">
        <w:rPr>
          <w:rFonts w:ascii="Century Gothic" w:hAnsi="Century Gothic" w:cs="Times New Roman"/>
          <w:bCs/>
          <w:sz w:val="20"/>
          <w:szCs w:val="16"/>
          <w:lang w:val="en-US"/>
        </w:rPr>
        <w:t xml:space="preserve"> security within the tapades which is sensitive to gender and which gather agricultural activities and livestock farming in one hand and </w:t>
      </w:r>
      <w:r>
        <w:rPr>
          <w:rFonts w:ascii="Century Gothic" w:hAnsi="Century Gothic" w:cs="Times New Roman"/>
          <w:bCs/>
          <w:sz w:val="20"/>
          <w:szCs w:val="16"/>
          <w:lang w:val="en-US"/>
        </w:rPr>
        <w:t>production</w:t>
      </w:r>
      <w:r w:rsidR="00477064" w:rsidRPr="00E22B32">
        <w:rPr>
          <w:rFonts w:ascii="Century Gothic" w:hAnsi="Century Gothic" w:cs="Times New Roman"/>
          <w:bCs/>
          <w:sz w:val="20"/>
          <w:szCs w:val="16"/>
          <w:lang w:val="en-US"/>
        </w:rPr>
        <w:t xml:space="preserve"> areas (agro pastoral) with ecosystem preservation areas and biodiversity in another hand. these last one put in</w:t>
      </w:r>
      <w:r w:rsidR="00AD087B" w:rsidRPr="00E22B32">
        <w:rPr>
          <w:rFonts w:ascii="Century Gothic" w:hAnsi="Century Gothic" w:cs="Times New Roman"/>
          <w:bCs/>
          <w:sz w:val="20"/>
          <w:szCs w:val="16"/>
          <w:lang w:val="en-US"/>
        </w:rPr>
        <w:t xml:space="preserve"> network form the concerned rural collectivities some « gender sensitive relilience poles » where </w:t>
      </w:r>
      <w:r>
        <w:rPr>
          <w:rFonts w:ascii="Century Gothic" w:hAnsi="Century Gothic" w:cs="Times New Roman"/>
          <w:bCs/>
          <w:sz w:val="20"/>
          <w:szCs w:val="16"/>
          <w:lang w:val="en-US"/>
        </w:rPr>
        <w:t>productivity</w:t>
      </w:r>
      <w:r w:rsidR="00AD087B" w:rsidRPr="00E22B32">
        <w:rPr>
          <w:rFonts w:ascii="Century Gothic" w:hAnsi="Century Gothic" w:cs="Times New Roman"/>
          <w:bCs/>
          <w:sz w:val="20"/>
          <w:szCs w:val="16"/>
          <w:lang w:val="en-US"/>
        </w:rPr>
        <w:t xml:space="preserve"> is higher than usual (more than according to surveys), harvests more secured than usual (At 100% according to surveys).</w:t>
      </w:r>
      <w:r w:rsidR="001E3213" w:rsidRPr="00273EEC">
        <w:rPr>
          <w:rFonts w:ascii="Century Gothic" w:hAnsi="Century Gothic" w:cs="Times New Roman"/>
          <w:bCs/>
          <w:sz w:val="20"/>
          <w:szCs w:val="16"/>
          <w:lang w:val="en-US"/>
        </w:rPr>
        <w:t xml:space="preserve"> </w:t>
      </w:r>
      <w:r w:rsidR="00AD087B" w:rsidRPr="00273EEC">
        <w:rPr>
          <w:rFonts w:ascii="Century Gothic" w:hAnsi="Century Gothic" w:cs="Times New Roman"/>
          <w:bCs/>
          <w:sz w:val="20"/>
          <w:szCs w:val="16"/>
          <w:lang w:val="en-US"/>
        </w:rPr>
        <w:t>conflicts are prevented at the interface of vocation areas (according to regional and prefectural authorities). They should be reproduced in all the rural collectivities of this natural region (High Guinea).</w:t>
      </w:r>
      <w:r w:rsidR="00392192" w:rsidRPr="00273EEC">
        <w:rPr>
          <w:rFonts w:ascii="Century Gothic" w:hAnsi="Century Gothic" w:cs="Times New Roman"/>
          <w:bCs/>
          <w:sz w:val="20"/>
          <w:szCs w:val="16"/>
          <w:lang w:val="en-US"/>
        </w:rPr>
        <w:t xml:space="preserve"> </w:t>
      </w:r>
      <w:r w:rsidR="00AD087B" w:rsidRPr="00E22B32">
        <w:rPr>
          <w:rFonts w:ascii="Century Gothic" w:hAnsi="Century Gothic" w:cs="Times New Roman"/>
          <w:bCs/>
          <w:sz w:val="20"/>
          <w:szCs w:val="16"/>
          <w:lang w:val="en-US"/>
        </w:rPr>
        <w:t>Reflexion must go on for their anchorage, and their adaptation in purpose of a scaling up</w:t>
      </w:r>
      <w:r w:rsidR="00DB47E6" w:rsidRPr="00E22B32">
        <w:rPr>
          <w:rFonts w:ascii="Century Gothic" w:hAnsi="Century Gothic" w:cs="Times New Roman"/>
          <w:bCs/>
          <w:sz w:val="20"/>
          <w:szCs w:val="16"/>
          <w:lang w:val="en-US"/>
        </w:rPr>
        <w:t xml:space="preserve"> in the other Guinea natural regions and in the regions with similar climat</w:t>
      </w:r>
      <w:r w:rsidR="00E22B32">
        <w:rPr>
          <w:rFonts w:ascii="Century Gothic" w:hAnsi="Century Gothic" w:cs="Times New Roman"/>
          <w:bCs/>
          <w:sz w:val="20"/>
          <w:szCs w:val="16"/>
          <w:lang w:val="en-US"/>
        </w:rPr>
        <w:t>e</w:t>
      </w:r>
      <w:r w:rsidR="00DB47E6" w:rsidRPr="00E22B32">
        <w:rPr>
          <w:rFonts w:ascii="Century Gothic" w:hAnsi="Century Gothic" w:cs="Times New Roman"/>
          <w:bCs/>
          <w:sz w:val="20"/>
          <w:szCs w:val="16"/>
          <w:lang w:val="en-US"/>
        </w:rPr>
        <w:t xml:space="preserve"> and agro ecological conditions in CILSS space.  </w:t>
      </w:r>
    </w:p>
    <w:p w:rsidR="000007A9" w:rsidRPr="00273EEC" w:rsidRDefault="000007A9" w:rsidP="000007A9">
      <w:pPr>
        <w:pStyle w:val="Paragraphedeliste"/>
        <w:spacing w:after="0" w:line="276" w:lineRule="auto"/>
        <w:ind w:left="360"/>
        <w:jc w:val="both"/>
        <w:rPr>
          <w:rFonts w:ascii="Century Gothic" w:hAnsi="Century Gothic" w:cs="Times New Roman"/>
          <w:bCs/>
          <w:sz w:val="20"/>
          <w:szCs w:val="16"/>
          <w:lang w:val="en-US"/>
        </w:rPr>
      </w:pPr>
    </w:p>
    <w:p w:rsidR="00FB1D54" w:rsidRPr="00273EEC" w:rsidRDefault="00D339BA" w:rsidP="009B5A7E">
      <w:pPr>
        <w:pStyle w:val="Paragraphedeliste"/>
        <w:numPr>
          <w:ilvl w:val="0"/>
          <w:numId w:val="97"/>
        </w:numPr>
        <w:spacing w:after="0" w:line="276" w:lineRule="auto"/>
        <w:jc w:val="both"/>
        <w:rPr>
          <w:rFonts w:ascii="Century Gothic" w:hAnsi="Century Gothic" w:cs="Times New Roman"/>
          <w:lang w:val="en-US"/>
        </w:rPr>
      </w:pPr>
      <w:r>
        <w:rPr>
          <w:rFonts w:ascii="Century Gothic" w:hAnsi="Century Gothic" w:cs="Times New Roman"/>
          <w:b/>
          <w:bCs/>
          <w:sz w:val="20"/>
          <w:szCs w:val="16"/>
          <w:lang w:val="en-US"/>
        </w:rPr>
        <w:t>Strengthening</w:t>
      </w:r>
      <w:r w:rsidR="00DB47E6" w:rsidRPr="00E22B32">
        <w:rPr>
          <w:rFonts w:ascii="Century Gothic" w:hAnsi="Century Gothic" w:cs="Times New Roman"/>
          <w:b/>
          <w:bCs/>
          <w:sz w:val="20"/>
          <w:szCs w:val="16"/>
          <w:lang w:val="en-US"/>
        </w:rPr>
        <w:t xml:space="preserve"> of territorial </w:t>
      </w:r>
      <w:r w:rsidR="00B81EA0" w:rsidRPr="00E22B32">
        <w:rPr>
          <w:rFonts w:ascii="Century Gothic" w:hAnsi="Century Gothic" w:cs="Times New Roman"/>
          <w:b/>
          <w:bCs/>
          <w:sz w:val="20"/>
          <w:szCs w:val="16"/>
          <w:lang w:val="en-US"/>
        </w:rPr>
        <w:t>networking</w:t>
      </w:r>
      <w:r w:rsidR="00DB47E6" w:rsidRPr="00E22B32">
        <w:rPr>
          <w:rFonts w:ascii="Century Gothic" w:hAnsi="Century Gothic" w:cs="Times New Roman"/>
          <w:b/>
          <w:bCs/>
          <w:sz w:val="20"/>
          <w:szCs w:val="16"/>
          <w:lang w:val="en-US"/>
        </w:rPr>
        <w:t xml:space="preserve"> in data collection and accessibility to climate information platforms</w:t>
      </w:r>
      <w:r w:rsidR="00F36ADF" w:rsidRPr="00E22B32">
        <w:rPr>
          <w:rFonts w:ascii="Century Gothic" w:hAnsi="Century Gothic" w:cs="Times New Roman"/>
          <w:bCs/>
          <w:sz w:val="20"/>
          <w:szCs w:val="16"/>
          <w:lang w:val="en-US"/>
        </w:rPr>
        <w:t>:</w:t>
      </w:r>
    </w:p>
    <w:p w:rsidR="00FB1D54" w:rsidRPr="00FB1D54" w:rsidRDefault="00FB1D54" w:rsidP="00FB1D54">
      <w:pPr>
        <w:pStyle w:val="Paragraphedeliste"/>
        <w:rPr>
          <w:rFonts w:ascii="Century Gothic" w:hAnsi="Century Gothic" w:cs="Times New Roman"/>
          <w:bCs/>
          <w:sz w:val="20"/>
          <w:szCs w:val="16"/>
          <w:lang w:val="en-US"/>
        </w:rPr>
      </w:pPr>
    </w:p>
    <w:p w:rsidR="009B5A7E" w:rsidRPr="00273EEC" w:rsidRDefault="00FB1D54" w:rsidP="00FB1D54">
      <w:pPr>
        <w:pStyle w:val="Paragraphedeliste"/>
        <w:spacing w:after="0" w:line="276" w:lineRule="auto"/>
        <w:ind w:left="360"/>
        <w:jc w:val="both"/>
        <w:rPr>
          <w:rFonts w:ascii="Century Gothic" w:hAnsi="Century Gothic" w:cs="Times New Roman"/>
          <w:lang w:val="en-US"/>
        </w:rPr>
      </w:pPr>
      <w:r>
        <w:rPr>
          <w:rFonts w:ascii="Century Gothic" w:hAnsi="Century Gothic" w:cs="Times New Roman"/>
          <w:bCs/>
          <w:sz w:val="20"/>
          <w:szCs w:val="16"/>
          <w:lang w:val="en-US"/>
        </w:rPr>
        <w:t>T</w:t>
      </w:r>
      <w:r w:rsidR="00CB4D88" w:rsidRPr="00E22B32">
        <w:rPr>
          <w:rFonts w:ascii="Century Gothic" w:hAnsi="Century Gothic" w:cs="Times New Roman"/>
          <w:bCs/>
          <w:sz w:val="20"/>
          <w:szCs w:val="16"/>
          <w:lang w:val="en-US"/>
        </w:rPr>
        <w:t xml:space="preserve">he project has initiated a set of actions aiming at providing the actors of competences with organization structures, equipments… which will give them to better master and appropriate themselves the climate information for development strategic sectors and in the areas of startegic stake for national dvelopment and regional cooperation. In particular, DNM has been given high standard equipment and the meteorological stations network </w:t>
      </w:r>
      <w:r w:rsidR="00AD7FB3" w:rsidRPr="00E22B32">
        <w:rPr>
          <w:rFonts w:ascii="Century Gothic" w:hAnsi="Century Gothic" w:cs="Times New Roman"/>
          <w:bCs/>
          <w:sz w:val="20"/>
          <w:szCs w:val="16"/>
          <w:lang w:val="en-US"/>
        </w:rPr>
        <w:t xml:space="preserve">has been equipped in 9 prefectures </w:t>
      </w:r>
      <w:r w:rsidR="006B5312" w:rsidRPr="00E22B32">
        <w:rPr>
          <w:rFonts w:ascii="Century Gothic" w:hAnsi="Century Gothic" w:cs="Times New Roman"/>
          <w:bCs/>
          <w:sz w:val="20"/>
          <w:szCs w:val="16"/>
          <w:lang w:val="en-US"/>
        </w:rPr>
        <w:t>administrative centers</w:t>
      </w:r>
      <w:r w:rsidR="00AD7FB3" w:rsidRPr="00E22B32">
        <w:rPr>
          <w:rFonts w:ascii="Century Gothic" w:hAnsi="Century Gothic" w:cs="Times New Roman"/>
          <w:bCs/>
          <w:sz w:val="20"/>
          <w:szCs w:val="16"/>
          <w:lang w:val="en-US"/>
        </w:rPr>
        <w:t xml:space="preserve"> and the rainfall gauges networkequipped in 16 localities. Agro meteorological information availability necessary for decision making has been improved at an unpreceeding level for the related localities.  </w:t>
      </w:r>
    </w:p>
    <w:p w:rsidR="00B357B8" w:rsidRDefault="006B5312" w:rsidP="00311194">
      <w:pPr>
        <w:pStyle w:val="ea3"/>
      </w:pPr>
      <w:bookmarkStart w:id="79" w:name="_Toc529627287"/>
      <w:r>
        <w:t>Worst project practices</w:t>
      </w:r>
      <w:bookmarkEnd w:id="79"/>
      <w:r w:rsidR="009B5A7E">
        <w:tab/>
      </w:r>
    </w:p>
    <w:p w:rsidR="00C64986" w:rsidRPr="00273EEC" w:rsidRDefault="006B5312" w:rsidP="004E2752">
      <w:pPr>
        <w:pStyle w:val="Paragraphedeliste"/>
        <w:numPr>
          <w:ilvl w:val="0"/>
          <w:numId w:val="112"/>
        </w:numPr>
        <w:tabs>
          <w:tab w:val="left" w:pos="1128"/>
        </w:tabs>
        <w:spacing w:after="0" w:line="276" w:lineRule="auto"/>
        <w:jc w:val="both"/>
        <w:rPr>
          <w:lang w:val="en-US"/>
        </w:rPr>
      </w:pPr>
      <w:r w:rsidRPr="00273EEC">
        <w:rPr>
          <w:rFonts w:ascii="Century Gothic" w:hAnsi="Century Gothic" w:cs="Times New Roman"/>
          <w:b/>
          <w:bCs/>
          <w:sz w:val="20"/>
          <w:szCs w:val="16"/>
          <w:lang w:val="en-US"/>
        </w:rPr>
        <w:t xml:space="preserve">The marginal nature of the network approach in the project </w:t>
      </w:r>
    </w:p>
    <w:p w:rsidR="00372F85" w:rsidRPr="00273EEC" w:rsidRDefault="00E75EE6" w:rsidP="00E22B32">
      <w:pPr>
        <w:pStyle w:val="Paragraphedeliste"/>
        <w:tabs>
          <w:tab w:val="left" w:pos="1128"/>
        </w:tabs>
        <w:spacing w:after="0" w:line="276" w:lineRule="auto"/>
        <w:ind w:left="360"/>
        <w:jc w:val="both"/>
        <w:rPr>
          <w:rFonts w:ascii="Century Gothic" w:hAnsi="Century Gothic" w:cs="Times New Roman"/>
          <w:sz w:val="20"/>
          <w:szCs w:val="20"/>
          <w:lang w:val="en-US"/>
        </w:rPr>
      </w:pPr>
      <w:r w:rsidRPr="007D3FA8">
        <w:rPr>
          <w:rFonts w:ascii="Century Gothic" w:hAnsi="Century Gothic" w:cs="Times New Roman"/>
          <w:bCs/>
          <w:sz w:val="20"/>
          <w:szCs w:val="16"/>
          <w:lang w:val="en-US"/>
        </w:rPr>
        <w:t xml:space="preserve"> </w:t>
      </w:r>
      <w:r w:rsidR="00B94EB5" w:rsidRPr="007D3FA8">
        <w:rPr>
          <w:rFonts w:ascii="Century Gothic" w:hAnsi="Century Gothic" w:cs="Times New Roman"/>
          <w:bCs/>
          <w:sz w:val="20"/>
          <w:szCs w:val="16"/>
          <w:lang w:val="en-US"/>
        </w:rPr>
        <w:t>In view of targeted sectors of activities for resilience and the project starting ambition such as exposd in the project document, the structure apprach of the farmers into network or in ‘umbrella’ organization has not been consistent.</w:t>
      </w:r>
      <w:r w:rsidR="00B94EB5" w:rsidRPr="00E22B32">
        <w:rPr>
          <w:rFonts w:ascii="Century Gothic" w:hAnsi="Century Gothic" w:cs="Times New Roman"/>
          <w:b/>
          <w:bCs/>
          <w:sz w:val="20"/>
          <w:szCs w:val="16"/>
          <w:lang w:val="en-US"/>
        </w:rPr>
        <w:t xml:space="preserve">  </w:t>
      </w:r>
      <w:r w:rsidR="00B94EB5" w:rsidRPr="00E22B32">
        <w:rPr>
          <w:rFonts w:ascii="Century Gothic" w:hAnsi="Century Gothic" w:cs="Times New Roman"/>
          <w:sz w:val="20"/>
          <w:szCs w:val="20"/>
          <w:lang w:val="en-US"/>
        </w:rPr>
        <w:t xml:space="preserve">The network approach developped afterwards the technological packages </w:t>
      </w:r>
      <w:r w:rsidR="00C64986" w:rsidRPr="00E22B32">
        <w:rPr>
          <w:rFonts w:ascii="Century Gothic" w:hAnsi="Century Gothic" w:cs="Times New Roman"/>
          <w:sz w:val="20"/>
          <w:szCs w:val="20"/>
          <w:lang w:val="en-US"/>
        </w:rPr>
        <w:t>spread to bring an added-value to the prodcution has been marginal in the project intervention considering the field remarks.</w:t>
      </w:r>
      <w:r w:rsidR="000C2713" w:rsidRPr="00E22B32">
        <w:rPr>
          <w:rFonts w:ascii="Century Gothic" w:hAnsi="Century Gothic" w:cs="Times New Roman"/>
          <w:sz w:val="20"/>
          <w:szCs w:val="20"/>
          <w:lang w:val="en-US"/>
        </w:rPr>
        <w:t xml:space="preserve"> </w:t>
      </w:r>
      <w:r w:rsidR="00372F85" w:rsidRPr="00273EEC">
        <w:rPr>
          <w:rFonts w:ascii="Century Gothic" w:hAnsi="Century Gothic" w:cs="Times New Roman"/>
          <w:sz w:val="20"/>
          <w:szCs w:val="20"/>
          <w:lang w:val="en-US"/>
        </w:rPr>
        <w:t xml:space="preserve"> </w:t>
      </w:r>
    </w:p>
    <w:p w:rsidR="005E196B" w:rsidRPr="00273EEC" w:rsidRDefault="00C64986" w:rsidP="00E22B32">
      <w:pPr>
        <w:pStyle w:val="Paragraphedeliste"/>
        <w:tabs>
          <w:tab w:val="left" w:pos="1128"/>
        </w:tabs>
        <w:spacing w:after="0" w:line="276" w:lineRule="auto"/>
        <w:ind w:left="360"/>
        <w:jc w:val="both"/>
        <w:rPr>
          <w:lang w:val="en-US"/>
        </w:rPr>
      </w:pPr>
      <w:r w:rsidRPr="00E22B32">
        <w:rPr>
          <w:rFonts w:ascii="Century Gothic" w:hAnsi="Century Gothic" w:cs="Times New Roman"/>
          <w:sz w:val="20"/>
          <w:szCs w:val="20"/>
          <w:lang w:val="en-US"/>
        </w:rPr>
        <w:t xml:space="preserve">A support should be done as a demonstration for support to the conservation and transformation links, to better stress the importance of the « network logic » for food security in climate change context. </w:t>
      </w:r>
    </w:p>
    <w:p w:rsidR="00E75EE6" w:rsidRPr="00273EEC" w:rsidRDefault="00E75EE6" w:rsidP="00E75EE6">
      <w:pPr>
        <w:pStyle w:val="Paragraphedeliste"/>
        <w:tabs>
          <w:tab w:val="left" w:pos="1128"/>
        </w:tabs>
        <w:spacing w:after="0" w:line="276" w:lineRule="auto"/>
        <w:ind w:left="360"/>
        <w:jc w:val="both"/>
        <w:rPr>
          <w:lang w:val="en-US"/>
        </w:rPr>
      </w:pPr>
    </w:p>
    <w:p w:rsidR="00C64986" w:rsidRPr="00273EEC" w:rsidRDefault="00C64986" w:rsidP="004E2752">
      <w:pPr>
        <w:pStyle w:val="Paragraphedeliste"/>
        <w:numPr>
          <w:ilvl w:val="0"/>
          <w:numId w:val="112"/>
        </w:numPr>
        <w:tabs>
          <w:tab w:val="left" w:pos="1128"/>
        </w:tabs>
        <w:spacing w:after="0" w:line="276" w:lineRule="auto"/>
        <w:jc w:val="both"/>
        <w:rPr>
          <w:rFonts w:ascii="Century Gothic" w:hAnsi="Century Gothic" w:cs="Times New Roman"/>
          <w:sz w:val="20"/>
          <w:szCs w:val="20"/>
          <w:lang w:val="en-US"/>
        </w:rPr>
      </w:pPr>
      <w:r w:rsidRPr="00273EEC">
        <w:rPr>
          <w:rFonts w:ascii="Century Gothic" w:hAnsi="Century Gothic" w:cs="Times New Roman"/>
          <w:b/>
          <w:bCs/>
          <w:sz w:val="20"/>
          <w:szCs w:val="16"/>
          <w:lang w:val="en-US"/>
        </w:rPr>
        <w:t>Options of investments planning in view of the expected deadlines</w:t>
      </w:r>
      <w:r w:rsidR="00E75EE6" w:rsidRPr="00273EEC">
        <w:rPr>
          <w:lang w:val="en-US"/>
        </w:rPr>
        <w:t xml:space="preserve"> </w:t>
      </w:r>
    </w:p>
    <w:p w:rsidR="00C64986" w:rsidRPr="00273EEC" w:rsidRDefault="00C64986" w:rsidP="00E22B32">
      <w:pPr>
        <w:pStyle w:val="Paragraphedeliste"/>
        <w:rPr>
          <w:lang w:val="en-US"/>
        </w:rPr>
      </w:pPr>
    </w:p>
    <w:p w:rsidR="00C15BA5" w:rsidRPr="00273EEC" w:rsidRDefault="00C64986" w:rsidP="00E22B32">
      <w:pPr>
        <w:pStyle w:val="Paragraphedeliste"/>
        <w:tabs>
          <w:tab w:val="left" w:pos="1128"/>
        </w:tabs>
        <w:spacing w:after="0" w:line="276" w:lineRule="auto"/>
        <w:ind w:left="360"/>
        <w:jc w:val="both"/>
        <w:rPr>
          <w:rFonts w:ascii="Century Gothic" w:hAnsi="Century Gothic" w:cs="Times New Roman"/>
          <w:sz w:val="20"/>
          <w:szCs w:val="20"/>
          <w:lang w:val="en-US"/>
        </w:rPr>
      </w:pPr>
      <w:r w:rsidRPr="007D3FA8">
        <w:rPr>
          <w:rFonts w:ascii="Century Gothic" w:hAnsi="Century Gothic" w:cs="Times New Roman"/>
          <w:sz w:val="20"/>
          <w:szCs w:val="20"/>
          <w:lang w:val="en-US"/>
        </w:rPr>
        <w:t>The beneficiary farmers have been identified in three groups and those depending on the last group of beneficiaries was late on the other</w:t>
      </w:r>
      <w:r w:rsidR="00016678" w:rsidRPr="007D3FA8">
        <w:rPr>
          <w:rFonts w:ascii="Century Gothic" w:hAnsi="Century Gothic" w:cs="Times New Roman"/>
          <w:sz w:val="20"/>
          <w:szCs w:val="20"/>
          <w:lang w:val="en-US"/>
        </w:rPr>
        <w:t>s</w:t>
      </w:r>
      <w:r w:rsidRPr="007D3FA8">
        <w:rPr>
          <w:rFonts w:ascii="Century Gothic" w:hAnsi="Century Gothic" w:cs="Times New Roman"/>
          <w:sz w:val="20"/>
          <w:szCs w:val="20"/>
          <w:lang w:val="en-US"/>
        </w:rPr>
        <w:t xml:space="preserve"> for the appropriation of the </w:t>
      </w:r>
      <w:r w:rsidR="00016678" w:rsidRPr="007D3FA8">
        <w:rPr>
          <w:rFonts w:ascii="Century Gothic" w:hAnsi="Century Gothic" w:cs="Times New Roman"/>
          <w:sz w:val="20"/>
          <w:szCs w:val="20"/>
          <w:lang w:val="en-US"/>
        </w:rPr>
        <w:t>distributed</w:t>
      </w:r>
      <w:r w:rsidRPr="007D3FA8">
        <w:rPr>
          <w:rFonts w:ascii="Century Gothic" w:hAnsi="Century Gothic" w:cs="Times New Roman"/>
          <w:sz w:val="20"/>
          <w:szCs w:val="20"/>
          <w:lang w:val="en-US"/>
        </w:rPr>
        <w:t xml:space="preserve"> technical </w:t>
      </w:r>
      <w:r w:rsidR="00016678" w:rsidRPr="007D3FA8">
        <w:rPr>
          <w:rFonts w:ascii="Century Gothic" w:hAnsi="Century Gothic" w:cs="Times New Roman"/>
          <w:sz w:val="20"/>
          <w:szCs w:val="20"/>
          <w:lang w:val="en-US"/>
        </w:rPr>
        <w:t>arrangements</w:t>
      </w:r>
      <w:r w:rsidR="00C51A01" w:rsidRPr="00273EEC">
        <w:rPr>
          <w:rFonts w:ascii="Century Gothic" w:hAnsi="Century Gothic" w:cs="Times New Roman"/>
          <w:sz w:val="20"/>
          <w:szCs w:val="20"/>
          <w:lang w:val="en-US"/>
        </w:rPr>
        <w:t xml:space="preserve">. </w:t>
      </w:r>
      <w:r w:rsidR="00016678" w:rsidRPr="00E22B32">
        <w:rPr>
          <w:rFonts w:ascii="Century Gothic" w:hAnsi="Century Gothic" w:cs="Times New Roman"/>
          <w:sz w:val="20"/>
          <w:szCs w:val="20"/>
          <w:lang w:val="en-US"/>
        </w:rPr>
        <w:t xml:space="preserve">In absence of catch-up or upgrading sessions for the farmers who lately joined the beneficiaries group, they have tried to apply the technical arrangements of which they had very little required competences. This shows that the investments and the support brought to the beneficiaries have not been well adjusted </w:t>
      </w:r>
      <w:r w:rsidR="0086063F" w:rsidRPr="00E22B32">
        <w:rPr>
          <w:rFonts w:ascii="Century Gothic" w:hAnsi="Century Gothic" w:cs="Times New Roman"/>
          <w:sz w:val="20"/>
          <w:szCs w:val="20"/>
          <w:lang w:val="en-US"/>
        </w:rPr>
        <w:t>on the project implementation phase.</w:t>
      </w:r>
      <w:r w:rsidR="00016678" w:rsidRPr="00E22B32">
        <w:rPr>
          <w:rFonts w:ascii="Century Gothic" w:hAnsi="Century Gothic" w:cs="Times New Roman"/>
          <w:sz w:val="20"/>
          <w:szCs w:val="20"/>
          <w:lang w:val="en-US"/>
        </w:rPr>
        <w:t xml:space="preserve">  </w:t>
      </w:r>
    </w:p>
    <w:p w:rsidR="008C139D" w:rsidRPr="00273EEC" w:rsidRDefault="008C139D" w:rsidP="008C139D">
      <w:pPr>
        <w:tabs>
          <w:tab w:val="left" w:pos="1128"/>
        </w:tabs>
        <w:spacing w:after="0" w:line="276" w:lineRule="auto"/>
        <w:jc w:val="both"/>
        <w:rPr>
          <w:rFonts w:ascii="Century Gothic" w:hAnsi="Century Gothic" w:cs="Times New Roman"/>
          <w:sz w:val="20"/>
          <w:szCs w:val="20"/>
          <w:lang w:val="en-US"/>
        </w:rPr>
      </w:pPr>
    </w:p>
    <w:p w:rsidR="00C64986" w:rsidRPr="00273EEC" w:rsidRDefault="0086063F" w:rsidP="004E2752">
      <w:pPr>
        <w:pStyle w:val="Paragraphedeliste"/>
        <w:numPr>
          <w:ilvl w:val="0"/>
          <w:numId w:val="112"/>
        </w:numPr>
        <w:tabs>
          <w:tab w:val="left" w:pos="1128"/>
        </w:tabs>
        <w:spacing w:after="0" w:line="276" w:lineRule="auto"/>
        <w:jc w:val="both"/>
        <w:rPr>
          <w:rFonts w:ascii="Century Gothic" w:hAnsi="Century Gothic" w:cs="Times New Roman"/>
          <w:sz w:val="20"/>
          <w:szCs w:val="20"/>
          <w:lang w:val="en-US"/>
        </w:rPr>
      </w:pPr>
      <w:r w:rsidRPr="00273EEC">
        <w:rPr>
          <w:rFonts w:ascii="Century Gothic" w:hAnsi="Century Gothic" w:cs="Times New Roman"/>
          <w:b/>
          <w:bCs/>
          <w:sz w:val="20"/>
          <w:szCs w:val="16"/>
          <w:lang w:val="en-US"/>
        </w:rPr>
        <w:t xml:space="preserve">Options influence and sustainability strategy during the implementation </w:t>
      </w:r>
    </w:p>
    <w:p w:rsidR="00372F85" w:rsidRPr="00273EEC" w:rsidRDefault="00372F85" w:rsidP="00E22B32">
      <w:pPr>
        <w:pStyle w:val="Paragraphedeliste"/>
        <w:tabs>
          <w:tab w:val="left" w:pos="1128"/>
        </w:tabs>
        <w:spacing w:after="0" w:line="276" w:lineRule="auto"/>
        <w:ind w:left="360"/>
        <w:jc w:val="both"/>
        <w:rPr>
          <w:rFonts w:ascii="Century Gothic" w:hAnsi="Century Gothic" w:cs="Times New Roman"/>
          <w:sz w:val="20"/>
          <w:szCs w:val="20"/>
          <w:lang w:val="en-US"/>
        </w:rPr>
      </w:pPr>
    </w:p>
    <w:p w:rsidR="0086063F" w:rsidRPr="00E22B32" w:rsidRDefault="0086063F" w:rsidP="00E22B32">
      <w:pPr>
        <w:pStyle w:val="Paragraphedeliste"/>
        <w:tabs>
          <w:tab w:val="left" w:pos="1128"/>
        </w:tabs>
        <w:spacing w:after="0" w:line="276" w:lineRule="auto"/>
        <w:ind w:left="360"/>
        <w:jc w:val="both"/>
        <w:rPr>
          <w:rFonts w:ascii="Century Gothic" w:hAnsi="Century Gothic" w:cs="Times New Roman"/>
          <w:sz w:val="20"/>
          <w:szCs w:val="20"/>
          <w:lang w:val="en-US"/>
        </w:rPr>
      </w:pPr>
      <w:r w:rsidRPr="00E22B32">
        <w:rPr>
          <w:rFonts w:ascii="Century Gothic" w:hAnsi="Century Gothic" w:cs="Times New Roman"/>
          <w:sz w:val="20"/>
          <w:szCs w:val="20"/>
          <w:lang w:val="en-US"/>
        </w:rPr>
        <w:t>The main agreements between project implementation stakeholders have been accepted under contractual form. The memorandums of understanding between local structured actors (ANPROCA), the national strategic partners (DNM, DNDL etc</w:t>
      </w:r>
    </w:p>
    <w:p w:rsidR="00016AD2" w:rsidRPr="00273EEC" w:rsidRDefault="0086063F" w:rsidP="00E22B32">
      <w:pPr>
        <w:pStyle w:val="Paragraphedeliste"/>
        <w:tabs>
          <w:tab w:val="left" w:pos="1128"/>
        </w:tabs>
        <w:spacing w:after="0" w:line="276" w:lineRule="auto"/>
        <w:ind w:left="360"/>
        <w:jc w:val="both"/>
        <w:rPr>
          <w:rFonts w:ascii="Century Gothic" w:hAnsi="Century Gothic" w:cs="Times New Roman"/>
          <w:sz w:val="20"/>
          <w:szCs w:val="20"/>
          <w:lang w:val="en-US"/>
        </w:rPr>
      </w:pPr>
      <w:r w:rsidRPr="00E22B32">
        <w:rPr>
          <w:rFonts w:ascii="Century Gothic" w:hAnsi="Century Gothic" w:cs="Times New Roman"/>
          <w:sz w:val="20"/>
          <w:szCs w:val="20"/>
          <w:lang w:val="en-US"/>
        </w:rPr>
        <w:t xml:space="preserve">) and/or regional (CILSS, OMVS, OMVG, ABN) and the project execution agencies (UNDP) for the implementation, monitoring and sustainability of the assets are bellow the scope of the </w:t>
      </w:r>
      <w:r w:rsidR="005E4EB0">
        <w:rPr>
          <w:rFonts w:ascii="Century Gothic" w:hAnsi="Century Gothic" w:cs="Times New Roman"/>
          <w:sz w:val="20"/>
          <w:szCs w:val="20"/>
          <w:lang w:val="en-US"/>
        </w:rPr>
        <w:t>outcome</w:t>
      </w:r>
      <w:r w:rsidRPr="00E22B32">
        <w:rPr>
          <w:rFonts w:ascii="Century Gothic" w:hAnsi="Century Gothic" w:cs="Times New Roman"/>
          <w:sz w:val="20"/>
          <w:szCs w:val="20"/>
          <w:lang w:val="en-US"/>
        </w:rPr>
        <w:t>s produced</w:t>
      </w:r>
      <w:r w:rsidR="00D7411D" w:rsidRPr="00273EEC">
        <w:rPr>
          <w:rFonts w:ascii="Century Gothic" w:hAnsi="Century Gothic" w:cs="Times New Roman"/>
          <w:sz w:val="20"/>
          <w:szCs w:val="20"/>
          <w:lang w:val="en-US"/>
        </w:rPr>
        <w:t xml:space="preserve">. </w:t>
      </w:r>
      <w:r w:rsidRPr="00E22B32">
        <w:rPr>
          <w:rFonts w:ascii="Century Gothic" w:hAnsi="Century Gothic" w:cs="Times New Roman"/>
          <w:sz w:val="20"/>
          <w:szCs w:val="20"/>
          <w:lang w:val="en-US"/>
        </w:rPr>
        <w:t xml:space="preserve">The influence and sustainability strategy of the project options has not been consistently matured to garantee a big appropriation of the </w:t>
      </w:r>
      <w:r w:rsidR="005E4EB0">
        <w:rPr>
          <w:rFonts w:ascii="Century Gothic" w:hAnsi="Century Gothic" w:cs="Times New Roman"/>
          <w:sz w:val="20"/>
          <w:szCs w:val="20"/>
          <w:lang w:val="en-US"/>
        </w:rPr>
        <w:t>outcome</w:t>
      </w:r>
      <w:r w:rsidRPr="00E22B32">
        <w:rPr>
          <w:rFonts w:ascii="Century Gothic" w:hAnsi="Century Gothic" w:cs="Times New Roman"/>
          <w:sz w:val="20"/>
          <w:szCs w:val="20"/>
          <w:lang w:val="en-US"/>
        </w:rPr>
        <w:t>s</w:t>
      </w:r>
      <w:r w:rsidR="00372F85" w:rsidRPr="00273EEC">
        <w:rPr>
          <w:rFonts w:ascii="Century Gothic" w:hAnsi="Century Gothic" w:cs="Times New Roman"/>
          <w:sz w:val="20"/>
          <w:szCs w:val="20"/>
          <w:lang w:val="en-US"/>
        </w:rPr>
        <w:t xml:space="preserve">. </w:t>
      </w:r>
      <w:r w:rsidRPr="00E22B32">
        <w:rPr>
          <w:rFonts w:ascii="Century Gothic" w:hAnsi="Century Gothic" w:cs="Times New Roman"/>
          <w:sz w:val="20"/>
          <w:szCs w:val="20"/>
          <w:lang w:val="en-US"/>
        </w:rPr>
        <w:t xml:space="preserve">The mapping of the institutional actors (local, national and regional) working on the links of the project </w:t>
      </w:r>
      <w:r w:rsidR="005E4EB0">
        <w:rPr>
          <w:rFonts w:ascii="Century Gothic" w:hAnsi="Century Gothic" w:cs="Times New Roman"/>
          <w:sz w:val="20"/>
          <w:szCs w:val="20"/>
          <w:lang w:val="en-US"/>
        </w:rPr>
        <w:t>outcome</w:t>
      </w:r>
      <w:r w:rsidRPr="00E22B32">
        <w:rPr>
          <w:rFonts w:ascii="Century Gothic" w:hAnsi="Century Gothic" w:cs="Times New Roman"/>
          <w:sz w:val="20"/>
          <w:szCs w:val="20"/>
          <w:lang w:val="en-US"/>
        </w:rPr>
        <w:t xml:space="preserve">s chain, has not been sufficiently </w:t>
      </w:r>
      <w:r w:rsidR="003E0564" w:rsidRPr="00E22B32">
        <w:rPr>
          <w:rFonts w:ascii="Century Gothic" w:hAnsi="Century Gothic" w:cs="Times New Roman"/>
          <w:sz w:val="20"/>
          <w:szCs w:val="20"/>
          <w:lang w:val="en-US"/>
        </w:rPr>
        <w:t>enhanced</w:t>
      </w:r>
      <w:r w:rsidRPr="00E22B32">
        <w:rPr>
          <w:rFonts w:ascii="Century Gothic" w:hAnsi="Century Gothic" w:cs="Times New Roman"/>
          <w:sz w:val="20"/>
          <w:szCs w:val="20"/>
          <w:lang w:val="en-US"/>
        </w:rPr>
        <w:t xml:space="preserve"> during the implementation.</w:t>
      </w:r>
    </w:p>
    <w:p w:rsidR="008C139D" w:rsidRPr="00273EEC" w:rsidRDefault="008C139D" w:rsidP="008C139D">
      <w:pPr>
        <w:tabs>
          <w:tab w:val="left" w:pos="1128"/>
        </w:tabs>
        <w:spacing w:after="0" w:line="276" w:lineRule="auto"/>
        <w:jc w:val="both"/>
        <w:rPr>
          <w:rFonts w:ascii="Century Gothic" w:hAnsi="Century Gothic" w:cs="Times New Roman"/>
          <w:sz w:val="20"/>
          <w:szCs w:val="20"/>
          <w:lang w:val="en-US"/>
        </w:rPr>
      </w:pPr>
    </w:p>
    <w:p w:rsidR="00D339BA" w:rsidRPr="00273EEC" w:rsidRDefault="00D339BA" w:rsidP="008C139D">
      <w:pPr>
        <w:tabs>
          <w:tab w:val="left" w:pos="1128"/>
        </w:tabs>
        <w:spacing w:after="0" w:line="276" w:lineRule="auto"/>
        <w:jc w:val="both"/>
        <w:rPr>
          <w:rFonts w:ascii="Century Gothic" w:hAnsi="Century Gothic" w:cs="Times New Roman"/>
          <w:sz w:val="20"/>
          <w:szCs w:val="20"/>
          <w:lang w:val="en-US"/>
        </w:rPr>
      </w:pPr>
    </w:p>
    <w:p w:rsidR="00D339BA" w:rsidRPr="00273EEC" w:rsidRDefault="00D339BA" w:rsidP="008C139D">
      <w:pPr>
        <w:tabs>
          <w:tab w:val="left" w:pos="1128"/>
        </w:tabs>
        <w:spacing w:after="0" w:line="276" w:lineRule="auto"/>
        <w:jc w:val="both"/>
        <w:rPr>
          <w:rFonts w:ascii="Century Gothic" w:hAnsi="Century Gothic" w:cs="Times New Roman"/>
          <w:sz w:val="20"/>
          <w:szCs w:val="20"/>
          <w:lang w:val="en-US"/>
        </w:rPr>
      </w:pPr>
    </w:p>
    <w:p w:rsidR="003E0564" w:rsidRPr="003E0564" w:rsidRDefault="003E0564" w:rsidP="004E2752">
      <w:pPr>
        <w:pStyle w:val="Paragraphedeliste"/>
        <w:numPr>
          <w:ilvl w:val="0"/>
          <w:numId w:val="112"/>
        </w:numPr>
        <w:tabs>
          <w:tab w:val="left" w:pos="1128"/>
        </w:tabs>
        <w:spacing w:after="0" w:line="276" w:lineRule="auto"/>
        <w:jc w:val="both"/>
        <w:rPr>
          <w:rFonts w:ascii="Century Gothic" w:hAnsi="Century Gothic" w:cs="Times New Roman"/>
          <w:sz w:val="20"/>
          <w:szCs w:val="20"/>
        </w:rPr>
      </w:pPr>
      <w:r>
        <w:rPr>
          <w:rFonts w:ascii="Century Gothic" w:hAnsi="Century Gothic"/>
          <w:b/>
          <w:sz w:val="20"/>
          <w:szCs w:val="20"/>
        </w:rPr>
        <w:lastRenderedPageBreak/>
        <w:t>The project closing strategy</w:t>
      </w:r>
      <w:r w:rsidR="008C139D" w:rsidRPr="008C139D">
        <w:rPr>
          <w:rFonts w:ascii="Century Gothic" w:hAnsi="Century Gothic"/>
          <w:sz w:val="20"/>
          <w:szCs w:val="20"/>
        </w:rPr>
        <w:t xml:space="preserve">. </w:t>
      </w:r>
    </w:p>
    <w:p w:rsidR="007D5320" w:rsidRPr="00273EEC" w:rsidRDefault="003E0564" w:rsidP="00E22B32">
      <w:pPr>
        <w:pStyle w:val="Paragraphedeliste"/>
        <w:tabs>
          <w:tab w:val="left" w:pos="1128"/>
        </w:tabs>
        <w:spacing w:after="0" w:line="276" w:lineRule="auto"/>
        <w:ind w:left="360"/>
        <w:jc w:val="both"/>
        <w:rPr>
          <w:rFonts w:ascii="Century Gothic" w:hAnsi="Century Gothic" w:cs="Times New Roman"/>
          <w:sz w:val="20"/>
          <w:szCs w:val="20"/>
          <w:lang w:val="en-US"/>
        </w:rPr>
      </w:pPr>
      <w:r w:rsidRPr="00E22B32">
        <w:rPr>
          <w:rFonts w:ascii="Century Gothic" w:hAnsi="Century Gothic"/>
          <w:sz w:val="20"/>
          <w:szCs w:val="20"/>
          <w:lang w:val="en-US"/>
        </w:rPr>
        <w:t>The project has come to its end while necessary time and resources have not been planned as it should</w:t>
      </w:r>
      <w:r w:rsidR="00114C55" w:rsidRPr="00E22B32">
        <w:rPr>
          <w:rFonts w:ascii="Century Gothic" w:hAnsi="Century Gothic"/>
          <w:sz w:val="20"/>
          <w:szCs w:val="20"/>
          <w:lang w:val="en-US"/>
        </w:rPr>
        <w:t>,</w:t>
      </w:r>
      <w:r w:rsidRPr="00E22B32">
        <w:rPr>
          <w:rFonts w:ascii="Century Gothic" w:hAnsi="Century Gothic"/>
          <w:sz w:val="20"/>
          <w:szCs w:val="20"/>
          <w:lang w:val="en-US"/>
        </w:rPr>
        <w:t xml:space="preserve"> to </w:t>
      </w:r>
      <w:r w:rsidR="00EC2DB4" w:rsidRPr="00E22B32">
        <w:rPr>
          <w:rFonts w:ascii="Century Gothic" w:hAnsi="Century Gothic"/>
          <w:sz w:val="20"/>
          <w:szCs w:val="20"/>
          <w:lang w:val="en-US"/>
        </w:rPr>
        <w:t>capitalize the assets which was predictable at the project concept</w:t>
      </w:r>
      <w:r w:rsidR="00EC2DB4" w:rsidRPr="00E22B32">
        <w:rPr>
          <w:rFonts w:ascii="Century Gothic" w:hAnsi="Century Gothic"/>
          <w:b/>
          <w:sz w:val="20"/>
          <w:szCs w:val="20"/>
          <w:lang w:val="en-US"/>
        </w:rPr>
        <w:t xml:space="preserve">. </w:t>
      </w:r>
      <w:r w:rsidRPr="00E22B32">
        <w:rPr>
          <w:rFonts w:ascii="Century Gothic" w:hAnsi="Century Gothic"/>
          <w:b/>
          <w:sz w:val="20"/>
          <w:szCs w:val="20"/>
          <w:lang w:val="en-US"/>
        </w:rPr>
        <w:t xml:space="preserve">  </w:t>
      </w:r>
      <w:r w:rsidR="00EC2DB4" w:rsidRPr="00273EEC">
        <w:rPr>
          <w:rFonts w:ascii="Century Gothic" w:hAnsi="Century Gothic" w:cs="Times New Roman"/>
          <w:sz w:val="20"/>
          <w:szCs w:val="20"/>
          <w:lang w:val="en-US"/>
        </w:rPr>
        <w:t xml:space="preserve"> </w:t>
      </w:r>
      <w:r w:rsidR="00EC2DB4" w:rsidRPr="00E22B32">
        <w:rPr>
          <w:rFonts w:ascii="Century Gothic" w:hAnsi="Century Gothic" w:cs="Times New Roman"/>
          <w:sz w:val="20"/>
          <w:szCs w:val="20"/>
          <w:lang w:val="en-US"/>
        </w:rPr>
        <w:t>The partners</w:t>
      </w:r>
      <w:r w:rsidR="00780290" w:rsidRPr="00E22B32">
        <w:rPr>
          <w:rFonts w:ascii="Century Gothic" w:hAnsi="Century Gothic" w:cs="Times New Roman"/>
          <w:sz w:val="20"/>
          <w:szCs w:val="20"/>
          <w:lang w:val="en-US"/>
        </w:rPr>
        <w:t xml:space="preserve"> supposed to extend and make sustainable the project assets in the field seem little aware of the takes and less prepared to assume the position of relays regarding the practices established by the project.</w:t>
      </w:r>
      <w:r w:rsidR="00EC2DB4" w:rsidRPr="00E22B32">
        <w:rPr>
          <w:rFonts w:ascii="Century Gothic" w:hAnsi="Century Gothic" w:cs="Times New Roman"/>
          <w:sz w:val="20"/>
          <w:szCs w:val="20"/>
          <w:lang w:val="en-US"/>
        </w:rPr>
        <w:t xml:space="preserve"> </w:t>
      </w:r>
      <w:r w:rsidR="00D44B81" w:rsidRPr="00E22B32">
        <w:rPr>
          <w:rFonts w:ascii="Century Gothic" w:hAnsi="Century Gothic" w:cs="Times New Roman"/>
          <w:sz w:val="20"/>
          <w:szCs w:val="20"/>
          <w:lang w:val="en-US"/>
        </w:rPr>
        <w:t xml:space="preserve"> </w:t>
      </w:r>
    </w:p>
    <w:p w:rsidR="007D5320" w:rsidRPr="00273EEC" w:rsidRDefault="007D5320" w:rsidP="007D5320">
      <w:pPr>
        <w:rPr>
          <w:lang w:val="en-US"/>
        </w:rPr>
      </w:pPr>
    </w:p>
    <w:p w:rsidR="00016AD2" w:rsidRPr="00273EEC" w:rsidRDefault="00016AD2" w:rsidP="007D5320">
      <w:pPr>
        <w:rPr>
          <w:lang w:val="en-US"/>
        </w:rPr>
        <w:sectPr w:rsidR="00016AD2" w:rsidRPr="00273EEC" w:rsidSect="007E2C01">
          <w:pgSz w:w="11906" w:h="16838"/>
          <w:pgMar w:top="1417" w:right="1417" w:bottom="1417" w:left="1417" w:header="708" w:footer="0" w:gutter="0"/>
          <w:cols w:space="708"/>
          <w:docGrid w:linePitch="360"/>
        </w:sectPr>
      </w:pPr>
    </w:p>
    <w:p w:rsidR="00B357B8" w:rsidRPr="00E22B32" w:rsidRDefault="00B357B8" w:rsidP="001D793B">
      <w:pPr>
        <w:pStyle w:val="EA10"/>
        <w:numPr>
          <w:ilvl w:val="0"/>
          <w:numId w:val="0"/>
        </w:numPr>
        <w:ind w:left="502"/>
        <w:rPr>
          <w:color w:val="FF0000"/>
        </w:rPr>
      </w:pPr>
      <w:bookmarkStart w:id="80" w:name="_Toc529627288"/>
      <w:r w:rsidRPr="00E22B32">
        <w:rPr>
          <w:color w:val="FF0000"/>
          <w:highlight w:val="cyan"/>
        </w:rPr>
        <w:lastRenderedPageBreak/>
        <w:t>Annexes</w:t>
      </w:r>
      <w:bookmarkEnd w:id="80"/>
      <w:r w:rsidR="002131B0">
        <w:rPr>
          <w:color w:val="FF0000"/>
        </w:rPr>
        <w:t xml:space="preserve"> FIN</w:t>
      </w:r>
    </w:p>
    <w:p w:rsidR="00E83415" w:rsidRPr="00663624" w:rsidRDefault="00E83415" w:rsidP="001D793B">
      <w:pPr>
        <w:pStyle w:val="EA2"/>
        <w:numPr>
          <w:ilvl w:val="0"/>
          <w:numId w:val="0"/>
        </w:numPr>
        <w:ind w:left="862" w:hanging="720"/>
      </w:pPr>
      <w:bookmarkStart w:id="81" w:name="_Toc529627289"/>
      <w:r w:rsidRPr="004E2752">
        <w:rPr>
          <w:highlight w:val="yellow"/>
        </w:rPr>
        <w:t xml:space="preserve">A. </w:t>
      </w:r>
      <w:r w:rsidR="00663624" w:rsidRPr="00663624">
        <w:t>Termes de référence de la mission</w:t>
      </w:r>
      <w:bookmarkEnd w:id="81"/>
    </w:p>
    <w:p w:rsidR="00663624" w:rsidRPr="00A33757" w:rsidRDefault="00663624" w:rsidP="00663624">
      <w:pPr>
        <w:spacing w:after="0" w:line="240" w:lineRule="auto"/>
        <w:jc w:val="both"/>
        <w:rPr>
          <w:rFonts w:ascii="Garamond" w:hAnsi="Garamond"/>
          <w:b/>
          <w:sz w:val="28"/>
          <w:szCs w:val="28"/>
        </w:rPr>
      </w:pPr>
      <w:r w:rsidRPr="00A33757">
        <w:rPr>
          <w:rFonts w:ascii="Garamond" w:hAnsi="Garamond"/>
          <w:b/>
          <w:sz w:val="28"/>
          <w:szCs w:val="28"/>
        </w:rPr>
        <w:t xml:space="preserve">Termes de référence pour l’évaluation </w:t>
      </w:r>
      <w:r>
        <w:rPr>
          <w:rFonts w:ascii="Garamond" w:hAnsi="Garamond"/>
          <w:b/>
          <w:sz w:val="28"/>
          <w:szCs w:val="28"/>
        </w:rPr>
        <w:t>finale</w:t>
      </w:r>
      <w:r w:rsidRPr="00A33757">
        <w:rPr>
          <w:rFonts w:ascii="Garamond" w:hAnsi="Garamond"/>
          <w:b/>
          <w:sz w:val="28"/>
          <w:szCs w:val="28"/>
        </w:rPr>
        <w:t xml:space="preserve"> du projet Renforcement de la résilience des moyens d’existence des communautés agricoles face au changement climatique dans les préfectures guinéennes de Gaoual, Koundara et Mali-</w:t>
      </w:r>
      <w:r>
        <w:rPr>
          <w:rFonts w:ascii="Garamond" w:hAnsi="Garamond"/>
          <w:b/>
          <w:sz w:val="28"/>
          <w:szCs w:val="28"/>
        </w:rPr>
        <w:t>(</w:t>
      </w:r>
      <w:r w:rsidRPr="00A33757">
        <w:rPr>
          <w:rFonts w:ascii="Garamond" w:hAnsi="Garamond"/>
          <w:b/>
          <w:sz w:val="28"/>
          <w:szCs w:val="28"/>
        </w:rPr>
        <w:t>REMECC GKM</w:t>
      </w:r>
      <w:r>
        <w:rPr>
          <w:rFonts w:ascii="Garamond" w:hAnsi="Garamond"/>
          <w:b/>
          <w:sz w:val="28"/>
          <w:szCs w:val="28"/>
        </w:rPr>
        <w:t>)</w:t>
      </w:r>
    </w:p>
    <w:p w:rsidR="00663624" w:rsidRPr="00BF46F0" w:rsidRDefault="00663624" w:rsidP="00BF46F0">
      <w:pPr>
        <w:spacing w:before="200"/>
        <w:rPr>
          <w:rFonts w:ascii="Times New Roman" w:hAnsi="Times New Roman"/>
          <w:b/>
        </w:rPr>
      </w:pPr>
      <w:bookmarkStart w:id="82" w:name="_Toc299126613"/>
      <w:r w:rsidRPr="00BF46F0">
        <w:rPr>
          <w:rFonts w:ascii="Times New Roman" w:hAnsi="Times New Roman"/>
          <w:b/>
        </w:rPr>
        <w:t>INTRODUCTION</w:t>
      </w:r>
    </w:p>
    <w:p w:rsidR="00663624" w:rsidRPr="00CF2A52" w:rsidRDefault="00663624" w:rsidP="00663624">
      <w:pPr>
        <w:spacing w:before="120" w:after="120"/>
        <w:jc w:val="both"/>
        <w:rPr>
          <w:rFonts w:ascii="Times New Roman" w:hAnsi="Times New Roman"/>
        </w:rPr>
      </w:pPr>
      <w:r w:rsidRPr="004A5091">
        <w:rPr>
          <w:rFonts w:ascii="Times New Roman" w:hAnsi="Times New Roman"/>
        </w:rPr>
        <w:t>Conformément aux politiques et procédures de suivi et d’évaluation du PNUD et du FEM, tous les projets de moyenne ou grande envergure soutenus par le PNUD et financés par le FEM doivent faire l’objet d’une évaluation finale à la fin de la mise en œuvre. Ces termes de référence (TDR/TOR) énoncent les attentes d'une évaluation finale (EF/TE) du</w:t>
      </w:r>
      <w:r>
        <w:rPr>
          <w:rFonts w:ascii="Times New Roman" w:hAnsi="Times New Roman"/>
        </w:rPr>
        <w:t xml:space="preserve"> projet </w:t>
      </w:r>
      <w:r w:rsidRPr="00CF2A52">
        <w:rPr>
          <w:rFonts w:ascii="Times New Roman" w:hAnsi="Times New Roman"/>
        </w:rPr>
        <w:t>Renforcement de la résilience des moyens d’existence des communautés agricoles face au Changement Climatique des Préfectures de Gaoual, Koundara et Mali</w:t>
      </w:r>
      <w:r>
        <w:rPr>
          <w:rFonts w:ascii="Times New Roman" w:hAnsi="Times New Roman"/>
        </w:rPr>
        <w:t xml:space="preserve"> (PIMS 4615).</w:t>
      </w:r>
    </w:p>
    <w:p w:rsidR="00663624" w:rsidRPr="004A5091" w:rsidRDefault="00663624" w:rsidP="00663624">
      <w:pPr>
        <w:spacing w:before="120" w:after="120"/>
        <w:rPr>
          <w:rFonts w:ascii="Times New Roman" w:eastAsia="Times New Roman" w:hAnsi="Times New Roman"/>
        </w:rPr>
      </w:pPr>
      <w:r w:rsidRPr="004A5091">
        <w:rPr>
          <w:rFonts w:ascii="Times New Roman" w:hAnsi="Times New Roman"/>
        </w:rPr>
        <w:t>Les éléments essentiels du projet à évaluer sont les suivants :</w:t>
      </w:r>
    </w:p>
    <w:p w:rsidR="00663624" w:rsidRPr="00BF46F0" w:rsidRDefault="00663624" w:rsidP="00BF46F0">
      <w:bookmarkStart w:id="83" w:name="_Toc321341548"/>
      <w:r w:rsidRPr="00BF46F0">
        <w:t>Tableau de résumé du projet</w:t>
      </w:r>
      <w:bookmarkEnd w:id="83"/>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1283"/>
        <w:gridCol w:w="34"/>
        <w:gridCol w:w="2372"/>
        <w:gridCol w:w="2137"/>
        <w:gridCol w:w="62"/>
        <w:gridCol w:w="1894"/>
        <w:gridCol w:w="11"/>
        <w:gridCol w:w="1610"/>
        <w:gridCol w:w="11"/>
      </w:tblGrid>
      <w:tr w:rsidR="00663624" w:rsidRPr="004A5091" w:rsidTr="00663624">
        <w:trPr>
          <w:trHeight w:val="841"/>
        </w:trPr>
        <w:tc>
          <w:tcPr>
            <w:tcW w:w="681" w:type="pct"/>
            <w:shd w:val="clear" w:color="auto" w:fill="7F7F7F"/>
            <w:vAlign w:val="center"/>
          </w:tcPr>
          <w:p w:rsidR="00663624" w:rsidRPr="004A5091" w:rsidRDefault="00663624" w:rsidP="00663624">
            <w:pPr>
              <w:spacing w:after="0" w:line="240" w:lineRule="auto"/>
              <w:rPr>
                <w:rFonts w:ascii="Times New Roman" w:eastAsia="Times New Roman" w:hAnsi="Times New Roman"/>
                <w:bCs/>
                <w:color w:val="FFFFFF"/>
              </w:rPr>
            </w:pPr>
            <w:r w:rsidRPr="004A5091">
              <w:rPr>
                <w:rFonts w:ascii="Times New Roman" w:hAnsi="Times New Roman"/>
                <w:color w:val="FFFFFF"/>
              </w:rPr>
              <w:t xml:space="preserve">Titre du projet : </w:t>
            </w:r>
          </w:p>
        </w:tc>
        <w:tc>
          <w:tcPr>
            <w:tcW w:w="4319" w:type="pct"/>
            <w:gridSpan w:val="8"/>
            <w:shd w:val="clear" w:color="auto" w:fill="FFFFFF"/>
            <w:vAlign w:val="center"/>
          </w:tcPr>
          <w:p w:rsidR="00663624" w:rsidRPr="004A5091" w:rsidRDefault="00663624" w:rsidP="00663624">
            <w:pPr>
              <w:tabs>
                <w:tab w:val="left" w:pos="1350"/>
              </w:tabs>
              <w:spacing w:after="0" w:line="240" w:lineRule="auto"/>
              <w:ind w:left="1350" w:hanging="1350"/>
              <w:jc w:val="both"/>
              <w:rPr>
                <w:rFonts w:ascii="Times New Roman" w:eastAsia="Times New Roman" w:hAnsi="Times New Roman"/>
                <w:b/>
                <w:bCs/>
              </w:rPr>
            </w:pPr>
            <w:r w:rsidRPr="004A5091">
              <w:rPr>
                <w:rFonts w:ascii="Times New Roman" w:hAnsi="Times New Roman"/>
                <w:b/>
              </w:rPr>
              <w:t>Renforcement de la résilience des moyens d’existence des communautés agricoles face au changement climatique dans les préfectures guinéennes de Gaoual, Koundara et Mali-(REMECC GKM)</w:t>
            </w:r>
          </w:p>
        </w:tc>
      </w:tr>
      <w:tr w:rsidR="00663624" w:rsidRPr="004A5091" w:rsidTr="00663624">
        <w:tblPrEx>
          <w:shd w:val="clear" w:color="auto" w:fill="auto"/>
        </w:tblPrEx>
        <w:trPr>
          <w:gridAfter w:val="1"/>
          <w:wAfter w:w="6" w:type="pct"/>
          <w:trHeight w:val="793"/>
        </w:trPr>
        <w:tc>
          <w:tcPr>
            <w:tcW w:w="699" w:type="pct"/>
            <w:gridSpan w:val="2"/>
            <w:vAlign w:val="center"/>
          </w:tcPr>
          <w:p w:rsidR="00663624" w:rsidRPr="004A5091" w:rsidRDefault="00663624" w:rsidP="00663624">
            <w:pPr>
              <w:spacing w:after="0" w:line="240" w:lineRule="auto"/>
              <w:jc w:val="center"/>
              <w:rPr>
                <w:rFonts w:ascii="Times New Roman" w:eastAsia="Arial Unicode MS" w:hAnsi="Times New Roman"/>
                <w:color w:val="000000"/>
              </w:rPr>
            </w:pPr>
            <w:r w:rsidRPr="004A5091">
              <w:rPr>
                <w:rFonts w:ascii="Times New Roman" w:hAnsi="Times New Roman"/>
                <w:color w:val="000000"/>
              </w:rPr>
              <w:t>ID de projet du FEM :</w:t>
            </w:r>
          </w:p>
        </w:tc>
        <w:tc>
          <w:tcPr>
            <w:tcW w:w="1260" w:type="pct"/>
            <w:vAlign w:val="center"/>
          </w:tcPr>
          <w:p w:rsidR="00663624" w:rsidRPr="004A5091" w:rsidRDefault="00663624" w:rsidP="00663624">
            <w:pPr>
              <w:tabs>
                <w:tab w:val="right" w:pos="0"/>
              </w:tabs>
              <w:spacing w:after="0" w:line="240" w:lineRule="auto"/>
              <w:jc w:val="center"/>
              <w:rPr>
                <w:rFonts w:ascii="Times New Roman" w:eastAsia="Times New Roman" w:hAnsi="Times New Roman"/>
              </w:rPr>
            </w:pPr>
            <w:r w:rsidRPr="00CF2A52">
              <w:rPr>
                <w:rFonts w:ascii="Times New Roman" w:hAnsi="Times New Roman"/>
                <w:bCs/>
              </w:rPr>
              <w:t>4692</w:t>
            </w:r>
          </w:p>
        </w:tc>
        <w:tc>
          <w:tcPr>
            <w:tcW w:w="1135" w:type="pct"/>
            <w:vAlign w:val="center"/>
          </w:tcPr>
          <w:p w:rsidR="00663624" w:rsidRPr="004A5091" w:rsidRDefault="00663624" w:rsidP="00663624">
            <w:pPr>
              <w:spacing w:after="0" w:line="240" w:lineRule="auto"/>
              <w:jc w:val="center"/>
              <w:rPr>
                <w:rFonts w:ascii="Times New Roman" w:eastAsia="Arial Unicode MS" w:hAnsi="Times New Roman"/>
              </w:rPr>
            </w:pPr>
          </w:p>
        </w:tc>
        <w:tc>
          <w:tcPr>
            <w:tcW w:w="1039" w:type="pct"/>
            <w:gridSpan w:val="2"/>
            <w:vAlign w:val="center"/>
          </w:tcPr>
          <w:p w:rsidR="00663624" w:rsidRPr="004A5091" w:rsidRDefault="00663624" w:rsidP="00663624">
            <w:pPr>
              <w:spacing w:after="0" w:line="240" w:lineRule="auto"/>
              <w:jc w:val="center"/>
              <w:rPr>
                <w:rFonts w:ascii="Times New Roman" w:eastAsia="Arial Unicode MS" w:hAnsi="Times New Roman"/>
                <w:i/>
                <w:color w:val="000000"/>
                <w:u w:val="single"/>
              </w:rPr>
            </w:pPr>
            <w:r w:rsidRPr="004A5091">
              <w:rPr>
                <w:rFonts w:ascii="Times New Roman" w:hAnsi="Times New Roman"/>
                <w:i/>
                <w:color w:val="000000"/>
                <w:u w:val="single"/>
              </w:rPr>
              <w:t>à l’approbation (USD)</w:t>
            </w:r>
          </w:p>
        </w:tc>
        <w:tc>
          <w:tcPr>
            <w:tcW w:w="861" w:type="pct"/>
            <w:gridSpan w:val="2"/>
            <w:vAlign w:val="center"/>
          </w:tcPr>
          <w:p w:rsidR="00663624" w:rsidRPr="004A5091" w:rsidRDefault="00663624" w:rsidP="00663624">
            <w:pPr>
              <w:spacing w:after="0" w:line="240" w:lineRule="auto"/>
              <w:jc w:val="center"/>
              <w:rPr>
                <w:rFonts w:ascii="Times New Roman" w:eastAsia="Arial Unicode MS" w:hAnsi="Times New Roman"/>
                <w:i/>
                <w:color w:val="000000"/>
                <w:u w:val="single"/>
              </w:rPr>
            </w:pPr>
            <w:r w:rsidRPr="004A5091">
              <w:rPr>
                <w:rFonts w:ascii="Times New Roman" w:hAnsi="Times New Roman"/>
                <w:i/>
                <w:color w:val="000000"/>
                <w:u w:val="single"/>
              </w:rPr>
              <w:t>à l’achèvement (USD)</w:t>
            </w:r>
          </w:p>
        </w:tc>
      </w:tr>
      <w:tr w:rsidR="00663624" w:rsidRPr="004A5091" w:rsidTr="00663624">
        <w:tblPrEx>
          <w:shd w:val="clear" w:color="auto" w:fill="auto"/>
        </w:tblPrEx>
        <w:trPr>
          <w:gridAfter w:val="1"/>
          <w:wAfter w:w="6" w:type="pct"/>
          <w:trHeight w:val="280"/>
        </w:trPr>
        <w:tc>
          <w:tcPr>
            <w:tcW w:w="699" w:type="pct"/>
            <w:gridSpan w:val="2"/>
            <w:vAlign w:val="center"/>
          </w:tcPr>
          <w:p w:rsidR="00663624" w:rsidRPr="004A5091" w:rsidRDefault="00663624" w:rsidP="00663624">
            <w:pPr>
              <w:spacing w:after="0" w:line="240" w:lineRule="auto"/>
              <w:jc w:val="center"/>
              <w:rPr>
                <w:rFonts w:ascii="Times New Roman" w:eastAsia="Arial Unicode MS" w:hAnsi="Times New Roman"/>
                <w:color w:val="000000"/>
              </w:rPr>
            </w:pPr>
            <w:r w:rsidRPr="004A5091">
              <w:rPr>
                <w:rFonts w:ascii="Times New Roman" w:hAnsi="Times New Roman"/>
                <w:color w:val="000000"/>
              </w:rPr>
              <w:t>ID de projet du PNUD :</w:t>
            </w:r>
          </w:p>
        </w:tc>
        <w:tc>
          <w:tcPr>
            <w:tcW w:w="1260" w:type="pct"/>
            <w:vAlign w:val="center"/>
          </w:tcPr>
          <w:p w:rsidR="00663624" w:rsidRPr="004A5091" w:rsidRDefault="00663624" w:rsidP="00663624">
            <w:pPr>
              <w:tabs>
                <w:tab w:val="right" w:pos="0"/>
              </w:tabs>
              <w:spacing w:after="0" w:line="240" w:lineRule="auto"/>
              <w:jc w:val="center"/>
              <w:rPr>
                <w:rFonts w:ascii="Times New Roman" w:eastAsia="Times New Roman" w:hAnsi="Times New Roman"/>
                <w:bCs/>
                <w:color w:val="000000"/>
              </w:rPr>
            </w:pPr>
            <w:r w:rsidRPr="004A5091">
              <w:rPr>
                <w:rFonts w:ascii="Times New Roman" w:hAnsi="Times New Roman"/>
                <w:bCs/>
              </w:rPr>
              <w:t>00085594</w:t>
            </w:r>
          </w:p>
        </w:tc>
        <w:tc>
          <w:tcPr>
            <w:tcW w:w="1135" w:type="pct"/>
            <w:vAlign w:val="center"/>
          </w:tcPr>
          <w:p w:rsidR="00663624" w:rsidRPr="004A5091" w:rsidRDefault="00663624" w:rsidP="00663624">
            <w:pPr>
              <w:spacing w:after="0" w:line="240" w:lineRule="auto"/>
              <w:rPr>
                <w:rFonts w:ascii="Times New Roman" w:eastAsia="Arial Unicode MS" w:hAnsi="Times New Roman"/>
                <w:color w:val="000000"/>
              </w:rPr>
            </w:pPr>
            <w:r w:rsidRPr="004A5091">
              <w:rPr>
                <w:rFonts w:ascii="Times New Roman" w:hAnsi="Times New Roman"/>
                <w:color w:val="000000"/>
              </w:rPr>
              <w:t>Financement du FEM :</w:t>
            </w:r>
          </w:p>
        </w:tc>
        <w:tc>
          <w:tcPr>
            <w:tcW w:w="1039" w:type="pct"/>
            <w:gridSpan w:val="2"/>
            <w:vAlign w:val="center"/>
          </w:tcPr>
          <w:p w:rsidR="00663624" w:rsidRPr="004A5091" w:rsidRDefault="00663624" w:rsidP="00663624">
            <w:pPr>
              <w:spacing w:after="0" w:line="240" w:lineRule="auto"/>
              <w:jc w:val="center"/>
              <w:rPr>
                <w:rFonts w:ascii="Times New Roman" w:eastAsia="Arial Unicode MS" w:hAnsi="Times New Roman"/>
              </w:rPr>
            </w:pPr>
            <w:r w:rsidRPr="004A5091">
              <w:rPr>
                <w:rFonts w:ascii="Times New Roman" w:eastAsia="Arial Unicode MS" w:hAnsi="Times New Roman"/>
              </w:rPr>
              <w:t>3.716.364</w:t>
            </w:r>
          </w:p>
        </w:tc>
        <w:tc>
          <w:tcPr>
            <w:tcW w:w="861" w:type="pct"/>
            <w:gridSpan w:val="2"/>
            <w:vAlign w:val="center"/>
          </w:tcPr>
          <w:p w:rsidR="00663624" w:rsidRPr="004A5091" w:rsidRDefault="00663624" w:rsidP="00663624">
            <w:pPr>
              <w:spacing w:after="0" w:line="240" w:lineRule="auto"/>
              <w:jc w:val="center"/>
              <w:rPr>
                <w:rFonts w:ascii="Times New Roman" w:eastAsia="Arial Unicode MS" w:hAnsi="Times New Roman"/>
              </w:rPr>
            </w:pPr>
            <w:r w:rsidRPr="00567669">
              <w:rPr>
                <w:rFonts w:ascii="Times New Roman" w:eastAsia="Arial Unicode MS" w:hAnsi="Times New Roman"/>
              </w:rPr>
              <w:t>3.716.364</w:t>
            </w:r>
          </w:p>
        </w:tc>
      </w:tr>
      <w:tr w:rsidR="00663624" w:rsidRPr="004A5091" w:rsidTr="00663624">
        <w:tblPrEx>
          <w:shd w:val="clear" w:color="auto" w:fill="auto"/>
        </w:tblPrEx>
        <w:trPr>
          <w:gridAfter w:val="1"/>
          <w:wAfter w:w="6" w:type="pct"/>
          <w:trHeight w:val="945"/>
        </w:trPr>
        <w:tc>
          <w:tcPr>
            <w:tcW w:w="699" w:type="pct"/>
            <w:gridSpan w:val="2"/>
            <w:vAlign w:val="center"/>
          </w:tcPr>
          <w:p w:rsidR="00663624" w:rsidRPr="004A5091" w:rsidRDefault="00663624" w:rsidP="00663624">
            <w:pPr>
              <w:spacing w:after="0" w:line="240" w:lineRule="auto"/>
              <w:jc w:val="center"/>
              <w:rPr>
                <w:rFonts w:ascii="Times New Roman" w:eastAsia="Times New Roman" w:hAnsi="Times New Roman"/>
                <w:color w:val="000000"/>
              </w:rPr>
            </w:pPr>
            <w:r w:rsidRPr="004A5091">
              <w:rPr>
                <w:rFonts w:ascii="Times New Roman" w:hAnsi="Times New Roman"/>
                <w:color w:val="000000"/>
              </w:rPr>
              <w:t>Pays :</w:t>
            </w:r>
          </w:p>
        </w:tc>
        <w:tc>
          <w:tcPr>
            <w:tcW w:w="1260" w:type="pct"/>
            <w:vAlign w:val="center"/>
          </w:tcPr>
          <w:p w:rsidR="00663624" w:rsidRPr="004A5091" w:rsidRDefault="00663624" w:rsidP="00663624">
            <w:pPr>
              <w:tabs>
                <w:tab w:val="right" w:pos="0"/>
              </w:tabs>
              <w:spacing w:after="0" w:line="240" w:lineRule="auto"/>
              <w:jc w:val="center"/>
              <w:rPr>
                <w:rFonts w:ascii="Times New Roman" w:eastAsia="Times New Roman" w:hAnsi="Times New Roman"/>
                <w:color w:val="000000"/>
              </w:rPr>
            </w:pPr>
            <w:r w:rsidRPr="004A5091">
              <w:rPr>
                <w:rFonts w:ascii="Times New Roman" w:eastAsia="Times New Roman" w:hAnsi="Times New Roman"/>
              </w:rPr>
              <w:t>Guinée</w:t>
            </w:r>
          </w:p>
        </w:tc>
        <w:tc>
          <w:tcPr>
            <w:tcW w:w="1135" w:type="pct"/>
            <w:vAlign w:val="center"/>
          </w:tcPr>
          <w:p w:rsidR="00663624" w:rsidRPr="004A5091" w:rsidRDefault="00663624" w:rsidP="00663624">
            <w:pPr>
              <w:spacing w:after="0" w:line="240" w:lineRule="auto"/>
              <w:rPr>
                <w:rFonts w:ascii="Times New Roman" w:eastAsia="Times New Roman" w:hAnsi="Times New Roman"/>
                <w:color w:val="000000"/>
              </w:rPr>
            </w:pPr>
            <w:r w:rsidRPr="004A5091">
              <w:rPr>
                <w:rFonts w:ascii="Times New Roman" w:hAnsi="Times New Roman"/>
              </w:rPr>
              <w:t>Financement de l’agence d’exécution/agence de réalisation :</w:t>
            </w:r>
          </w:p>
        </w:tc>
        <w:tc>
          <w:tcPr>
            <w:tcW w:w="1039" w:type="pct"/>
            <w:gridSpan w:val="2"/>
            <w:vAlign w:val="center"/>
          </w:tcPr>
          <w:p w:rsidR="00663624" w:rsidRPr="004A5091" w:rsidRDefault="00663624" w:rsidP="00663624">
            <w:pPr>
              <w:spacing w:after="0" w:line="240" w:lineRule="auto"/>
              <w:jc w:val="center"/>
              <w:rPr>
                <w:rFonts w:ascii="Times New Roman" w:eastAsia="Arial Unicode MS" w:hAnsi="Times New Roman"/>
              </w:rPr>
            </w:pPr>
            <w:r w:rsidRPr="004A5091">
              <w:rPr>
                <w:rFonts w:ascii="Times New Roman" w:eastAsia="Times New Roman" w:hAnsi="Times New Roman"/>
              </w:rPr>
              <w:t>300.000</w:t>
            </w:r>
          </w:p>
        </w:tc>
        <w:tc>
          <w:tcPr>
            <w:tcW w:w="861" w:type="pct"/>
            <w:gridSpan w:val="2"/>
            <w:vAlign w:val="center"/>
          </w:tcPr>
          <w:p w:rsidR="00663624" w:rsidRPr="004A5091" w:rsidRDefault="00663624" w:rsidP="00663624">
            <w:pPr>
              <w:spacing w:after="0" w:line="240" w:lineRule="auto"/>
              <w:jc w:val="center"/>
              <w:rPr>
                <w:rFonts w:ascii="Times New Roman" w:eastAsia="Arial Unicode MS" w:hAnsi="Times New Roman"/>
              </w:rPr>
            </w:pPr>
            <w:r w:rsidRPr="004A5091">
              <w:rPr>
                <w:rFonts w:ascii="Times New Roman" w:eastAsia="Times New Roman" w:hAnsi="Times New Roman"/>
              </w:rPr>
              <w:t>300.000</w:t>
            </w:r>
          </w:p>
        </w:tc>
      </w:tr>
      <w:tr w:rsidR="00663624" w:rsidRPr="004A5091" w:rsidTr="00663624">
        <w:tblPrEx>
          <w:shd w:val="clear" w:color="auto" w:fill="auto"/>
        </w:tblPrEx>
        <w:trPr>
          <w:gridAfter w:val="1"/>
          <w:wAfter w:w="6" w:type="pct"/>
          <w:trHeight w:val="569"/>
        </w:trPr>
        <w:tc>
          <w:tcPr>
            <w:tcW w:w="699" w:type="pct"/>
            <w:gridSpan w:val="2"/>
            <w:vAlign w:val="center"/>
          </w:tcPr>
          <w:p w:rsidR="00663624" w:rsidRPr="004A5091" w:rsidRDefault="00663624" w:rsidP="00663624">
            <w:pPr>
              <w:spacing w:after="0" w:line="240" w:lineRule="auto"/>
              <w:jc w:val="center"/>
              <w:rPr>
                <w:rFonts w:ascii="Times New Roman" w:eastAsia="Times New Roman" w:hAnsi="Times New Roman"/>
                <w:color w:val="000000"/>
              </w:rPr>
            </w:pPr>
            <w:r w:rsidRPr="004A5091">
              <w:rPr>
                <w:rFonts w:ascii="Times New Roman" w:hAnsi="Times New Roman"/>
                <w:color w:val="000000"/>
              </w:rPr>
              <w:t>Région :</w:t>
            </w:r>
          </w:p>
        </w:tc>
        <w:tc>
          <w:tcPr>
            <w:tcW w:w="1260" w:type="pct"/>
            <w:vAlign w:val="center"/>
          </w:tcPr>
          <w:p w:rsidR="00663624" w:rsidRPr="004A5091" w:rsidRDefault="00663624" w:rsidP="00663624">
            <w:pPr>
              <w:tabs>
                <w:tab w:val="right" w:pos="0"/>
              </w:tabs>
              <w:spacing w:after="0" w:line="240" w:lineRule="auto"/>
              <w:jc w:val="center"/>
              <w:rPr>
                <w:rFonts w:ascii="Times New Roman" w:eastAsia="Times New Roman" w:hAnsi="Times New Roman"/>
              </w:rPr>
            </w:pPr>
            <w:r w:rsidRPr="004A5091">
              <w:rPr>
                <w:rFonts w:ascii="Times New Roman" w:eastAsia="Times New Roman" w:hAnsi="Times New Roman"/>
              </w:rPr>
              <w:t>Afrique</w:t>
            </w:r>
          </w:p>
        </w:tc>
        <w:tc>
          <w:tcPr>
            <w:tcW w:w="1135" w:type="pct"/>
            <w:vAlign w:val="center"/>
          </w:tcPr>
          <w:p w:rsidR="00663624" w:rsidRPr="004A5091" w:rsidRDefault="00663624" w:rsidP="00663624">
            <w:pPr>
              <w:spacing w:after="0" w:line="240" w:lineRule="auto"/>
              <w:rPr>
                <w:rFonts w:ascii="Times New Roman" w:eastAsia="Times New Roman" w:hAnsi="Times New Roman"/>
                <w:color w:val="000000"/>
              </w:rPr>
            </w:pPr>
            <w:r w:rsidRPr="004A5091">
              <w:rPr>
                <w:rFonts w:ascii="Times New Roman" w:hAnsi="Times New Roman"/>
              </w:rPr>
              <w:t>Gouvernement :</w:t>
            </w:r>
          </w:p>
        </w:tc>
        <w:tc>
          <w:tcPr>
            <w:tcW w:w="1039" w:type="pct"/>
            <w:gridSpan w:val="2"/>
            <w:vAlign w:val="center"/>
          </w:tcPr>
          <w:p w:rsidR="00663624" w:rsidRPr="004A5091" w:rsidRDefault="00663624" w:rsidP="00663624">
            <w:pPr>
              <w:spacing w:after="0" w:line="240" w:lineRule="auto"/>
              <w:jc w:val="center"/>
              <w:rPr>
                <w:rFonts w:ascii="Times New Roman" w:eastAsia="Arial Unicode MS" w:hAnsi="Times New Roman"/>
              </w:rPr>
            </w:pPr>
            <w:r w:rsidRPr="004A5091">
              <w:rPr>
                <w:rFonts w:ascii="Times New Roman" w:eastAsia="Times New Roman" w:hAnsi="Times New Roman"/>
              </w:rPr>
              <w:t>250.000</w:t>
            </w:r>
          </w:p>
        </w:tc>
        <w:tc>
          <w:tcPr>
            <w:tcW w:w="861" w:type="pct"/>
            <w:gridSpan w:val="2"/>
            <w:vAlign w:val="center"/>
          </w:tcPr>
          <w:p w:rsidR="00663624" w:rsidRPr="004A5091" w:rsidRDefault="00663624" w:rsidP="00663624">
            <w:pPr>
              <w:spacing w:after="0" w:line="240" w:lineRule="auto"/>
              <w:jc w:val="center"/>
              <w:rPr>
                <w:rFonts w:ascii="Times New Roman" w:eastAsia="Times New Roman" w:hAnsi="Times New Roman"/>
              </w:rPr>
            </w:pPr>
            <w:r w:rsidRPr="004A5091">
              <w:rPr>
                <w:rFonts w:ascii="Times New Roman" w:eastAsia="Times New Roman" w:hAnsi="Times New Roman"/>
              </w:rPr>
              <w:t>ND</w:t>
            </w:r>
          </w:p>
        </w:tc>
      </w:tr>
      <w:tr w:rsidR="00663624" w:rsidRPr="004A5091" w:rsidTr="00663624">
        <w:tblPrEx>
          <w:shd w:val="clear" w:color="auto" w:fill="auto"/>
        </w:tblPrEx>
        <w:trPr>
          <w:gridAfter w:val="1"/>
          <w:wAfter w:w="6" w:type="pct"/>
          <w:trHeight w:val="621"/>
        </w:trPr>
        <w:tc>
          <w:tcPr>
            <w:tcW w:w="699" w:type="pct"/>
            <w:gridSpan w:val="2"/>
            <w:vAlign w:val="center"/>
          </w:tcPr>
          <w:p w:rsidR="00663624" w:rsidRPr="004A5091" w:rsidRDefault="00663624" w:rsidP="00663624">
            <w:pPr>
              <w:spacing w:after="0" w:line="240" w:lineRule="auto"/>
              <w:jc w:val="center"/>
              <w:rPr>
                <w:rFonts w:ascii="Times New Roman" w:eastAsia="Times New Roman" w:hAnsi="Times New Roman"/>
                <w:color w:val="000000"/>
              </w:rPr>
            </w:pPr>
            <w:r w:rsidRPr="004A5091">
              <w:rPr>
                <w:rFonts w:ascii="Times New Roman" w:hAnsi="Times New Roman"/>
                <w:color w:val="000000"/>
              </w:rPr>
              <w:t>Domaine focal :</w:t>
            </w:r>
          </w:p>
        </w:tc>
        <w:tc>
          <w:tcPr>
            <w:tcW w:w="1260" w:type="pct"/>
            <w:vAlign w:val="center"/>
          </w:tcPr>
          <w:p w:rsidR="00663624" w:rsidRPr="004A5091" w:rsidRDefault="00663624" w:rsidP="00663624">
            <w:pPr>
              <w:tabs>
                <w:tab w:val="right" w:pos="0"/>
              </w:tabs>
              <w:spacing w:after="0" w:line="240" w:lineRule="auto"/>
              <w:jc w:val="center"/>
              <w:rPr>
                <w:rFonts w:ascii="Times New Roman" w:eastAsia="Times New Roman" w:hAnsi="Times New Roman"/>
              </w:rPr>
            </w:pPr>
            <w:r w:rsidRPr="004A5091">
              <w:rPr>
                <w:rFonts w:ascii="Times New Roman" w:eastAsia="Times New Roman" w:hAnsi="Times New Roman"/>
              </w:rPr>
              <w:t xml:space="preserve">Changement Climatique </w:t>
            </w:r>
          </w:p>
        </w:tc>
        <w:tc>
          <w:tcPr>
            <w:tcW w:w="1135" w:type="pct"/>
            <w:vAlign w:val="center"/>
          </w:tcPr>
          <w:p w:rsidR="00663624" w:rsidRPr="004A5091" w:rsidRDefault="00663624" w:rsidP="00663624">
            <w:pPr>
              <w:spacing w:after="0" w:line="240" w:lineRule="auto"/>
              <w:rPr>
                <w:rFonts w:ascii="Times New Roman" w:eastAsia="Times New Roman" w:hAnsi="Times New Roman"/>
                <w:color w:val="000000"/>
              </w:rPr>
            </w:pPr>
            <w:r w:rsidRPr="004A5091">
              <w:rPr>
                <w:rFonts w:ascii="Times New Roman" w:hAnsi="Times New Roman"/>
              </w:rPr>
              <w:t>Autre :</w:t>
            </w:r>
          </w:p>
        </w:tc>
        <w:tc>
          <w:tcPr>
            <w:tcW w:w="1039" w:type="pct"/>
            <w:gridSpan w:val="2"/>
            <w:vAlign w:val="center"/>
          </w:tcPr>
          <w:p w:rsidR="00663624" w:rsidRPr="004A5091" w:rsidRDefault="00663624" w:rsidP="00663624">
            <w:pPr>
              <w:spacing w:after="0" w:line="240" w:lineRule="auto"/>
              <w:jc w:val="center"/>
              <w:rPr>
                <w:rFonts w:ascii="Times New Roman" w:eastAsia="Times New Roman" w:hAnsi="Times New Roman"/>
              </w:rPr>
            </w:pPr>
          </w:p>
        </w:tc>
        <w:tc>
          <w:tcPr>
            <w:tcW w:w="861" w:type="pct"/>
            <w:gridSpan w:val="2"/>
            <w:vAlign w:val="center"/>
          </w:tcPr>
          <w:p w:rsidR="00663624" w:rsidRPr="004A5091" w:rsidRDefault="00663624" w:rsidP="00663624">
            <w:pPr>
              <w:spacing w:after="0" w:line="240" w:lineRule="auto"/>
              <w:jc w:val="center"/>
              <w:rPr>
                <w:rFonts w:ascii="Times New Roman" w:eastAsia="Times New Roman" w:hAnsi="Times New Roman"/>
              </w:rPr>
            </w:pPr>
          </w:p>
        </w:tc>
      </w:tr>
      <w:tr w:rsidR="00663624" w:rsidRPr="004A5091" w:rsidTr="00663624">
        <w:tblPrEx>
          <w:shd w:val="clear" w:color="auto" w:fill="auto"/>
        </w:tblPrEx>
        <w:trPr>
          <w:gridAfter w:val="1"/>
          <w:wAfter w:w="6" w:type="pct"/>
          <w:trHeight w:val="1600"/>
        </w:trPr>
        <w:tc>
          <w:tcPr>
            <w:tcW w:w="699" w:type="pct"/>
            <w:gridSpan w:val="2"/>
            <w:vAlign w:val="center"/>
          </w:tcPr>
          <w:p w:rsidR="00663624" w:rsidRPr="004A5091" w:rsidRDefault="00663624" w:rsidP="00663624">
            <w:pPr>
              <w:spacing w:after="0" w:line="240" w:lineRule="auto"/>
              <w:jc w:val="center"/>
              <w:rPr>
                <w:rFonts w:ascii="Times New Roman" w:eastAsia="Arial Unicode MS" w:hAnsi="Times New Roman"/>
                <w:color w:val="000000"/>
              </w:rPr>
            </w:pPr>
            <w:r w:rsidRPr="004A5091">
              <w:rPr>
                <w:rFonts w:ascii="Times New Roman" w:hAnsi="Times New Roman"/>
                <w:color w:val="000000"/>
              </w:rPr>
              <w:t>Objectifs FA, (OP/SP) :</w:t>
            </w:r>
          </w:p>
        </w:tc>
        <w:tc>
          <w:tcPr>
            <w:tcW w:w="1260" w:type="pct"/>
            <w:vAlign w:val="center"/>
          </w:tcPr>
          <w:p w:rsidR="00663624" w:rsidRPr="004A5091" w:rsidRDefault="00663624" w:rsidP="00663624">
            <w:pPr>
              <w:pStyle w:val="Default"/>
              <w:jc w:val="center"/>
              <w:rPr>
                <w:rFonts w:ascii="Times New Roman" w:hAnsi="Times New Roman" w:cs="Times New Roman"/>
                <w:sz w:val="22"/>
                <w:szCs w:val="22"/>
              </w:rPr>
            </w:pPr>
            <w:r w:rsidRPr="004A5091">
              <w:rPr>
                <w:rFonts w:ascii="Times New Roman" w:hAnsi="Times New Roman" w:cs="Times New Roman"/>
                <w:sz w:val="22"/>
                <w:szCs w:val="22"/>
              </w:rPr>
              <w:t xml:space="preserve"> Protéger le secteur agricole et les communautés rurales vis-à-vis des effets négatifs du changement climatique.</w:t>
            </w:r>
          </w:p>
        </w:tc>
        <w:tc>
          <w:tcPr>
            <w:tcW w:w="1135" w:type="pct"/>
            <w:vAlign w:val="center"/>
          </w:tcPr>
          <w:p w:rsidR="00663624" w:rsidRPr="004A5091" w:rsidRDefault="00663624" w:rsidP="00663624">
            <w:pPr>
              <w:spacing w:after="0" w:line="240" w:lineRule="auto"/>
              <w:rPr>
                <w:rFonts w:ascii="Times New Roman" w:eastAsia="Times New Roman" w:hAnsi="Times New Roman"/>
                <w:color w:val="000000"/>
              </w:rPr>
            </w:pPr>
            <w:r w:rsidRPr="004A5091">
              <w:rPr>
                <w:rFonts w:ascii="Times New Roman" w:hAnsi="Times New Roman"/>
                <w:color w:val="000000"/>
              </w:rPr>
              <w:t>Cofinancement total :</w:t>
            </w:r>
          </w:p>
        </w:tc>
        <w:tc>
          <w:tcPr>
            <w:tcW w:w="1039" w:type="pct"/>
            <w:gridSpan w:val="2"/>
            <w:vAlign w:val="center"/>
          </w:tcPr>
          <w:p w:rsidR="00663624" w:rsidRDefault="00663624" w:rsidP="00663624">
            <w:pPr>
              <w:spacing w:after="0" w:line="240" w:lineRule="auto"/>
              <w:jc w:val="center"/>
              <w:rPr>
                <w:rFonts w:ascii="Times New Roman" w:eastAsia="Times New Roman" w:hAnsi="Times New Roman"/>
              </w:rPr>
            </w:pPr>
          </w:p>
          <w:p w:rsidR="00663624" w:rsidRPr="004A5091" w:rsidRDefault="00663624" w:rsidP="00663624">
            <w:pPr>
              <w:spacing w:after="0" w:line="240" w:lineRule="auto"/>
              <w:jc w:val="center"/>
              <w:rPr>
                <w:rFonts w:ascii="Times New Roman" w:eastAsia="Times New Roman" w:hAnsi="Times New Roman"/>
              </w:rPr>
            </w:pPr>
            <w:r w:rsidRPr="004A5091">
              <w:rPr>
                <w:rFonts w:ascii="Times New Roman" w:eastAsia="Times New Roman" w:hAnsi="Times New Roman"/>
              </w:rPr>
              <w:t>29.340.000</w:t>
            </w:r>
          </w:p>
          <w:p w:rsidR="00663624" w:rsidRPr="004A5091" w:rsidRDefault="00663624" w:rsidP="00663624">
            <w:pPr>
              <w:spacing w:after="0" w:line="240" w:lineRule="auto"/>
              <w:jc w:val="center"/>
              <w:rPr>
                <w:rFonts w:ascii="Times New Roman" w:eastAsia="Arial Unicode MS" w:hAnsi="Times New Roman"/>
              </w:rPr>
            </w:pPr>
          </w:p>
        </w:tc>
        <w:tc>
          <w:tcPr>
            <w:tcW w:w="861" w:type="pct"/>
            <w:gridSpan w:val="2"/>
            <w:vAlign w:val="center"/>
          </w:tcPr>
          <w:p w:rsidR="00663624" w:rsidRPr="004A5091" w:rsidRDefault="00663624" w:rsidP="00663624">
            <w:pPr>
              <w:spacing w:after="0" w:line="240" w:lineRule="auto"/>
              <w:jc w:val="center"/>
              <w:rPr>
                <w:rFonts w:ascii="Times New Roman" w:eastAsia="Times New Roman" w:hAnsi="Times New Roman"/>
              </w:rPr>
            </w:pPr>
            <w:r w:rsidRPr="004A5091">
              <w:rPr>
                <w:rFonts w:ascii="Times New Roman" w:eastAsia="Times New Roman" w:hAnsi="Times New Roman"/>
              </w:rPr>
              <w:t>ND</w:t>
            </w:r>
          </w:p>
        </w:tc>
      </w:tr>
      <w:tr w:rsidR="00663624" w:rsidRPr="004A5091" w:rsidTr="00663624">
        <w:tblPrEx>
          <w:shd w:val="clear" w:color="auto" w:fill="auto"/>
        </w:tblPrEx>
        <w:trPr>
          <w:gridAfter w:val="1"/>
          <w:wAfter w:w="6" w:type="pct"/>
          <w:trHeight w:val="708"/>
        </w:trPr>
        <w:tc>
          <w:tcPr>
            <w:tcW w:w="699" w:type="pct"/>
            <w:gridSpan w:val="2"/>
            <w:vAlign w:val="center"/>
          </w:tcPr>
          <w:p w:rsidR="00663624" w:rsidRPr="004A5091" w:rsidRDefault="00663624" w:rsidP="00663624">
            <w:pPr>
              <w:spacing w:after="0" w:line="240" w:lineRule="auto"/>
              <w:jc w:val="center"/>
              <w:rPr>
                <w:rFonts w:ascii="Times New Roman" w:eastAsia="Arial Unicode MS" w:hAnsi="Times New Roman"/>
                <w:color w:val="000000"/>
              </w:rPr>
            </w:pPr>
            <w:r w:rsidRPr="004A5091">
              <w:rPr>
                <w:rFonts w:ascii="Times New Roman" w:hAnsi="Times New Roman"/>
                <w:color w:val="000000"/>
              </w:rPr>
              <w:t>Agence d’exécution :</w:t>
            </w:r>
          </w:p>
        </w:tc>
        <w:tc>
          <w:tcPr>
            <w:tcW w:w="1260" w:type="pct"/>
            <w:vAlign w:val="center"/>
          </w:tcPr>
          <w:p w:rsidR="00663624" w:rsidRPr="004A5091" w:rsidRDefault="00663624" w:rsidP="00663624">
            <w:pPr>
              <w:tabs>
                <w:tab w:val="right" w:pos="0"/>
              </w:tabs>
              <w:spacing w:after="0" w:line="240" w:lineRule="auto"/>
              <w:jc w:val="center"/>
              <w:rPr>
                <w:rFonts w:ascii="Times New Roman" w:eastAsia="Times New Roman" w:hAnsi="Times New Roman"/>
              </w:rPr>
            </w:pPr>
            <w:r w:rsidRPr="004A5091">
              <w:rPr>
                <w:rFonts w:ascii="Times New Roman" w:eastAsia="Times New Roman" w:hAnsi="Times New Roman"/>
              </w:rPr>
              <w:t>PNUD</w:t>
            </w:r>
          </w:p>
        </w:tc>
        <w:tc>
          <w:tcPr>
            <w:tcW w:w="1135" w:type="pct"/>
            <w:vAlign w:val="center"/>
          </w:tcPr>
          <w:p w:rsidR="00663624" w:rsidRPr="004A5091" w:rsidRDefault="00663624" w:rsidP="00663624">
            <w:pPr>
              <w:spacing w:after="0" w:line="240" w:lineRule="auto"/>
              <w:rPr>
                <w:rFonts w:ascii="Times New Roman" w:eastAsia="Arial Unicode MS" w:hAnsi="Times New Roman"/>
                <w:color w:val="000000"/>
              </w:rPr>
            </w:pPr>
            <w:r w:rsidRPr="004A5091">
              <w:rPr>
                <w:rFonts w:ascii="Times New Roman" w:hAnsi="Times New Roman"/>
                <w:color w:val="000000"/>
              </w:rPr>
              <w:t>Coût total du projet :</w:t>
            </w:r>
          </w:p>
        </w:tc>
        <w:tc>
          <w:tcPr>
            <w:tcW w:w="1039" w:type="pct"/>
            <w:gridSpan w:val="2"/>
            <w:vAlign w:val="center"/>
          </w:tcPr>
          <w:p w:rsidR="00663624" w:rsidRPr="004A5091" w:rsidRDefault="00663624" w:rsidP="00663624">
            <w:pPr>
              <w:spacing w:after="0" w:line="240" w:lineRule="auto"/>
              <w:jc w:val="center"/>
              <w:rPr>
                <w:rFonts w:ascii="Times New Roman" w:eastAsia="Arial Unicode MS" w:hAnsi="Times New Roman"/>
              </w:rPr>
            </w:pPr>
            <w:r w:rsidRPr="004A5091">
              <w:rPr>
                <w:rFonts w:ascii="Times New Roman" w:hAnsi="Times New Roman"/>
              </w:rPr>
              <w:t>33.056.364</w:t>
            </w:r>
          </w:p>
        </w:tc>
        <w:tc>
          <w:tcPr>
            <w:tcW w:w="861" w:type="pct"/>
            <w:gridSpan w:val="2"/>
            <w:vAlign w:val="center"/>
          </w:tcPr>
          <w:p w:rsidR="00663624" w:rsidRPr="004A5091" w:rsidRDefault="008A2C95" w:rsidP="00663624">
            <w:pPr>
              <w:spacing w:after="0" w:line="240" w:lineRule="auto"/>
              <w:jc w:val="center"/>
              <w:rPr>
                <w:rFonts w:ascii="Times New Roman" w:eastAsia="Arial Unicode MS" w:hAnsi="Times New Roman"/>
              </w:rPr>
            </w:pPr>
            <w:r w:rsidRPr="004A5091">
              <w:rPr>
                <w:rFonts w:ascii="Times New Roman" w:eastAsia="Times New Roman" w:hAnsi="Times New Roman"/>
              </w:rPr>
              <w:fldChar w:fldCharType="begin">
                <w:ffData>
                  <w:name w:val="Text2"/>
                  <w:enabled/>
                  <w:calcOnExit w:val="0"/>
                  <w:textInput/>
                </w:ffData>
              </w:fldChar>
            </w:r>
            <w:r w:rsidR="00663624" w:rsidRPr="004A5091">
              <w:rPr>
                <w:rFonts w:ascii="Times New Roman" w:eastAsia="Times New Roman" w:hAnsi="Times New Roman"/>
              </w:rPr>
              <w:instrText xml:space="preserve"> FORMTEXT </w:instrText>
            </w:r>
            <w:r w:rsidRPr="004A5091">
              <w:rPr>
                <w:rFonts w:ascii="Times New Roman" w:eastAsia="Times New Roman" w:hAnsi="Times New Roman"/>
              </w:rPr>
            </w:r>
            <w:r w:rsidRPr="004A5091">
              <w:rPr>
                <w:rFonts w:ascii="Times New Roman" w:eastAsia="Times New Roman" w:hAnsi="Times New Roman"/>
              </w:rPr>
              <w:fldChar w:fldCharType="separate"/>
            </w:r>
            <w:r w:rsidR="00663624" w:rsidRPr="004A5091">
              <w:rPr>
                <w:rFonts w:ascii="Times New Roman" w:hAnsi="Times New Roman"/>
              </w:rPr>
              <w:t>     </w:t>
            </w:r>
            <w:r w:rsidRPr="004A5091">
              <w:rPr>
                <w:rFonts w:ascii="Times New Roman" w:hAnsi="Times New Roman"/>
              </w:rPr>
              <w:fldChar w:fldCharType="end"/>
            </w:r>
          </w:p>
        </w:tc>
      </w:tr>
      <w:tr w:rsidR="00663624" w:rsidRPr="004A5091" w:rsidTr="00663624">
        <w:tblPrEx>
          <w:shd w:val="clear" w:color="auto" w:fill="auto"/>
        </w:tblPrEx>
        <w:trPr>
          <w:trHeight w:val="371"/>
        </w:trPr>
        <w:tc>
          <w:tcPr>
            <w:tcW w:w="699" w:type="pct"/>
            <w:gridSpan w:val="2"/>
            <w:vMerge w:val="restart"/>
            <w:vAlign w:val="center"/>
          </w:tcPr>
          <w:p w:rsidR="00663624" w:rsidRPr="004A5091" w:rsidRDefault="00663624" w:rsidP="00663624">
            <w:pPr>
              <w:spacing w:after="0" w:line="240" w:lineRule="auto"/>
              <w:jc w:val="center"/>
              <w:rPr>
                <w:rFonts w:ascii="Times New Roman" w:eastAsia="Arial Unicode MS" w:hAnsi="Times New Roman"/>
              </w:rPr>
            </w:pPr>
            <w:r w:rsidRPr="004A5091">
              <w:rPr>
                <w:rFonts w:ascii="Times New Roman" w:hAnsi="Times New Roman"/>
              </w:rPr>
              <w:t>Autres partenaires participants au projet :</w:t>
            </w:r>
          </w:p>
        </w:tc>
        <w:tc>
          <w:tcPr>
            <w:tcW w:w="1260" w:type="pct"/>
            <w:vMerge w:val="restart"/>
            <w:vAlign w:val="center"/>
          </w:tcPr>
          <w:p w:rsidR="00663624" w:rsidRPr="004A5091" w:rsidRDefault="00663624" w:rsidP="00663624">
            <w:pPr>
              <w:tabs>
                <w:tab w:val="right" w:pos="0"/>
              </w:tabs>
              <w:spacing w:after="0" w:line="240" w:lineRule="auto"/>
              <w:rPr>
                <w:rFonts w:ascii="Times New Roman" w:eastAsia="Times New Roman" w:hAnsi="Times New Roman"/>
                <w:color w:val="000000"/>
              </w:rPr>
            </w:pPr>
            <w:r w:rsidRPr="004A5091">
              <w:rPr>
                <w:rFonts w:ascii="Times New Roman" w:eastAsia="Times New Roman" w:hAnsi="Times New Roman"/>
                <w:color w:val="000000"/>
              </w:rPr>
              <w:t>Ministère de l’Environnement, des Eaux et Forêts</w:t>
            </w:r>
          </w:p>
        </w:tc>
        <w:tc>
          <w:tcPr>
            <w:tcW w:w="2180" w:type="pct"/>
            <w:gridSpan w:val="4"/>
            <w:vAlign w:val="center"/>
          </w:tcPr>
          <w:p w:rsidR="00663624" w:rsidRPr="004A5091" w:rsidRDefault="00663624" w:rsidP="00663624">
            <w:pPr>
              <w:tabs>
                <w:tab w:val="right" w:pos="0"/>
              </w:tabs>
              <w:spacing w:after="0" w:line="240" w:lineRule="auto"/>
              <w:jc w:val="center"/>
              <w:rPr>
                <w:rFonts w:ascii="Times New Roman" w:eastAsia="Times New Roman" w:hAnsi="Times New Roman"/>
              </w:rPr>
            </w:pPr>
            <w:r w:rsidRPr="004A5091">
              <w:rPr>
                <w:rFonts w:ascii="Times New Roman" w:hAnsi="Times New Roman"/>
                <w:color w:val="000000"/>
              </w:rPr>
              <w:t>Signature du DP (Date de début du projet) :</w:t>
            </w:r>
          </w:p>
        </w:tc>
        <w:tc>
          <w:tcPr>
            <w:tcW w:w="861" w:type="pct"/>
            <w:gridSpan w:val="2"/>
            <w:shd w:val="clear" w:color="auto" w:fill="auto"/>
            <w:vAlign w:val="center"/>
          </w:tcPr>
          <w:p w:rsidR="00663624" w:rsidRPr="004A5091" w:rsidRDefault="00663624" w:rsidP="00663624">
            <w:pPr>
              <w:tabs>
                <w:tab w:val="right" w:pos="0"/>
              </w:tabs>
              <w:spacing w:after="0" w:line="240" w:lineRule="auto"/>
              <w:jc w:val="center"/>
              <w:rPr>
                <w:rFonts w:ascii="Times New Roman" w:eastAsia="Times New Roman" w:hAnsi="Times New Roman"/>
              </w:rPr>
            </w:pPr>
            <w:r w:rsidRPr="004A5091">
              <w:rPr>
                <w:rFonts w:ascii="Times New Roman" w:eastAsia="Times New Roman" w:hAnsi="Times New Roman"/>
                <w:lang w:eastAsia="fr-FR"/>
              </w:rPr>
              <w:t>20 NOV 2013</w:t>
            </w:r>
          </w:p>
        </w:tc>
      </w:tr>
      <w:tr w:rsidR="00663624" w:rsidRPr="004A5091" w:rsidTr="00663624">
        <w:tblPrEx>
          <w:shd w:val="clear" w:color="auto" w:fill="auto"/>
        </w:tblPrEx>
        <w:trPr>
          <w:trHeight w:val="1146"/>
        </w:trPr>
        <w:tc>
          <w:tcPr>
            <w:tcW w:w="699" w:type="pct"/>
            <w:gridSpan w:val="2"/>
            <w:vMerge/>
            <w:vAlign w:val="center"/>
          </w:tcPr>
          <w:p w:rsidR="00663624" w:rsidRPr="004A5091" w:rsidRDefault="00663624" w:rsidP="00663624">
            <w:pPr>
              <w:spacing w:after="0" w:line="240" w:lineRule="auto"/>
              <w:rPr>
                <w:rFonts w:ascii="Times New Roman" w:eastAsia="Arial Unicode MS" w:hAnsi="Times New Roman"/>
              </w:rPr>
            </w:pPr>
          </w:p>
        </w:tc>
        <w:tc>
          <w:tcPr>
            <w:tcW w:w="1260" w:type="pct"/>
            <w:vMerge/>
          </w:tcPr>
          <w:p w:rsidR="00663624" w:rsidRPr="004A5091" w:rsidRDefault="00663624" w:rsidP="00663624">
            <w:pPr>
              <w:tabs>
                <w:tab w:val="right" w:pos="0"/>
              </w:tabs>
              <w:spacing w:after="0" w:line="240" w:lineRule="auto"/>
              <w:jc w:val="center"/>
              <w:rPr>
                <w:rFonts w:ascii="Times New Roman" w:eastAsia="Times New Roman" w:hAnsi="Times New Roman"/>
              </w:rPr>
            </w:pPr>
          </w:p>
        </w:tc>
        <w:tc>
          <w:tcPr>
            <w:tcW w:w="1168" w:type="pct"/>
            <w:gridSpan w:val="2"/>
          </w:tcPr>
          <w:p w:rsidR="00663624" w:rsidRPr="004A5091" w:rsidRDefault="00663624" w:rsidP="00663624">
            <w:pPr>
              <w:spacing w:after="0" w:line="240" w:lineRule="auto"/>
              <w:jc w:val="center"/>
              <w:rPr>
                <w:rFonts w:ascii="Times New Roman" w:eastAsia="Arial Unicode MS" w:hAnsi="Times New Roman"/>
                <w:color w:val="000000"/>
                <w:highlight w:val="yellow"/>
              </w:rPr>
            </w:pPr>
            <w:r w:rsidRPr="00CF2A52">
              <w:rPr>
                <w:rFonts w:ascii="Times New Roman" w:hAnsi="Times New Roman"/>
                <w:color w:val="000000"/>
              </w:rPr>
              <w:t>Date de clôture (opérationnelle) :</w:t>
            </w:r>
          </w:p>
        </w:tc>
        <w:tc>
          <w:tcPr>
            <w:tcW w:w="1012" w:type="pct"/>
            <w:gridSpan w:val="2"/>
          </w:tcPr>
          <w:p w:rsidR="00663624" w:rsidRPr="00567669" w:rsidRDefault="00663624" w:rsidP="00663624">
            <w:pPr>
              <w:tabs>
                <w:tab w:val="right" w:pos="0"/>
              </w:tabs>
              <w:spacing w:after="0" w:line="240" w:lineRule="auto"/>
              <w:jc w:val="center"/>
              <w:rPr>
                <w:rFonts w:ascii="Times New Roman" w:eastAsia="Times New Roman" w:hAnsi="Times New Roman"/>
                <w:color w:val="000000"/>
              </w:rPr>
            </w:pPr>
            <w:r w:rsidRPr="00567669">
              <w:rPr>
                <w:rFonts w:ascii="Times New Roman" w:hAnsi="Times New Roman"/>
                <w:color w:val="000000"/>
              </w:rPr>
              <w:t>Proposé :</w:t>
            </w:r>
            <w:r w:rsidRPr="00CF2A52">
              <w:rPr>
                <w:rFonts w:ascii="Times New Roman" w:hAnsi="Times New Roman"/>
                <w:color w:val="000000"/>
                <w:sz w:val="20"/>
              </w:rPr>
              <w:t>Décembre</w:t>
            </w:r>
            <w:r>
              <w:rPr>
                <w:rFonts w:ascii="Times New Roman" w:hAnsi="Times New Roman"/>
                <w:color w:val="000000"/>
              </w:rPr>
              <w:t xml:space="preserve"> 2018</w:t>
            </w:r>
          </w:p>
        </w:tc>
        <w:tc>
          <w:tcPr>
            <w:tcW w:w="861" w:type="pct"/>
            <w:gridSpan w:val="2"/>
          </w:tcPr>
          <w:p w:rsidR="00663624" w:rsidRPr="00567669" w:rsidRDefault="00663624" w:rsidP="00663624">
            <w:pPr>
              <w:tabs>
                <w:tab w:val="right" w:pos="0"/>
              </w:tabs>
              <w:spacing w:after="0" w:line="240" w:lineRule="auto"/>
              <w:rPr>
                <w:rFonts w:ascii="Times New Roman" w:eastAsia="Times New Roman" w:hAnsi="Times New Roman"/>
                <w:color w:val="000000"/>
              </w:rPr>
            </w:pPr>
            <w:r w:rsidRPr="00567669">
              <w:rPr>
                <w:rFonts w:ascii="Times New Roman" w:hAnsi="Times New Roman"/>
                <w:color w:val="000000"/>
              </w:rPr>
              <w:t>Réel : Décembre 2018</w:t>
            </w:r>
          </w:p>
        </w:tc>
      </w:tr>
    </w:tbl>
    <w:p w:rsidR="00663624" w:rsidRDefault="00663624" w:rsidP="00663624">
      <w:pPr>
        <w:pStyle w:val="Heading51"/>
        <w:spacing w:before="120" w:after="120"/>
        <w:rPr>
          <w:rFonts w:ascii="Times New Roman" w:hAnsi="Times New Roman"/>
        </w:rPr>
      </w:pPr>
      <w:bookmarkStart w:id="84" w:name="_Toc321341549"/>
    </w:p>
    <w:bookmarkEnd w:id="84"/>
    <w:p w:rsidR="00663624" w:rsidRPr="00BF46F0" w:rsidRDefault="00663624" w:rsidP="00BF46F0">
      <w:pPr>
        <w:rPr>
          <w:b/>
        </w:rPr>
      </w:pPr>
      <w:r w:rsidRPr="00BF46F0">
        <w:rPr>
          <w:b/>
        </w:rPr>
        <w:t>Contexte</w:t>
      </w:r>
    </w:p>
    <w:p w:rsidR="00663624" w:rsidRPr="00BF46F0" w:rsidRDefault="00663624" w:rsidP="00BF46F0">
      <w:pPr>
        <w:jc w:val="both"/>
      </w:pPr>
      <w:bookmarkStart w:id="85" w:name="_Toc299133043"/>
      <w:bookmarkStart w:id="86" w:name="_Toc321341550"/>
      <w:r w:rsidRPr="00BF46F0">
        <w:t xml:space="preserve">Le changement climatique aura un impact sur l'ensemble de la Guinée. La plupart des activités socioéconomiques seront affectées par les impacts prévus du changement climatique. Le changement climatique devrait, entre autres, générer des effets directs tels que : la perte de revenus, une diminution de la qualité de vie, le déplacement de populations et la diminution de la </w:t>
      </w:r>
      <w:r w:rsidR="00412A57">
        <w:t>production</w:t>
      </w:r>
      <w:r w:rsidRPr="00BF46F0">
        <w:t xml:space="preserve"> agricole. Le développement à long terme du pays devrait être affecté de manière significative par (i) des changements dans le régime des précipitations, (ii) des sécheresses, (iii) des inondations, (iv) des tempêtes violentes, (v) des températures extrêmes et un isolement accru, (vi) l'érosion côtière.</w:t>
      </w:r>
    </w:p>
    <w:p w:rsidR="00663624" w:rsidRPr="00BF46F0" w:rsidRDefault="00663624" w:rsidP="00BF46F0">
      <w:pPr>
        <w:jc w:val="both"/>
      </w:pPr>
      <w:r w:rsidRPr="00BF46F0">
        <w:t xml:space="preserve">Bien que leur importance pour l'économie et les moyens d'existence des communautés soit indéniable, l'agriculture et l'élevage demeurent des activités de subsistance dans les préfectures de Gaoual, Koundara et Mali, dépendant entièrement du potentiel en matière de ressources naturelles et caractérisées par des pratiques obsolètes et peu respectueuses de l'environnement. La </w:t>
      </w:r>
      <w:r w:rsidR="00412A57">
        <w:t>production</w:t>
      </w:r>
      <w:r w:rsidRPr="00BF46F0">
        <w:t xml:space="preserve"> agricole et l'élevage sont actuellement confrontés à plusieurs contraintes limitant leur </w:t>
      </w:r>
      <w:r w:rsidR="00412A57">
        <w:t>output</w:t>
      </w:r>
      <w:r w:rsidRPr="00BF46F0">
        <w:t>ivité et les rendant très vulnérables aux chocs externes, et aux changements à long terme, tels que les changements induits par le climat.</w:t>
      </w:r>
    </w:p>
    <w:p w:rsidR="00663624" w:rsidRPr="00BF46F0" w:rsidRDefault="00663624" w:rsidP="00BF46F0">
      <w:pPr>
        <w:jc w:val="both"/>
      </w:pPr>
      <w:r w:rsidRPr="00BF46F0">
        <w:t xml:space="preserve">Dans le prolongement du projet PANA pour la Guinée, l’hypothèse normative est que le changement climatique soit intégré dans les plans et budgets de développement local ; que les informations </w:t>
      </w:r>
      <w:r w:rsidR="00BF46F0" w:rsidRPr="00BF46F0">
        <w:t>agro météorologiques</w:t>
      </w:r>
      <w:r w:rsidRPr="00BF46F0">
        <w:t xml:space="preserve"> soient disponibles pour les activités dépendant du climat telles que l'agriculture et l'élevage, et que les agriculteurs mettent en œuvre des systèmes agricoles adaptatifs. Les obstacles pour parvenir à cette situation souhaitée comprennent notamment : ( i) le sous-investissement dans les systèmes permettant de générer, codifier, stocker et diffuser l'information, et notamment en ce qui concerne le temps, la météorologie et les changements climatiques, ce qui se traduit par une absence totale de conseils météorologiques destinés aux communautés locales, (ii) un cadre politique local qui n'est pas encore à même de gérer les risques liés au changement climatique, et qui ne favorise pas la formulation d’une réponse intégrée en matière d'adaptation au changement climatique ; (iii) Des capacités insuffisantes à mettre en œuvre des mesures nouvelles (y compris des mesures d'adaptation) et à utiliser les nouvelles technologies ; et ( iv) les faibles capacités techniques et financières de la plupart des ménages ruraux, affectant la capacité d'adaptation des communautés.</w:t>
      </w:r>
    </w:p>
    <w:p w:rsidR="00663624" w:rsidRPr="00BF46F0" w:rsidRDefault="00663624" w:rsidP="00BF46F0">
      <w:pPr>
        <w:jc w:val="both"/>
      </w:pPr>
      <w:r w:rsidRPr="00BF46F0">
        <w:t xml:space="preserve">La recherche de résultats spécifiques devrait permettre de contribuer à surmonter ces obstacles et à réduire le niveau de vulnérabilités au changement climatique, et en particulier : (a) le renforcement des autorités locales et les organes décentralisés dans l’intégration des questions liées au changement climatique dans les plans d'action régionaux à travers des plans de développement local, les plans d’investissement annuels et pluriannuels et les budgets communautaires annuels ; (b) la </w:t>
      </w:r>
      <w:r w:rsidR="00412A57">
        <w:t>production</w:t>
      </w:r>
      <w:r w:rsidRPr="00BF46F0">
        <w:t xml:space="preserve"> d'informations agrométéorologiques et la diffusion auprès des acteurs les plus concernés des préfectures de GKM concernant l’agroforesterie résiliente au climat, et (c) l'amélioration de la résilience au climat des moyens d’existence des communautés par le biais de la promotion de l'agroforesterie.</w:t>
      </w:r>
    </w:p>
    <w:p w:rsidR="00663624" w:rsidRPr="00BF46F0" w:rsidRDefault="00663624" w:rsidP="00BF46F0">
      <w:pPr>
        <w:jc w:val="both"/>
      </w:pPr>
      <w:r w:rsidRPr="00BF46F0">
        <w:lastRenderedPageBreak/>
        <w:t xml:space="preserve">L’évaluation finale sera menée conformément aux directives, règles et procédures établies par le PNUD et le FEM comme l’indique les directives d’évaluation du PNUD pour les projets financés par le FEM.  </w:t>
      </w:r>
    </w:p>
    <w:p w:rsidR="00663624" w:rsidRPr="00BF46F0" w:rsidRDefault="00663624" w:rsidP="00BF46F0">
      <w:pPr>
        <w:jc w:val="both"/>
      </w:pPr>
      <w:r w:rsidRPr="00BF46F0">
        <w:t xml:space="preserve">Les objectifs de l’évaluation consistent à apprécier la réalisation des objectifs du projet et à tirer des enseignements qui peuvent améliorer la durabilité des avantages de ce projet et favoriser l’amélioration globale des programmes du PNUD.   </w:t>
      </w:r>
    </w:p>
    <w:p w:rsidR="00663624" w:rsidRPr="00BF46F0" w:rsidRDefault="00663624" w:rsidP="00BF46F0">
      <w:pPr>
        <w:jc w:val="both"/>
        <w:rPr>
          <w:b/>
        </w:rPr>
      </w:pPr>
      <w:r w:rsidRPr="00BF46F0">
        <w:rPr>
          <w:b/>
        </w:rPr>
        <w:t>Approche et méthode d'évaluation</w:t>
      </w:r>
      <w:bookmarkEnd w:id="85"/>
      <w:bookmarkEnd w:id="86"/>
    </w:p>
    <w:p w:rsidR="00663624" w:rsidRPr="00BF46F0" w:rsidRDefault="00663624" w:rsidP="00BF46F0">
      <w:pPr>
        <w:jc w:val="both"/>
      </w:pPr>
      <w:r w:rsidRPr="00BF46F0">
        <w:t>Une approche et une méthode globales</w:t>
      </w:r>
      <w:r w:rsidRPr="00BF46F0">
        <w:footnoteReference w:id="8"/>
      </w:r>
      <w:r w:rsidRPr="00BF46F0">
        <w:t xml:space="preserve"> pour la réalisation des évaluations finales de projets soutenus par le PNUD et financés par le FEM se sont développées au fil du temps. L’évaluateur doit articuler les efforts d’évaluation autour des critères de pertinence, d’efficacité, d’efficience, de durabilité et d’impact, comme défini et expliqué dans les directives du PNUD pour la réalisation des évaluations finales des projets soutenus par le PNUD et financés par le FEM. </w:t>
      </w:r>
    </w:p>
    <w:p w:rsidR="00663624" w:rsidRPr="00BF46F0" w:rsidRDefault="00663624" w:rsidP="00BF46F0">
      <w:pPr>
        <w:jc w:val="both"/>
      </w:pPr>
      <w:r w:rsidRPr="00BF46F0">
        <w:t xml:space="preserve">Une série de questions couvrant chacun de ces critères ont été rédigées et sont présentées à l’Annexe C des présents TDR. L’évaluateur doit modifier, remplir et soumettre ce tableau dans le cadre d’un rapport initial d’évaluation et le joindre au rapport final en annexe.  </w:t>
      </w:r>
    </w:p>
    <w:p w:rsidR="00663624" w:rsidRPr="00BF46F0" w:rsidRDefault="00663624" w:rsidP="00BF46F0">
      <w:pPr>
        <w:jc w:val="both"/>
      </w:pPr>
      <w:r w:rsidRPr="00BF46F0">
        <w:t xml:space="preserve">L’évaluation doit fournir des informations factuelles qui sont crédibles, fiables et utiles. L’évaluateur doit adopter une approche participative et consultative garantissant une collaboration étroite avec les homologues du gouvernement, en particulier avec le point focal opérationnel du FEM, le bureau de pays du PNUD, l’équipe chargée du projet, le conseiller technique du PNUD-FEM basé dans la région et les principales parties prenantes. L'évaluateur doit effectuer une mission sur le terrain : Conakry et les sites d’application du projet.   </w:t>
      </w:r>
    </w:p>
    <w:p w:rsidR="00663624" w:rsidRPr="00BF46F0" w:rsidRDefault="00663624" w:rsidP="00BF46F0">
      <w:pPr>
        <w:jc w:val="both"/>
      </w:pPr>
      <w:r w:rsidRPr="00BF46F0">
        <w:t xml:space="preserve">Les entretiens auront lieu avec les représentants des services, des élus et des exploitants agroforestiers suivants : </w:t>
      </w:r>
    </w:p>
    <w:p w:rsidR="00663624" w:rsidRPr="004A5091" w:rsidRDefault="00663624" w:rsidP="00663624">
      <w:pPr>
        <w:pStyle w:val="Paragraphedeliste"/>
        <w:numPr>
          <w:ilvl w:val="0"/>
          <w:numId w:val="110"/>
        </w:numPr>
        <w:spacing w:before="200" w:after="120" w:line="276" w:lineRule="auto"/>
        <w:jc w:val="both"/>
        <w:rPr>
          <w:rFonts w:ascii="Times New Roman" w:hAnsi="Times New Roman"/>
        </w:rPr>
      </w:pPr>
      <w:r w:rsidRPr="004A5091">
        <w:rPr>
          <w:rFonts w:ascii="Times New Roman" w:hAnsi="Times New Roman"/>
        </w:rPr>
        <w:t>Ministères en charge de l’Environnement (DNE</w:t>
      </w:r>
      <w:r>
        <w:rPr>
          <w:rFonts w:ascii="Times New Roman" w:hAnsi="Times New Roman"/>
        </w:rPr>
        <w:t>F</w:t>
      </w:r>
      <w:r w:rsidRPr="004A5091">
        <w:rPr>
          <w:rFonts w:ascii="Times New Roman" w:hAnsi="Times New Roman"/>
        </w:rPr>
        <w:t>, BSD), de l’Agriculture (</w:t>
      </w:r>
      <w:r>
        <w:rPr>
          <w:rFonts w:ascii="Times New Roman" w:hAnsi="Times New Roman"/>
        </w:rPr>
        <w:t>IRAG/CRA Bareng</w:t>
      </w:r>
      <w:r w:rsidRPr="004A5091">
        <w:rPr>
          <w:rFonts w:ascii="Times New Roman" w:hAnsi="Times New Roman"/>
        </w:rPr>
        <w:t>), de l’Administration du Territoire (DNDL)</w:t>
      </w:r>
      <w:r>
        <w:rPr>
          <w:rFonts w:ascii="Times New Roman" w:hAnsi="Times New Roman"/>
        </w:rPr>
        <w:t xml:space="preserve">, de la Météorologie (DNM) </w:t>
      </w:r>
      <w:r w:rsidRPr="004A5091">
        <w:rPr>
          <w:rFonts w:ascii="Times New Roman" w:hAnsi="Times New Roman"/>
        </w:rPr>
        <w:t xml:space="preserve"> ; </w:t>
      </w:r>
    </w:p>
    <w:p w:rsidR="00663624" w:rsidRPr="004A5091" w:rsidRDefault="00663624" w:rsidP="00663624">
      <w:pPr>
        <w:pStyle w:val="Paragraphedeliste"/>
        <w:numPr>
          <w:ilvl w:val="0"/>
          <w:numId w:val="110"/>
        </w:numPr>
        <w:spacing w:before="200" w:after="120" w:line="276" w:lineRule="auto"/>
        <w:jc w:val="both"/>
        <w:rPr>
          <w:rFonts w:ascii="Times New Roman" w:hAnsi="Times New Roman"/>
        </w:rPr>
      </w:pPr>
      <w:r w:rsidRPr="004A5091">
        <w:rPr>
          <w:rFonts w:ascii="Times New Roman" w:hAnsi="Times New Roman"/>
        </w:rPr>
        <w:t xml:space="preserve">les </w:t>
      </w:r>
      <w:r>
        <w:rPr>
          <w:rFonts w:ascii="Times New Roman" w:hAnsi="Times New Roman"/>
        </w:rPr>
        <w:t>services</w:t>
      </w:r>
      <w:r w:rsidRPr="004A5091">
        <w:rPr>
          <w:rFonts w:ascii="Times New Roman" w:hAnsi="Times New Roman"/>
        </w:rPr>
        <w:t xml:space="preserve"> régiona</w:t>
      </w:r>
      <w:r>
        <w:rPr>
          <w:rFonts w:ascii="Times New Roman" w:hAnsi="Times New Roman"/>
        </w:rPr>
        <w:t>ux</w:t>
      </w:r>
      <w:r w:rsidRPr="004A5091">
        <w:rPr>
          <w:rFonts w:ascii="Times New Roman" w:hAnsi="Times New Roman"/>
        </w:rPr>
        <w:t xml:space="preserve"> (DREF de Boké et de Labé), préfectora</w:t>
      </w:r>
      <w:r>
        <w:rPr>
          <w:rFonts w:ascii="Times New Roman" w:hAnsi="Times New Roman"/>
        </w:rPr>
        <w:t>ux</w:t>
      </w:r>
      <w:r w:rsidRPr="004A5091">
        <w:rPr>
          <w:rFonts w:ascii="Times New Roman" w:hAnsi="Times New Roman"/>
        </w:rPr>
        <w:t xml:space="preserve"> (DPEEF, DPA, DPE,</w:t>
      </w:r>
      <w:r w:rsidRPr="00F42A95">
        <w:rPr>
          <w:rFonts w:ascii="Times New Roman" w:hAnsi="Times New Roman"/>
        </w:rPr>
        <w:t>SPD</w:t>
      </w:r>
      <w:r>
        <w:rPr>
          <w:rFonts w:ascii="Times New Roman" w:hAnsi="Times New Roman"/>
        </w:rPr>
        <w:t>,</w:t>
      </w:r>
      <w:r w:rsidRPr="004A5091">
        <w:rPr>
          <w:rFonts w:ascii="Times New Roman" w:hAnsi="Times New Roman"/>
        </w:rPr>
        <w:t xml:space="preserve"> Météo de Gaoual, Koundara et Mali)  ; </w:t>
      </w:r>
    </w:p>
    <w:p w:rsidR="00663624" w:rsidRPr="004A5091" w:rsidRDefault="00663624" w:rsidP="00663624">
      <w:pPr>
        <w:pStyle w:val="Paragraphedeliste"/>
        <w:numPr>
          <w:ilvl w:val="0"/>
          <w:numId w:val="110"/>
        </w:numPr>
        <w:spacing w:before="200" w:after="120" w:line="276" w:lineRule="auto"/>
        <w:jc w:val="both"/>
        <w:rPr>
          <w:rFonts w:ascii="Times New Roman" w:hAnsi="Times New Roman"/>
        </w:rPr>
      </w:pPr>
      <w:r w:rsidRPr="004A5091">
        <w:rPr>
          <w:rFonts w:ascii="Times New Roman" w:hAnsi="Times New Roman"/>
        </w:rPr>
        <w:t>les élus locaux des Communes Rurales couvertes par le projet (Malanta, Koumbia, Wedou Mbourou, Kounsitel, Youkounkoun, Sambailo, Termèssè, Touba Bagadadji, Lébékéré, Madina Wora, Hidayatou, Yimbéring, Madina Salambandé et Balaki)</w:t>
      </w:r>
      <w:r>
        <w:rPr>
          <w:rFonts w:ascii="Times New Roman" w:hAnsi="Times New Roman"/>
        </w:rPr>
        <w:t> ;</w:t>
      </w:r>
    </w:p>
    <w:p w:rsidR="00663624" w:rsidRPr="004A5091" w:rsidRDefault="00663624" w:rsidP="00663624">
      <w:pPr>
        <w:pStyle w:val="Paragraphedeliste"/>
        <w:numPr>
          <w:ilvl w:val="0"/>
          <w:numId w:val="110"/>
        </w:numPr>
        <w:spacing w:before="200" w:after="120" w:line="276" w:lineRule="auto"/>
        <w:jc w:val="both"/>
        <w:rPr>
          <w:rFonts w:ascii="Times New Roman" w:hAnsi="Times New Roman"/>
        </w:rPr>
      </w:pPr>
      <w:r w:rsidRPr="004A5091">
        <w:rPr>
          <w:rFonts w:ascii="Times New Roman" w:hAnsi="Times New Roman"/>
        </w:rPr>
        <w:t>les re</w:t>
      </w:r>
      <w:r>
        <w:rPr>
          <w:rFonts w:ascii="Times New Roman" w:hAnsi="Times New Roman"/>
        </w:rPr>
        <w:t>présentants</w:t>
      </w:r>
      <w:r w:rsidRPr="004A5091">
        <w:rPr>
          <w:rFonts w:ascii="Times New Roman" w:hAnsi="Times New Roman"/>
        </w:rPr>
        <w:t xml:space="preserve"> des 204 exploita</w:t>
      </w:r>
      <w:r>
        <w:rPr>
          <w:rFonts w:ascii="Times New Roman" w:hAnsi="Times New Roman"/>
        </w:rPr>
        <w:t>nts</w:t>
      </w:r>
      <w:r w:rsidRPr="004A5091">
        <w:rPr>
          <w:rFonts w:ascii="Times New Roman" w:hAnsi="Times New Roman"/>
        </w:rPr>
        <w:t xml:space="preserve"> agroforesti</w:t>
      </w:r>
      <w:r>
        <w:rPr>
          <w:rFonts w:ascii="Times New Roman" w:hAnsi="Times New Roman"/>
        </w:rPr>
        <w:t>e</w:t>
      </w:r>
      <w:r w:rsidRPr="004A5091">
        <w:rPr>
          <w:rFonts w:ascii="Times New Roman" w:hAnsi="Times New Roman"/>
        </w:rPr>
        <w:t>rs appuyées par le projet</w:t>
      </w:r>
      <w:r>
        <w:rPr>
          <w:rFonts w:ascii="Times New Roman" w:hAnsi="Times New Roman"/>
        </w:rPr>
        <w:t>.</w:t>
      </w:r>
    </w:p>
    <w:p w:rsidR="00663624" w:rsidRPr="004A5091" w:rsidRDefault="00663624" w:rsidP="00663624">
      <w:pPr>
        <w:spacing w:after="120"/>
        <w:jc w:val="both"/>
        <w:rPr>
          <w:rFonts w:ascii="Times New Roman" w:eastAsia="Times New Roman" w:hAnsi="Times New Roman"/>
        </w:rPr>
      </w:pPr>
      <w:r w:rsidRPr="004A5091">
        <w:rPr>
          <w:rFonts w:ascii="Times New Roman" w:hAnsi="Times New Roman"/>
        </w:rPr>
        <w:t xml:space="preserve">L’évaluateur passera en revue toutes les sources pertinentes d’information, telles que le descriptif de projet, les rapports de projet, les PIR, le </w:t>
      </w:r>
      <w:r>
        <w:rPr>
          <w:rFonts w:ascii="Times New Roman" w:hAnsi="Times New Roman"/>
        </w:rPr>
        <w:t>rapport de la revue à mi-parcours (RMP)</w:t>
      </w:r>
      <w:r w:rsidRPr="004A5091">
        <w:rPr>
          <w:rFonts w:ascii="Times New Roman" w:hAnsi="Times New Roman"/>
        </w:rPr>
        <w:t xml:space="preserve"> et autres rapports, les révisions budgétaires du projet, les rapports sur l’état d’avancement, les outils de suivi des domaines focaux du FEM, les dossiers du projet, les documents stratégiques et juridiques nationaux et tous les autres documents que l’évaluateur juge utiles pour cette évaluation fondée sur les faits. Une liste des documents que l’équipe </w:t>
      </w:r>
      <w:r w:rsidRPr="004A5091">
        <w:rPr>
          <w:rFonts w:ascii="Times New Roman" w:hAnsi="Times New Roman"/>
        </w:rPr>
        <w:lastRenderedPageBreak/>
        <w:t>chargée du projet fournira à l’évaluateur aux fins d’examen est jointe aux présents termes de référence (Cf. Annexe B).</w:t>
      </w:r>
    </w:p>
    <w:p w:rsidR="00663624" w:rsidRDefault="00663624" w:rsidP="00663624">
      <w:pPr>
        <w:pStyle w:val="Heading51"/>
        <w:rPr>
          <w:rFonts w:ascii="Times New Roman" w:hAnsi="Times New Roman"/>
        </w:rPr>
      </w:pPr>
      <w:bookmarkStart w:id="87" w:name="_Toc321341551"/>
    </w:p>
    <w:p w:rsidR="00663624" w:rsidRPr="00BF46F0" w:rsidRDefault="00663624" w:rsidP="00BF46F0">
      <w:pPr>
        <w:spacing w:after="0"/>
        <w:jc w:val="both"/>
        <w:rPr>
          <w:b/>
        </w:rPr>
      </w:pPr>
      <w:r w:rsidRPr="00BF46F0">
        <w:rPr>
          <w:b/>
        </w:rPr>
        <w:t>Critères d'évaluation et notations</w:t>
      </w:r>
      <w:bookmarkEnd w:id="87"/>
    </w:p>
    <w:p w:rsidR="00663624" w:rsidRPr="00BF46F0" w:rsidRDefault="00663624" w:rsidP="00BF46F0">
      <w:pPr>
        <w:jc w:val="both"/>
      </w:pPr>
      <w:r w:rsidRPr="00BF46F0">
        <w:t>Une évaluation de la performance du projet sera réalisée, sur la base des attentes énoncées dans le cadre logique (Cf. Annexe A) qui donne des indicateurs de performance et d’impact de la mise en œuvre du projet ainsi que les moyens de vérification correspondants. L’évaluation portera au moins sur les critères de pertinence, efficacité, efficience et durabilité. Des notations doivent être fournies par rapport aux critères de performance suivants conformément au tableau ci-dessous.</w:t>
      </w:r>
    </w:p>
    <w:p w:rsidR="00663624" w:rsidRPr="004A5091" w:rsidRDefault="00663624" w:rsidP="00BF46F0">
      <w:pPr>
        <w:jc w:val="both"/>
      </w:pPr>
      <w:r w:rsidRPr="00BF46F0">
        <w:t>Le tableau rempli doit être joint au résumé d’évaluation. Les échelles de notation obligatoires sont fournies à l’Annexe D des présents TDR</w:t>
      </w:r>
      <w:r w:rsidRPr="004A5091">
        <w:t>.</w:t>
      </w:r>
    </w:p>
    <w:p w:rsidR="00663624" w:rsidRPr="004A5091" w:rsidRDefault="00663624" w:rsidP="00663624">
      <w:pPr>
        <w:autoSpaceDE w:val="0"/>
        <w:autoSpaceDN w:val="0"/>
        <w:adjustRightInd w:val="0"/>
        <w:spacing w:after="0"/>
        <w:rPr>
          <w:rFonts w:ascii="Times New Roman" w:eastAsia="Times New Roman" w:hAnsi="Times New Roman"/>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1011"/>
        <w:gridCol w:w="4489"/>
        <w:gridCol w:w="1011"/>
      </w:tblGrid>
      <w:tr w:rsidR="00663624" w:rsidRPr="004A5091" w:rsidTr="00663624">
        <w:trPr>
          <w:trHeight w:val="206"/>
        </w:trPr>
        <w:tc>
          <w:tcPr>
            <w:tcW w:w="5000" w:type="pct"/>
            <w:gridSpan w:val="4"/>
            <w:vAlign w:val="center"/>
          </w:tcPr>
          <w:p w:rsidR="00663624" w:rsidRPr="004A5091" w:rsidRDefault="00663624" w:rsidP="00663624">
            <w:pPr>
              <w:tabs>
                <w:tab w:val="right" w:pos="0"/>
              </w:tabs>
              <w:spacing w:after="0"/>
              <w:rPr>
                <w:rFonts w:ascii="Times New Roman" w:eastAsia="Times New Roman" w:hAnsi="Times New Roman"/>
                <w:b/>
                <w:color w:val="000000"/>
              </w:rPr>
            </w:pPr>
            <w:r w:rsidRPr="004A5091">
              <w:rPr>
                <w:rFonts w:ascii="Times New Roman" w:hAnsi="Times New Roman"/>
                <w:b/>
                <w:color w:val="000000"/>
              </w:rPr>
              <w:t>Notes d'évaluation :</w:t>
            </w:r>
          </w:p>
        </w:tc>
      </w:tr>
      <w:tr w:rsidR="00663624" w:rsidRPr="004A5091" w:rsidTr="00663624">
        <w:tblPrEx>
          <w:shd w:val="clear" w:color="auto" w:fill="4F81BD"/>
        </w:tblPrEx>
        <w:tc>
          <w:tcPr>
            <w:tcW w:w="1652" w:type="pct"/>
            <w:shd w:val="clear" w:color="auto" w:fill="7F7F7F"/>
          </w:tcPr>
          <w:p w:rsidR="00663624" w:rsidRPr="004A5091" w:rsidRDefault="00663624" w:rsidP="00663624">
            <w:pPr>
              <w:spacing w:after="0"/>
              <w:rPr>
                <w:rFonts w:ascii="Times New Roman" w:eastAsia="Times New Roman" w:hAnsi="Times New Roman"/>
                <w:b/>
                <w:bCs/>
                <w:color w:val="FFFFFF"/>
              </w:rPr>
            </w:pPr>
            <w:r w:rsidRPr="004A5091">
              <w:rPr>
                <w:rFonts w:ascii="Times New Roman" w:hAnsi="Times New Roman"/>
                <w:b/>
                <w:color w:val="FFFFFF"/>
              </w:rPr>
              <w:t>1 Suivi et évaluation</w:t>
            </w:r>
          </w:p>
        </w:tc>
        <w:tc>
          <w:tcPr>
            <w:tcW w:w="375" w:type="pct"/>
            <w:shd w:val="clear" w:color="auto" w:fill="7F7F7F"/>
          </w:tcPr>
          <w:p w:rsidR="00663624" w:rsidRPr="004A5091" w:rsidRDefault="00663624" w:rsidP="00663624">
            <w:pPr>
              <w:spacing w:after="0"/>
              <w:jc w:val="center"/>
              <w:rPr>
                <w:rFonts w:ascii="Times New Roman" w:eastAsia="Times New Roman" w:hAnsi="Times New Roman"/>
                <w:b/>
                <w:bCs/>
                <w:color w:val="FFFFFF"/>
              </w:rPr>
            </w:pPr>
            <w:r w:rsidRPr="004A5091">
              <w:rPr>
                <w:rFonts w:ascii="Times New Roman" w:hAnsi="Times New Roman"/>
                <w:b/>
                <w:i/>
                <w:color w:val="FFFFFF"/>
              </w:rPr>
              <w:t>Notation</w:t>
            </w:r>
          </w:p>
        </w:tc>
        <w:tc>
          <w:tcPr>
            <w:tcW w:w="2598" w:type="pct"/>
            <w:shd w:val="clear" w:color="auto" w:fill="7F7F7F"/>
          </w:tcPr>
          <w:p w:rsidR="00663624" w:rsidRPr="004A5091" w:rsidRDefault="00663624" w:rsidP="00663624">
            <w:pPr>
              <w:spacing w:after="0"/>
              <w:rPr>
                <w:rFonts w:ascii="Times New Roman" w:eastAsia="Times New Roman" w:hAnsi="Times New Roman"/>
                <w:b/>
                <w:i/>
                <w:color w:val="FFFFFF"/>
              </w:rPr>
            </w:pPr>
            <w:r w:rsidRPr="004A5091">
              <w:rPr>
                <w:rFonts w:ascii="Times New Roman" w:hAnsi="Times New Roman"/>
                <w:b/>
                <w:color w:val="FFFFFF"/>
              </w:rPr>
              <w:t>2  A</w:t>
            </w:r>
            <w:r w:rsidRPr="004A5091">
              <w:rPr>
                <w:rFonts w:ascii="Times New Roman" w:hAnsi="Times New Roman"/>
                <w:b/>
                <w:i/>
                <w:color w:val="FFFFFF"/>
              </w:rPr>
              <w:t>gence d’exécution/agence de réalisation </w:t>
            </w:r>
          </w:p>
        </w:tc>
        <w:tc>
          <w:tcPr>
            <w:tcW w:w="375" w:type="pct"/>
            <w:shd w:val="clear" w:color="auto" w:fill="7F7F7F"/>
          </w:tcPr>
          <w:p w:rsidR="00663624" w:rsidRPr="004A5091" w:rsidRDefault="00663624" w:rsidP="00663624">
            <w:pPr>
              <w:spacing w:after="0"/>
              <w:jc w:val="center"/>
              <w:rPr>
                <w:rFonts w:ascii="Times New Roman" w:eastAsia="Times New Roman" w:hAnsi="Times New Roman"/>
                <w:b/>
                <w:i/>
                <w:color w:val="FFFFFF"/>
              </w:rPr>
            </w:pPr>
            <w:r w:rsidRPr="004A5091">
              <w:rPr>
                <w:rFonts w:ascii="Times New Roman" w:hAnsi="Times New Roman"/>
                <w:b/>
                <w:i/>
                <w:color w:val="FFFFFF"/>
              </w:rPr>
              <w:t>Notation</w:t>
            </w:r>
          </w:p>
        </w:tc>
      </w:tr>
      <w:tr w:rsidR="00663624" w:rsidRPr="004A5091" w:rsidTr="006636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663624" w:rsidRPr="004A5091" w:rsidRDefault="00663624" w:rsidP="00663624">
            <w:pPr>
              <w:spacing w:after="0"/>
              <w:rPr>
                <w:rFonts w:ascii="Times New Roman" w:eastAsia="Times New Roman" w:hAnsi="Times New Roman"/>
              </w:rPr>
            </w:pPr>
            <w:r w:rsidRPr="004A5091">
              <w:rPr>
                <w:rFonts w:ascii="Times New Roman" w:hAnsi="Times New Roman"/>
              </w:rPr>
              <w:t xml:space="preserve">Conception </w:t>
            </w:r>
            <w:r w:rsidRPr="00550911">
              <w:rPr>
                <w:rFonts w:ascii="Times New Roman" w:hAnsi="Times New Roman"/>
              </w:rPr>
              <w:t xml:space="preserve">du plan </w:t>
            </w:r>
            <w:r w:rsidRPr="004A5091">
              <w:rPr>
                <w:rFonts w:ascii="Times New Roman" w:hAnsi="Times New Roman"/>
              </w:rPr>
              <w:t xml:space="preserve">du suivi et de l’évaluation au démarrage du projet </w:t>
            </w:r>
          </w:p>
        </w:tc>
        <w:tc>
          <w:tcPr>
            <w:tcW w:w="375" w:type="pct"/>
            <w:tcBorders>
              <w:bottom w:val="single" w:sz="4" w:space="0" w:color="auto"/>
            </w:tcBorders>
          </w:tcPr>
          <w:p w:rsidR="00663624" w:rsidRPr="004A5091" w:rsidRDefault="008A2C95" w:rsidP="00663624">
            <w:pPr>
              <w:spacing w:after="0"/>
              <w:rPr>
                <w:rFonts w:ascii="Times New Roman" w:eastAsia="Times New Roman" w:hAnsi="Times New Roman"/>
              </w:rPr>
            </w:pPr>
            <w:r w:rsidRPr="004A5091">
              <w:rPr>
                <w:rFonts w:ascii="Times New Roman" w:eastAsia="Times New Roman" w:hAnsi="Times New Roman"/>
              </w:rPr>
              <w:fldChar w:fldCharType="begin">
                <w:ffData>
                  <w:name w:val="Text1"/>
                  <w:enabled/>
                  <w:calcOnExit w:val="0"/>
                  <w:textInput/>
                </w:ffData>
              </w:fldChar>
            </w:r>
            <w:r w:rsidR="00663624" w:rsidRPr="004A5091">
              <w:rPr>
                <w:rFonts w:ascii="Times New Roman" w:eastAsia="Times New Roman" w:hAnsi="Times New Roman"/>
              </w:rPr>
              <w:instrText xml:space="preserve"> FORMTEXT </w:instrText>
            </w:r>
            <w:r w:rsidRPr="004A5091">
              <w:rPr>
                <w:rFonts w:ascii="Times New Roman" w:eastAsia="Times New Roman" w:hAnsi="Times New Roman"/>
              </w:rPr>
            </w:r>
            <w:r w:rsidRPr="004A5091">
              <w:rPr>
                <w:rFonts w:ascii="Times New Roman" w:eastAsia="Times New Roman" w:hAnsi="Times New Roman"/>
              </w:rPr>
              <w:fldChar w:fldCharType="separate"/>
            </w:r>
            <w:r w:rsidR="00663624" w:rsidRPr="004A5091">
              <w:rPr>
                <w:rFonts w:ascii="Times New Roman" w:hAnsi="Times New Roman"/>
              </w:rPr>
              <w:t>     </w:t>
            </w:r>
            <w:r w:rsidRPr="004A5091">
              <w:rPr>
                <w:rFonts w:ascii="Times New Roman" w:hAnsi="Times New Roman"/>
              </w:rPr>
              <w:fldChar w:fldCharType="end"/>
            </w:r>
          </w:p>
        </w:tc>
        <w:tc>
          <w:tcPr>
            <w:tcW w:w="2598" w:type="pct"/>
            <w:tcBorders>
              <w:bottom w:val="single" w:sz="4" w:space="0" w:color="auto"/>
            </w:tcBorders>
          </w:tcPr>
          <w:p w:rsidR="00663624" w:rsidRPr="004A5091" w:rsidRDefault="00663624" w:rsidP="00663624">
            <w:pPr>
              <w:spacing w:after="0"/>
              <w:rPr>
                <w:rFonts w:ascii="Times New Roman" w:eastAsia="Times New Roman" w:hAnsi="Times New Roman"/>
              </w:rPr>
            </w:pPr>
            <w:r w:rsidRPr="004A5091">
              <w:rPr>
                <w:rFonts w:ascii="Times New Roman" w:hAnsi="Times New Roman"/>
              </w:rPr>
              <w:t>Qualité de la mise en œuvre par le PNUD</w:t>
            </w:r>
          </w:p>
        </w:tc>
        <w:tc>
          <w:tcPr>
            <w:tcW w:w="375" w:type="pct"/>
            <w:tcBorders>
              <w:bottom w:val="single" w:sz="4" w:space="0" w:color="auto"/>
            </w:tcBorders>
          </w:tcPr>
          <w:p w:rsidR="00663624" w:rsidRPr="004A5091" w:rsidRDefault="008A2C95" w:rsidP="00663624">
            <w:pPr>
              <w:spacing w:after="0"/>
              <w:rPr>
                <w:rFonts w:ascii="Times New Roman" w:eastAsia="Times New Roman" w:hAnsi="Times New Roman"/>
              </w:rPr>
            </w:pPr>
            <w:r w:rsidRPr="004A5091">
              <w:rPr>
                <w:rFonts w:ascii="Times New Roman" w:eastAsia="Times New Roman" w:hAnsi="Times New Roman"/>
              </w:rPr>
              <w:fldChar w:fldCharType="begin">
                <w:ffData>
                  <w:name w:val="Text1"/>
                  <w:enabled/>
                  <w:calcOnExit w:val="0"/>
                  <w:textInput/>
                </w:ffData>
              </w:fldChar>
            </w:r>
            <w:r w:rsidR="00663624" w:rsidRPr="004A5091">
              <w:rPr>
                <w:rFonts w:ascii="Times New Roman" w:eastAsia="Times New Roman" w:hAnsi="Times New Roman"/>
              </w:rPr>
              <w:instrText xml:space="preserve"> FORMTEXT </w:instrText>
            </w:r>
            <w:r w:rsidRPr="004A5091">
              <w:rPr>
                <w:rFonts w:ascii="Times New Roman" w:eastAsia="Times New Roman" w:hAnsi="Times New Roman"/>
              </w:rPr>
            </w:r>
            <w:r w:rsidRPr="004A5091">
              <w:rPr>
                <w:rFonts w:ascii="Times New Roman" w:eastAsia="Times New Roman" w:hAnsi="Times New Roman"/>
              </w:rPr>
              <w:fldChar w:fldCharType="separate"/>
            </w:r>
            <w:r w:rsidR="00663624" w:rsidRPr="004A5091">
              <w:rPr>
                <w:rFonts w:ascii="Times New Roman" w:hAnsi="Times New Roman"/>
              </w:rPr>
              <w:t>     </w:t>
            </w:r>
            <w:r w:rsidRPr="004A5091">
              <w:rPr>
                <w:rFonts w:ascii="Times New Roman" w:hAnsi="Times New Roman"/>
              </w:rPr>
              <w:fldChar w:fldCharType="end"/>
            </w:r>
          </w:p>
        </w:tc>
      </w:tr>
      <w:tr w:rsidR="00663624" w:rsidRPr="004A5091" w:rsidTr="006636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663624" w:rsidRPr="004A5091" w:rsidRDefault="00663624" w:rsidP="00663624">
            <w:pPr>
              <w:spacing w:after="0"/>
              <w:rPr>
                <w:rFonts w:ascii="Times New Roman" w:eastAsia="Times New Roman" w:hAnsi="Times New Roman"/>
              </w:rPr>
            </w:pPr>
            <w:r w:rsidRPr="004A5091">
              <w:rPr>
                <w:rFonts w:ascii="Times New Roman" w:hAnsi="Times New Roman"/>
              </w:rPr>
              <w:t>Mise en œuvre du plan de suivi et d’évaluation</w:t>
            </w:r>
          </w:p>
        </w:tc>
        <w:tc>
          <w:tcPr>
            <w:tcW w:w="375" w:type="pct"/>
            <w:tcBorders>
              <w:bottom w:val="single" w:sz="4" w:space="0" w:color="auto"/>
            </w:tcBorders>
          </w:tcPr>
          <w:p w:rsidR="00663624" w:rsidRPr="004A5091" w:rsidRDefault="008A2C95" w:rsidP="00663624">
            <w:pPr>
              <w:spacing w:after="0"/>
              <w:rPr>
                <w:rFonts w:ascii="Times New Roman" w:eastAsia="Times New Roman" w:hAnsi="Times New Roman"/>
              </w:rPr>
            </w:pPr>
            <w:r w:rsidRPr="004A5091">
              <w:rPr>
                <w:rFonts w:ascii="Times New Roman" w:eastAsia="Times New Roman" w:hAnsi="Times New Roman"/>
              </w:rPr>
              <w:fldChar w:fldCharType="begin">
                <w:ffData>
                  <w:name w:val="Text1"/>
                  <w:enabled/>
                  <w:calcOnExit w:val="0"/>
                  <w:textInput/>
                </w:ffData>
              </w:fldChar>
            </w:r>
            <w:r w:rsidR="00663624" w:rsidRPr="004A5091">
              <w:rPr>
                <w:rFonts w:ascii="Times New Roman" w:eastAsia="Times New Roman" w:hAnsi="Times New Roman"/>
              </w:rPr>
              <w:instrText xml:space="preserve"> FORMTEXT </w:instrText>
            </w:r>
            <w:r w:rsidRPr="004A5091">
              <w:rPr>
                <w:rFonts w:ascii="Times New Roman" w:eastAsia="Times New Roman" w:hAnsi="Times New Roman"/>
              </w:rPr>
            </w:r>
            <w:r w:rsidRPr="004A5091">
              <w:rPr>
                <w:rFonts w:ascii="Times New Roman" w:eastAsia="Times New Roman" w:hAnsi="Times New Roman"/>
              </w:rPr>
              <w:fldChar w:fldCharType="separate"/>
            </w:r>
            <w:r w:rsidR="00663624" w:rsidRPr="004A5091">
              <w:rPr>
                <w:rFonts w:ascii="Times New Roman" w:hAnsi="Times New Roman"/>
              </w:rPr>
              <w:t>     </w:t>
            </w:r>
            <w:r w:rsidRPr="004A5091">
              <w:rPr>
                <w:rFonts w:ascii="Times New Roman" w:hAnsi="Times New Roman"/>
              </w:rPr>
              <w:fldChar w:fldCharType="end"/>
            </w:r>
          </w:p>
        </w:tc>
        <w:tc>
          <w:tcPr>
            <w:tcW w:w="2598" w:type="pct"/>
            <w:tcBorders>
              <w:bottom w:val="single" w:sz="4" w:space="0" w:color="auto"/>
            </w:tcBorders>
          </w:tcPr>
          <w:p w:rsidR="00663624" w:rsidRPr="004A5091" w:rsidRDefault="00663624" w:rsidP="00663624">
            <w:pPr>
              <w:spacing w:after="0"/>
              <w:rPr>
                <w:rFonts w:ascii="Times New Roman" w:eastAsia="Times New Roman" w:hAnsi="Times New Roman"/>
              </w:rPr>
            </w:pPr>
            <w:r w:rsidRPr="004A5091">
              <w:rPr>
                <w:rFonts w:ascii="Times New Roman" w:hAnsi="Times New Roman"/>
              </w:rPr>
              <w:t xml:space="preserve">Qualité de l’exécution : agence d’exécution </w:t>
            </w:r>
          </w:p>
        </w:tc>
        <w:tc>
          <w:tcPr>
            <w:tcW w:w="375" w:type="pct"/>
            <w:tcBorders>
              <w:bottom w:val="single" w:sz="4" w:space="0" w:color="auto"/>
            </w:tcBorders>
          </w:tcPr>
          <w:p w:rsidR="00663624" w:rsidRPr="004A5091" w:rsidRDefault="008A2C95" w:rsidP="00663624">
            <w:pPr>
              <w:spacing w:after="0"/>
              <w:rPr>
                <w:rFonts w:ascii="Times New Roman" w:eastAsia="Times New Roman" w:hAnsi="Times New Roman"/>
              </w:rPr>
            </w:pPr>
            <w:r w:rsidRPr="004A5091">
              <w:rPr>
                <w:rFonts w:ascii="Times New Roman" w:eastAsia="Times New Roman" w:hAnsi="Times New Roman"/>
              </w:rPr>
              <w:fldChar w:fldCharType="begin">
                <w:ffData>
                  <w:name w:val="Text1"/>
                  <w:enabled/>
                  <w:calcOnExit w:val="0"/>
                  <w:textInput/>
                </w:ffData>
              </w:fldChar>
            </w:r>
            <w:r w:rsidR="00663624" w:rsidRPr="004A5091">
              <w:rPr>
                <w:rFonts w:ascii="Times New Roman" w:eastAsia="Times New Roman" w:hAnsi="Times New Roman"/>
              </w:rPr>
              <w:instrText xml:space="preserve"> FORMTEXT </w:instrText>
            </w:r>
            <w:r w:rsidRPr="004A5091">
              <w:rPr>
                <w:rFonts w:ascii="Times New Roman" w:eastAsia="Times New Roman" w:hAnsi="Times New Roman"/>
              </w:rPr>
            </w:r>
            <w:r w:rsidRPr="004A5091">
              <w:rPr>
                <w:rFonts w:ascii="Times New Roman" w:eastAsia="Times New Roman" w:hAnsi="Times New Roman"/>
              </w:rPr>
              <w:fldChar w:fldCharType="separate"/>
            </w:r>
            <w:r w:rsidR="00663624" w:rsidRPr="004A5091">
              <w:rPr>
                <w:rFonts w:ascii="Times New Roman" w:hAnsi="Times New Roman"/>
              </w:rPr>
              <w:t>     </w:t>
            </w:r>
            <w:r w:rsidRPr="004A5091">
              <w:rPr>
                <w:rFonts w:ascii="Times New Roman" w:hAnsi="Times New Roman"/>
              </w:rPr>
              <w:fldChar w:fldCharType="end"/>
            </w:r>
          </w:p>
        </w:tc>
      </w:tr>
      <w:tr w:rsidR="00663624" w:rsidRPr="004A5091" w:rsidTr="006636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663624" w:rsidRPr="004A5091" w:rsidRDefault="00663624" w:rsidP="00663624">
            <w:pPr>
              <w:spacing w:after="0"/>
              <w:rPr>
                <w:rFonts w:ascii="Times New Roman" w:eastAsia="Times New Roman" w:hAnsi="Times New Roman"/>
              </w:rPr>
            </w:pPr>
            <w:r w:rsidRPr="004A5091">
              <w:rPr>
                <w:rFonts w:ascii="Times New Roman" w:hAnsi="Times New Roman"/>
              </w:rPr>
              <w:t>Qualité globale du suivi et de l’évaluation</w:t>
            </w:r>
          </w:p>
        </w:tc>
        <w:tc>
          <w:tcPr>
            <w:tcW w:w="375" w:type="pct"/>
            <w:tcBorders>
              <w:bottom w:val="single" w:sz="4" w:space="0" w:color="auto"/>
            </w:tcBorders>
          </w:tcPr>
          <w:p w:rsidR="00663624" w:rsidRPr="004A5091" w:rsidRDefault="008A2C95" w:rsidP="00663624">
            <w:pPr>
              <w:spacing w:after="0"/>
              <w:rPr>
                <w:rFonts w:ascii="Times New Roman" w:eastAsia="Times New Roman" w:hAnsi="Times New Roman"/>
              </w:rPr>
            </w:pPr>
            <w:r w:rsidRPr="004A5091">
              <w:rPr>
                <w:rFonts w:ascii="Times New Roman" w:eastAsia="Times New Roman" w:hAnsi="Times New Roman"/>
              </w:rPr>
              <w:fldChar w:fldCharType="begin">
                <w:ffData>
                  <w:name w:val="Text1"/>
                  <w:enabled/>
                  <w:calcOnExit w:val="0"/>
                  <w:textInput/>
                </w:ffData>
              </w:fldChar>
            </w:r>
            <w:r w:rsidR="00663624" w:rsidRPr="004A5091">
              <w:rPr>
                <w:rFonts w:ascii="Times New Roman" w:eastAsia="Times New Roman" w:hAnsi="Times New Roman"/>
              </w:rPr>
              <w:instrText xml:space="preserve"> FORMTEXT </w:instrText>
            </w:r>
            <w:r w:rsidRPr="004A5091">
              <w:rPr>
                <w:rFonts w:ascii="Times New Roman" w:eastAsia="Times New Roman" w:hAnsi="Times New Roman"/>
              </w:rPr>
            </w:r>
            <w:r w:rsidRPr="004A5091">
              <w:rPr>
                <w:rFonts w:ascii="Times New Roman" w:eastAsia="Times New Roman" w:hAnsi="Times New Roman"/>
              </w:rPr>
              <w:fldChar w:fldCharType="separate"/>
            </w:r>
            <w:r w:rsidR="00663624" w:rsidRPr="004A5091">
              <w:rPr>
                <w:rFonts w:ascii="Times New Roman" w:hAnsi="Times New Roman"/>
              </w:rPr>
              <w:t>     </w:t>
            </w:r>
            <w:r w:rsidRPr="004A5091">
              <w:rPr>
                <w:rFonts w:ascii="Times New Roman" w:hAnsi="Times New Roman"/>
              </w:rPr>
              <w:fldChar w:fldCharType="end"/>
            </w:r>
          </w:p>
        </w:tc>
        <w:tc>
          <w:tcPr>
            <w:tcW w:w="2598" w:type="pct"/>
            <w:tcBorders>
              <w:bottom w:val="single" w:sz="4" w:space="0" w:color="auto"/>
            </w:tcBorders>
          </w:tcPr>
          <w:p w:rsidR="00663624" w:rsidRPr="004A5091" w:rsidRDefault="00663624" w:rsidP="00663624">
            <w:pPr>
              <w:spacing w:after="0"/>
              <w:rPr>
                <w:rFonts w:ascii="Times New Roman" w:eastAsia="Times New Roman" w:hAnsi="Times New Roman"/>
              </w:rPr>
            </w:pPr>
            <w:r w:rsidRPr="004A5091">
              <w:rPr>
                <w:rFonts w:ascii="Times New Roman" w:hAnsi="Times New Roman"/>
              </w:rPr>
              <w:t>Qualité globale de la mise en œuvre et de l’exécution</w:t>
            </w:r>
          </w:p>
        </w:tc>
        <w:tc>
          <w:tcPr>
            <w:tcW w:w="375" w:type="pct"/>
            <w:tcBorders>
              <w:bottom w:val="single" w:sz="4" w:space="0" w:color="auto"/>
            </w:tcBorders>
          </w:tcPr>
          <w:p w:rsidR="00663624" w:rsidRPr="004A5091" w:rsidRDefault="008A2C95" w:rsidP="00663624">
            <w:pPr>
              <w:spacing w:after="0"/>
              <w:rPr>
                <w:rFonts w:ascii="Times New Roman" w:eastAsia="Times New Roman" w:hAnsi="Times New Roman"/>
              </w:rPr>
            </w:pPr>
            <w:r w:rsidRPr="004A5091">
              <w:rPr>
                <w:rFonts w:ascii="Times New Roman" w:eastAsia="Times New Roman" w:hAnsi="Times New Roman"/>
              </w:rPr>
              <w:fldChar w:fldCharType="begin">
                <w:ffData>
                  <w:name w:val="Text1"/>
                  <w:enabled/>
                  <w:calcOnExit w:val="0"/>
                  <w:textInput/>
                </w:ffData>
              </w:fldChar>
            </w:r>
            <w:r w:rsidR="00663624" w:rsidRPr="004A5091">
              <w:rPr>
                <w:rFonts w:ascii="Times New Roman" w:eastAsia="Times New Roman" w:hAnsi="Times New Roman"/>
              </w:rPr>
              <w:instrText xml:space="preserve"> FORMTEXT </w:instrText>
            </w:r>
            <w:r w:rsidRPr="004A5091">
              <w:rPr>
                <w:rFonts w:ascii="Times New Roman" w:eastAsia="Times New Roman" w:hAnsi="Times New Roman"/>
              </w:rPr>
            </w:r>
            <w:r w:rsidRPr="004A5091">
              <w:rPr>
                <w:rFonts w:ascii="Times New Roman" w:eastAsia="Times New Roman" w:hAnsi="Times New Roman"/>
              </w:rPr>
              <w:fldChar w:fldCharType="separate"/>
            </w:r>
            <w:r w:rsidR="00663624" w:rsidRPr="004A5091">
              <w:rPr>
                <w:rFonts w:ascii="Times New Roman" w:hAnsi="Times New Roman"/>
              </w:rPr>
              <w:t>     </w:t>
            </w:r>
            <w:r w:rsidRPr="004A5091">
              <w:rPr>
                <w:rFonts w:ascii="Times New Roman" w:hAnsi="Times New Roman"/>
              </w:rPr>
              <w:fldChar w:fldCharType="end"/>
            </w:r>
          </w:p>
        </w:tc>
      </w:tr>
      <w:tr w:rsidR="00663624" w:rsidRPr="004A5091" w:rsidTr="00663624">
        <w:tblPrEx>
          <w:shd w:val="clear" w:color="auto" w:fill="4F81BD"/>
        </w:tblPrEx>
        <w:tc>
          <w:tcPr>
            <w:tcW w:w="1652" w:type="pct"/>
            <w:shd w:val="clear" w:color="auto" w:fill="7F7F7F"/>
          </w:tcPr>
          <w:p w:rsidR="00663624" w:rsidRPr="004A5091" w:rsidRDefault="00663624" w:rsidP="00663624">
            <w:pPr>
              <w:spacing w:after="0" w:line="240" w:lineRule="auto"/>
              <w:contextualSpacing/>
              <w:rPr>
                <w:rFonts w:ascii="Times New Roman" w:eastAsia="Times New Roman" w:hAnsi="Times New Roman"/>
                <w:b/>
                <w:bCs/>
                <w:color w:val="FFFFFF"/>
              </w:rPr>
            </w:pPr>
            <w:r w:rsidRPr="004A5091">
              <w:rPr>
                <w:rFonts w:ascii="Times New Roman" w:hAnsi="Times New Roman"/>
                <w:b/>
                <w:color w:val="FFFFFF"/>
              </w:rPr>
              <w:t xml:space="preserve">3 Évaluation des résultats </w:t>
            </w:r>
          </w:p>
        </w:tc>
        <w:tc>
          <w:tcPr>
            <w:tcW w:w="375" w:type="pct"/>
            <w:shd w:val="clear" w:color="auto" w:fill="7F7F7F"/>
          </w:tcPr>
          <w:p w:rsidR="00663624" w:rsidRPr="004A5091" w:rsidRDefault="00663624" w:rsidP="00663624">
            <w:pPr>
              <w:spacing w:after="0" w:line="240" w:lineRule="auto"/>
              <w:contextualSpacing/>
              <w:jc w:val="center"/>
              <w:rPr>
                <w:rFonts w:ascii="Times New Roman" w:eastAsia="Times New Roman" w:hAnsi="Times New Roman"/>
                <w:b/>
                <w:bCs/>
                <w:color w:val="FFFFFF"/>
              </w:rPr>
            </w:pPr>
            <w:r w:rsidRPr="004A5091">
              <w:rPr>
                <w:rFonts w:ascii="Times New Roman" w:hAnsi="Times New Roman"/>
                <w:b/>
                <w:i/>
                <w:color w:val="FFFFFF"/>
              </w:rPr>
              <w:t>Notation</w:t>
            </w:r>
          </w:p>
        </w:tc>
        <w:tc>
          <w:tcPr>
            <w:tcW w:w="2598" w:type="pct"/>
            <w:shd w:val="clear" w:color="auto" w:fill="7F7F7F"/>
          </w:tcPr>
          <w:p w:rsidR="00663624" w:rsidRPr="004A5091" w:rsidRDefault="00663624" w:rsidP="00663624">
            <w:pPr>
              <w:spacing w:after="0" w:line="240" w:lineRule="auto"/>
              <w:contextualSpacing/>
              <w:rPr>
                <w:rFonts w:ascii="Times New Roman" w:eastAsia="Times New Roman" w:hAnsi="Times New Roman"/>
                <w:b/>
                <w:bCs/>
                <w:color w:val="FFFFFF"/>
              </w:rPr>
            </w:pPr>
            <w:r w:rsidRPr="004A5091">
              <w:rPr>
                <w:rFonts w:ascii="Times New Roman" w:hAnsi="Times New Roman"/>
                <w:b/>
                <w:color w:val="FFFFFF"/>
              </w:rPr>
              <w:t>4 Durabilité</w:t>
            </w:r>
          </w:p>
        </w:tc>
        <w:tc>
          <w:tcPr>
            <w:tcW w:w="375" w:type="pct"/>
            <w:shd w:val="clear" w:color="auto" w:fill="7F7F7F"/>
          </w:tcPr>
          <w:p w:rsidR="00663624" w:rsidRPr="004A5091" w:rsidRDefault="00663624" w:rsidP="00663624">
            <w:pPr>
              <w:spacing w:after="0" w:line="240" w:lineRule="auto"/>
              <w:contextualSpacing/>
              <w:jc w:val="center"/>
              <w:rPr>
                <w:rFonts w:ascii="Times New Roman" w:eastAsia="Times New Roman" w:hAnsi="Times New Roman"/>
                <w:b/>
                <w:bCs/>
                <w:color w:val="FFFFFF"/>
              </w:rPr>
            </w:pPr>
            <w:r w:rsidRPr="004A5091">
              <w:rPr>
                <w:rFonts w:ascii="Times New Roman" w:hAnsi="Times New Roman"/>
                <w:b/>
                <w:i/>
                <w:color w:val="FFFFFF"/>
              </w:rPr>
              <w:t>Notation</w:t>
            </w:r>
          </w:p>
        </w:tc>
      </w:tr>
      <w:tr w:rsidR="00663624" w:rsidRPr="004A5091" w:rsidTr="006636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663624" w:rsidRPr="004A5091" w:rsidRDefault="00663624" w:rsidP="00663624">
            <w:pPr>
              <w:spacing w:after="0"/>
              <w:rPr>
                <w:rFonts w:ascii="Times New Roman" w:eastAsia="Times New Roman" w:hAnsi="Times New Roman"/>
              </w:rPr>
            </w:pPr>
            <w:r w:rsidRPr="004A5091">
              <w:rPr>
                <w:rFonts w:ascii="Times New Roman" w:hAnsi="Times New Roman"/>
              </w:rPr>
              <w:t xml:space="preserve">Pertinence </w:t>
            </w:r>
          </w:p>
        </w:tc>
        <w:tc>
          <w:tcPr>
            <w:tcW w:w="375" w:type="pct"/>
          </w:tcPr>
          <w:p w:rsidR="00663624" w:rsidRPr="004A5091" w:rsidRDefault="008A2C95" w:rsidP="00663624">
            <w:pPr>
              <w:spacing w:after="0"/>
              <w:rPr>
                <w:rFonts w:ascii="Times New Roman" w:eastAsia="Times New Roman" w:hAnsi="Times New Roman"/>
              </w:rPr>
            </w:pPr>
            <w:r w:rsidRPr="004A5091">
              <w:rPr>
                <w:rFonts w:ascii="Times New Roman" w:eastAsia="Times New Roman" w:hAnsi="Times New Roman"/>
              </w:rPr>
              <w:fldChar w:fldCharType="begin">
                <w:ffData>
                  <w:name w:val="Text1"/>
                  <w:enabled/>
                  <w:calcOnExit w:val="0"/>
                  <w:textInput/>
                </w:ffData>
              </w:fldChar>
            </w:r>
            <w:r w:rsidR="00663624" w:rsidRPr="004A5091">
              <w:rPr>
                <w:rFonts w:ascii="Times New Roman" w:eastAsia="Times New Roman" w:hAnsi="Times New Roman"/>
              </w:rPr>
              <w:instrText xml:space="preserve"> FORMTEXT </w:instrText>
            </w:r>
            <w:r w:rsidRPr="004A5091">
              <w:rPr>
                <w:rFonts w:ascii="Times New Roman" w:eastAsia="Times New Roman" w:hAnsi="Times New Roman"/>
              </w:rPr>
            </w:r>
            <w:r w:rsidRPr="004A5091">
              <w:rPr>
                <w:rFonts w:ascii="Times New Roman" w:eastAsia="Times New Roman" w:hAnsi="Times New Roman"/>
              </w:rPr>
              <w:fldChar w:fldCharType="separate"/>
            </w:r>
            <w:r w:rsidR="00663624" w:rsidRPr="004A5091">
              <w:rPr>
                <w:rFonts w:ascii="Times New Roman" w:hAnsi="Times New Roman"/>
              </w:rPr>
              <w:t>     </w:t>
            </w:r>
            <w:r w:rsidRPr="004A5091">
              <w:rPr>
                <w:rFonts w:ascii="Times New Roman" w:hAnsi="Times New Roman"/>
              </w:rPr>
              <w:fldChar w:fldCharType="end"/>
            </w:r>
          </w:p>
        </w:tc>
        <w:tc>
          <w:tcPr>
            <w:tcW w:w="2598" w:type="pct"/>
          </w:tcPr>
          <w:p w:rsidR="00663624" w:rsidRPr="004A5091" w:rsidRDefault="00663624" w:rsidP="00663624">
            <w:pPr>
              <w:spacing w:after="0"/>
              <w:rPr>
                <w:rFonts w:ascii="Times New Roman" w:eastAsia="Times New Roman" w:hAnsi="Times New Roman"/>
              </w:rPr>
            </w:pPr>
            <w:r w:rsidRPr="004A5091">
              <w:rPr>
                <w:rFonts w:ascii="Times New Roman" w:hAnsi="Times New Roman"/>
              </w:rPr>
              <w:t>Ressources financières :</w:t>
            </w:r>
          </w:p>
        </w:tc>
        <w:tc>
          <w:tcPr>
            <w:tcW w:w="375" w:type="pct"/>
          </w:tcPr>
          <w:p w:rsidR="00663624" w:rsidRPr="004A5091" w:rsidRDefault="008A2C95" w:rsidP="00663624">
            <w:pPr>
              <w:spacing w:after="0"/>
              <w:rPr>
                <w:rFonts w:ascii="Times New Roman" w:eastAsia="Times New Roman" w:hAnsi="Times New Roman"/>
              </w:rPr>
            </w:pPr>
            <w:r w:rsidRPr="004A5091">
              <w:rPr>
                <w:rFonts w:ascii="Times New Roman" w:eastAsia="Times New Roman" w:hAnsi="Times New Roman"/>
              </w:rPr>
              <w:fldChar w:fldCharType="begin">
                <w:ffData>
                  <w:name w:val="Text1"/>
                  <w:enabled/>
                  <w:calcOnExit w:val="0"/>
                  <w:textInput/>
                </w:ffData>
              </w:fldChar>
            </w:r>
            <w:r w:rsidR="00663624" w:rsidRPr="004A5091">
              <w:rPr>
                <w:rFonts w:ascii="Times New Roman" w:eastAsia="Times New Roman" w:hAnsi="Times New Roman"/>
              </w:rPr>
              <w:instrText xml:space="preserve"> FORMTEXT </w:instrText>
            </w:r>
            <w:r w:rsidRPr="004A5091">
              <w:rPr>
                <w:rFonts w:ascii="Times New Roman" w:eastAsia="Times New Roman" w:hAnsi="Times New Roman"/>
              </w:rPr>
            </w:r>
            <w:r w:rsidRPr="004A5091">
              <w:rPr>
                <w:rFonts w:ascii="Times New Roman" w:eastAsia="Times New Roman" w:hAnsi="Times New Roman"/>
              </w:rPr>
              <w:fldChar w:fldCharType="separate"/>
            </w:r>
            <w:r w:rsidR="00663624" w:rsidRPr="004A5091">
              <w:rPr>
                <w:rFonts w:ascii="Times New Roman" w:hAnsi="Times New Roman"/>
              </w:rPr>
              <w:t>     </w:t>
            </w:r>
            <w:r w:rsidRPr="004A5091">
              <w:rPr>
                <w:rFonts w:ascii="Times New Roman" w:hAnsi="Times New Roman"/>
              </w:rPr>
              <w:fldChar w:fldCharType="end"/>
            </w:r>
          </w:p>
        </w:tc>
      </w:tr>
      <w:tr w:rsidR="00663624" w:rsidRPr="004A5091" w:rsidTr="006636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663624" w:rsidRPr="004A5091" w:rsidRDefault="00663624" w:rsidP="00663624">
            <w:pPr>
              <w:spacing w:after="0"/>
              <w:rPr>
                <w:rFonts w:ascii="Times New Roman" w:eastAsia="Times New Roman" w:hAnsi="Times New Roman"/>
              </w:rPr>
            </w:pPr>
            <w:r w:rsidRPr="004A5091">
              <w:rPr>
                <w:rFonts w:ascii="Times New Roman" w:hAnsi="Times New Roman"/>
              </w:rPr>
              <w:t>Efficacité</w:t>
            </w:r>
          </w:p>
        </w:tc>
        <w:tc>
          <w:tcPr>
            <w:tcW w:w="375" w:type="pct"/>
          </w:tcPr>
          <w:p w:rsidR="00663624" w:rsidRPr="004A5091" w:rsidRDefault="008A2C95" w:rsidP="00663624">
            <w:pPr>
              <w:spacing w:after="0"/>
              <w:rPr>
                <w:rFonts w:ascii="Times New Roman" w:eastAsia="Times New Roman" w:hAnsi="Times New Roman"/>
              </w:rPr>
            </w:pPr>
            <w:r w:rsidRPr="004A5091">
              <w:rPr>
                <w:rFonts w:ascii="Times New Roman" w:eastAsia="Times New Roman" w:hAnsi="Times New Roman"/>
              </w:rPr>
              <w:fldChar w:fldCharType="begin">
                <w:ffData>
                  <w:name w:val="Text1"/>
                  <w:enabled/>
                  <w:calcOnExit w:val="0"/>
                  <w:textInput/>
                </w:ffData>
              </w:fldChar>
            </w:r>
            <w:r w:rsidR="00663624" w:rsidRPr="004A5091">
              <w:rPr>
                <w:rFonts w:ascii="Times New Roman" w:eastAsia="Times New Roman" w:hAnsi="Times New Roman"/>
              </w:rPr>
              <w:instrText xml:space="preserve"> FORMTEXT </w:instrText>
            </w:r>
            <w:r w:rsidRPr="004A5091">
              <w:rPr>
                <w:rFonts w:ascii="Times New Roman" w:eastAsia="Times New Roman" w:hAnsi="Times New Roman"/>
              </w:rPr>
            </w:r>
            <w:r w:rsidRPr="004A5091">
              <w:rPr>
                <w:rFonts w:ascii="Times New Roman" w:eastAsia="Times New Roman" w:hAnsi="Times New Roman"/>
              </w:rPr>
              <w:fldChar w:fldCharType="separate"/>
            </w:r>
            <w:r w:rsidR="00663624" w:rsidRPr="004A5091">
              <w:rPr>
                <w:rFonts w:ascii="Times New Roman" w:hAnsi="Times New Roman"/>
              </w:rPr>
              <w:t>     </w:t>
            </w:r>
            <w:r w:rsidRPr="004A5091">
              <w:rPr>
                <w:rFonts w:ascii="Times New Roman" w:hAnsi="Times New Roman"/>
              </w:rPr>
              <w:fldChar w:fldCharType="end"/>
            </w:r>
          </w:p>
        </w:tc>
        <w:tc>
          <w:tcPr>
            <w:tcW w:w="2598" w:type="pct"/>
          </w:tcPr>
          <w:p w:rsidR="00663624" w:rsidRPr="004A5091" w:rsidRDefault="00663624" w:rsidP="00663624">
            <w:pPr>
              <w:spacing w:after="0"/>
              <w:rPr>
                <w:rFonts w:ascii="Times New Roman" w:eastAsia="Times New Roman" w:hAnsi="Times New Roman"/>
              </w:rPr>
            </w:pPr>
            <w:r w:rsidRPr="004A5091">
              <w:rPr>
                <w:rFonts w:ascii="Times New Roman" w:hAnsi="Times New Roman"/>
              </w:rPr>
              <w:t>Sociopolitique :</w:t>
            </w:r>
          </w:p>
        </w:tc>
        <w:tc>
          <w:tcPr>
            <w:tcW w:w="375" w:type="pct"/>
          </w:tcPr>
          <w:p w:rsidR="00663624" w:rsidRPr="004A5091" w:rsidRDefault="008A2C95" w:rsidP="00663624">
            <w:pPr>
              <w:spacing w:after="0"/>
              <w:rPr>
                <w:rFonts w:ascii="Times New Roman" w:eastAsia="Times New Roman" w:hAnsi="Times New Roman"/>
              </w:rPr>
            </w:pPr>
            <w:r w:rsidRPr="004A5091">
              <w:rPr>
                <w:rFonts w:ascii="Times New Roman" w:eastAsia="Times New Roman" w:hAnsi="Times New Roman"/>
              </w:rPr>
              <w:fldChar w:fldCharType="begin">
                <w:ffData>
                  <w:name w:val="Text1"/>
                  <w:enabled/>
                  <w:calcOnExit w:val="0"/>
                  <w:textInput/>
                </w:ffData>
              </w:fldChar>
            </w:r>
            <w:r w:rsidR="00663624" w:rsidRPr="004A5091">
              <w:rPr>
                <w:rFonts w:ascii="Times New Roman" w:eastAsia="Times New Roman" w:hAnsi="Times New Roman"/>
              </w:rPr>
              <w:instrText xml:space="preserve"> FORMTEXT </w:instrText>
            </w:r>
            <w:r w:rsidRPr="004A5091">
              <w:rPr>
                <w:rFonts w:ascii="Times New Roman" w:eastAsia="Times New Roman" w:hAnsi="Times New Roman"/>
              </w:rPr>
            </w:r>
            <w:r w:rsidRPr="004A5091">
              <w:rPr>
                <w:rFonts w:ascii="Times New Roman" w:eastAsia="Times New Roman" w:hAnsi="Times New Roman"/>
              </w:rPr>
              <w:fldChar w:fldCharType="separate"/>
            </w:r>
            <w:r w:rsidR="00663624" w:rsidRPr="004A5091">
              <w:rPr>
                <w:rFonts w:ascii="Times New Roman" w:hAnsi="Times New Roman"/>
              </w:rPr>
              <w:t>     </w:t>
            </w:r>
            <w:r w:rsidRPr="004A5091">
              <w:rPr>
                <w:rFonts w:ascii="Times New Roman" w:hAnsi="Times New Roman"/>
              </w:rPr>
              <w:fldChar w:fldCharType="end"/>
            </w:r>
          </w:p>
        </w:tc>
      </w:tr>
      <w:tr w:rsidR="00663624" w:rsidRPr="004A5091" w:rsidTr="006636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663624" w:rsidRPr="004A5091" w:rsidRDefault="00663624" w:rsidP="00663624">
            <w:pPr>
              <w:spacing w:after="0"/>
              <w:rPr>
                <w:rFonts w:ascii="Times New Roman" w:eastAsia="Times New Roman" w:hAnsi="Times New Roman"/>
              </w:rPr>
            </w:pPr>
            <w:r w:rsidRPr="004A5091">
              <w:rPr>
                <w:rFonts w:ascii="Times New Roman" w:hAnsi="Times New Roman"/>
              </w:rPr>
              <w:t xml:space="preserve">Efficience </w:t>
            </w:r>
          </w:p>
        </w:tc>
        <w:tc>
          <w:tcPr>
            <w:tcW w:w="375" w:type="pct"/>
          </w:tcPr>
          <w:p w:rsidR="00663624" w:rsidRPr="004A5091" w:rsidRDefault="008A2C95" w:rsidP="00663624">
            <w:pPr>
              <w:spacing w:after="0"/>
              <w:rPr>
                <w:rFonts w:ascii="Times New Roman" w:eastAsia="Times New Roman" w:hAnsi="Times New Roman"/>
              </w:rPr>
            </w:pPr>
            <w:r w:rsidRPr="004A5091">
              <w:rPr>
                <w:rFonts w:ascii="Times New Roman" w:eastAsia="Times New Roman" w:hAnsi="Times New Roman"/>
              </w:rPr>
              <w:fldChar w:fldCharType="begin">
                <w:ffData>
                  <w:name w:val="Text1"/>
                  <w:enabled/>
                  <w:calcOnExit w:val="0"/>
                  <w:textInput/>
                </w:ffData>
              </w:fldChar>
            </w:r>
            <w:r w:rsidR="00663624" w:rsidRPr="004A5091">
              <w:rPr>
                <w:rFonts w:ascii="Times New Roman" w:eastAsia="Times New Roman" w:hAnsi="Times New Roman"/>
              </w:rPr>
              <w:instrText xml:space="preserve"> FORMTEXT </w:instrText>
            </w:r>
            <w:r w:rsidRPr="004A5091">
              <w:rPr>
                <w:rFonts w:ascii="Times New Roman" w:eastAsia="Times New Roman" w:hAnsi="Times New Roman"/>
              </w:rPr>
            </w:r>
            <w:r w:rsidRPr="004A5091">
              <w:rPr>
                <w:rFonts w:ascii="Times New Roman" w:eastAsia="Times New Roman" w:hAnsi="Times New Roman"/>
              </w:rPr>
              <w:fldChar w:fldCharType="separate"/>
            </w:r>
            <w:r w:rsidR="00663624" w:rsidRPr="004A5091">
              <w:rPr>
                <w:rFonts w:ascii="Times New Roman" w:hAnsi="Times New Roman"/>
              </w:rPr>
              <w:t>     </w:t>
            </w:r>
            <w:r w:rsidRPr="004A5091">
              <w:rPr>
                <w:rFonts w:ascii="Times New Roman" w:hAnsi="Times New Roman"/>
              </w:rPr>
              <w:fldChar w:fldCharType="end"/>
            </w:r>
          </w:p>
        </w:tc>
        <w:tc>
          <w:tcPr>
            <w:tcW w:w="2598" w:type="pct"/>
          </w:tcPr>
          <w:p w:rsidR="00663624" w:rsidRPr="004A5091" w:rsidRDefault="00663624" w:rsidP="00663624">
            <w:pPr>
              <w:spacing w:after="0"/>
              <w:rPr>
                <w:rFonts w:ascii="Times New Roman" w:eastAsia="Times New Roman" w:hAnsi="Times New Roman"/>
              </w:rPr>
            </w:pPr>
            <w:r w:rsidRPr="004A5091">
              <w:rPr>
                <w:rFonts w:ascii="Times New Roman" w:hAnsi="Times New Roman"/>
              </w:rPr>
              <w:t>Cadre institutionnel et gouvernance :</w:t>
            </w:r>
          </w:p>
        </w:tc>
        <w:tc>
          <w:tcPr>
            <w:tcW w:w="375" w:type="pct"/>
          </w:tcPr>
          <w:p w:rsidR="00663624" w:rsidRPr="004A5091" w:rsidRDefault="008A2C95" w:rsidP="00663624">
            <w:pPr>
              <w:spacing w:after="0"/>
              <w:rPr>
                <w:rFonts w:ascii="Times New Roman" w:eastAsia="Times New Roman" w:hAnsi="Times New Roman"/>
              </w:rPr>
            </w:pPr>
            <w:r w:rsidRPr="004A5091">
              <w:rPr>
                <w:rFonts w:ascii="Times New Roman" w:eastAsia="Times New Roman" w:hAnsi="Times New Roman"/>
              </w:rPr>
              <w:fldChar w:fldCharType="begin">
                <w:ffData>
                  <w:name w:val="Text1"/>
                  <w:enabled/>
                  <w:calcOnExit w:val="0"/>
                  <w:textInput/>
                </w:ffData>
              </w:fldChar>
            </w:r>
            <w:r w:rsidR="00663624" w:rsidRPr="004A5091">
              <w:rPr>
                <w:rFonts w:ascii="Times New Roman" w:eastAsia="Times New Roman" w:hAnsi="Times New Roman"/>
              </w:rPr>
              <w:instrText xml:space="preserve"> FORMTEXT </w:instrText>
            </w:r>
            <w:r w:rsidRPr="004A5091">
              <w:rPr>
                <w:rFonts w:ascii="Times New Roman" w:eastAsia="Times New Roman" w:hAnsi="Times New Roman"/>
              </w:rPr>
            </w:r>
            <w:r w:rsidRPr="004A5091">
              <w:rPr>
                <w:rFonts w:ascii="Times New Roman" w:eastAsia="Times New Roman" w:hAnsi="Times New Roman"/>
              </w:rPr>
              <w:fldChar w:fldCharType="separate"/>
            </w:r>
            <w:r w:rsidR="00663624" w:rsidRPr="004A5091">
              <w:rPr>
                <w:rFonts w:ascii="Times New Roman" w:hAnsi="Times New Roman"/>
              </w:rPr>
              <w:t>     </w:t>
            </w:r>
            <w:r w:rsidRPr="004A5091">
              <w:rPr>
                <w:rFonts w:ascii="Times New Roman" w:hAnsi="Times New Roman"/>
              </w:rPr>
              <w:fldChar w:fldCharType="end"/>
            </w:r>
          </w:p>
        </w:tc>
      </w:tr>
      <w:tr w:rsidR="00663624" w:rsidRPr="004A5091" w:rsidTr="006636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663624" w:rsidRPr="004A5091" w:rsidRDefault="00663624" w:rsidP="00663624">
            <w:pPr>
              <w:spacing w:after="0"/>
              <w:rPr>
                <w:rFonts w:ascii="Times New Roman" w:eastAsia="Times New Roman" w:hAnsi="Times New Roman"/>
              </w:rPr>
            </w:pPr>
            <w:r w:rsidRPr="004A5091">
              <w:rPr>
                <w:rFonts w:ascii="Times New Roman" w:hAnsi="Times New Roman"/>
              </w:rPr>
              <w:t>Note globale de la réalisation du projet</w:t>
            </w:r>
          </w:p>
        </w:tc>
        <w:tc>
          <w:tcPr>
            <w:tcW w:w="375" w:type="pct"/>
          </w:tcPr>
          <w:p w:rsidR="00663624" w:rsidRPr="004A5091" w:rsidRDefault="008A2C95" w:rsidP="00663624">
            <w:pPr>
              <w:spacing w:after="0"/>
              <w:rPr>
                <w:rFonts w:ascii="Times New Roman" w:eastAsia="Times New Roman" w:hAnsi="Times New Roman"/>
              </w:rPr>
            </w:pPr>
            <w:r w:rsidRPr="004A5091">
              <w:rPr>
                <w:rFonts w:ascii="Times New Roman" w:eastAsia="Times New Roman" w:hAnsi="Times New Roman"/>
              </w:rPr>
              <w:fldChar w:fldCharType="begin">
                <w:ffData>
                  <w:name w:val="Text1"/>
                  <w:enabled/>
                  <w:calcOnExit w:val="0"/>
                  <w:textInput/>
                </w:ffData>
              </w:fldChar>
            </w:r>
            <w:r w:rsidR="00663624" w:rsidRPr="004A5091">
              <w:rPr>
                <w:rFonts w:ascii="Times New Roman" w:eastAsia="Times New Roman" w:hAnsi="Times New Roman"/>
              </w:rPr>
              <w:instrText xml:space="preserve"> FORMTEXT </w:instrText>
            </w:r>
            <w:r w:rsidRPr="004A5091">
              <w:rPr>
                <w:rFonts w:ascii="Times New Roman" w:eastAsia="Times New Roman" w:hAnsi="Times New Roman"/>
              </w:rPr>
            </w:r>
            <w:r w:rsidRPr="004A5091">
              <w:rPr>
                <w:rFonts w:ascii="Times New Roman" w:eastAsia="Times New Roman" w:hAnsi="Times New Roman"/>
              </w:rPr>
              <w:fldChar w:fldCharType="separate"/>
            </w:r>
            <w:r w:rsidR="00663624" w:rsidRPr="004A5091">
              <w:rPr>
                <w:rFonts w:ascii="Times New Roman" w:hAnsi="Times New Roman"/>
              </w:rPr>
              <w:t>     </w:t>
            </w:r>
            <w:r w:rsidRPr="004A5091">
              <w:rPr>
                <w:rFonts w:ascii="Times New Roman" w:hAnsi="Times New Roman"/>
              </w:rPr>
              <w:fldChar w:fldCharType="end"/>
            </w:r>
          </w:p>
        </w:tc>
        <w:tc>
          <w:tcPr>
            <w:tcW w:w="2598" w:type="pct"/>
          </w:tcPr>
          <w:p w:rsidR="00663624" w:rsidRPr="004A5091" w:rsidRDefault="00663624" w:rsidP="00663624">
            <w:pPr>
              <w:spacing w:after="0"/>
              <w:rPr>
                <w:rFonts w:ascii="Times New Roman" w:eastAsia="Times New Roman" w:hAnsi="Times New Roman"/>
              </w:rPr>
            </w:pPr>
            <w:r w:rsidRPr="004A5091">
              <w:rPr>
                <w:rFonts w:ascii="Times New Roman" w:hAnsi="Times New Roman"/>
              </w:rPr>
              <w:t>Environnemental :</w:t>
            </w:r>
          </w:p>
        </w:tc>
        <w:tc>
          <w:tcPr>
            <w:tcW w:w="375" w:type="pct"/>
          </w:tcPr>
          <w:p w:rsidR="00663624" w:rsidRPr="004A5091" w:rsidRDefault="008A2C95" w:rsidP="00663624">
            <w:pPr>
              <w:spacing w:after="0"/>
              <w:rPr>
                <w:rFonts w:ascii="Times New Roman" w:eastAsia="Times New Roman" w:hAnsi="Times New Roman"/>
              </w:rPr>
            </w:pPr>
            <w:r w:rsidRPr="004A5091">
              <w:rPr>
                <w:rFonts w:ascii="Times New Roman" w:eastAsia="Times New Roman" w:hAnsi="Times New Roman"/>
              </w:rPr>
              <w:fldChar w:fldCharType="begin">
                <w:ffData>
                  <w:name w:val="Text1"/>
                  <w:enabled/>
                  <w:calcOnExit w:val="0"/>
                  <w:textInput/>
                </w:ffData>
              </w:fldChar>
            </w:r>
            <w:r w:rsidR="00663624" w:rsidRPr="004A5091">
              <w:rPr>
                <w:rFonts w:ascii="Times New Roman" w:eastAsia="Times New Roman" w:hAnsi="Times New Roman"/>
              </w:rPr>
              <w:instrText xml:space="preserve"> FORMTEXT </w:instrText>
            </w:r>
            <w:r w:rsidRPr="004A5091">
              <w:rPr>
                <w:rFonts w:ascii="Times New Roman" w:eastAsia="Times New Roman" w:hAnsi="Times New Roman"/>
              </w:rPr>
            </w:r>
            <w:r w:rsidRPr="004A5091">
              <w:rPr>
                <w:rFonts w:ascii="Times New Roman" w:eastAsia="Times New Roman" w:hAnsi="Times New Roman"/>
              </w:rPr>
              <w:fldChar w:fldCharType="separate"/>
            </w:r>
            <w:r w:rsidR="00663624" w:rsidRPr="004A5091">
              <w:rPr>
                <w:rFonts w:ascii="Times New Roman" w:hAnsi="Times New Roman"/>
              </w:rPr>
              <w:t>     </w:t>
            </w:r>
            <w:r w:rsidRPr="004A5091">
              <w:rPr>
                <w:rFonts w:ascii="Times New Roman" w:hAnsi="Times New Roman"/>
              </w:rPr>
              <w:fldChar w:fldCharType="end"/>
            </w:r>
          </w:p>
        </w:tc>
      </w:tr>
      <w:tr w:rsidR="00663624" w:rsidRPr="004A5091" w:rsidTr="006636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663624" w:rsidRPr="004A5091" w:rsidRDefault="00663624" w:rsidP="00663624">
            <w:pPr>
              <w:spacing w:after="0"/>
              <w:rPr>
                <w:rFonts w:ascii="Times New Roman" w:eastAsia="Times New Roman" w:hAnsi="Times New Roman"/>
              </w:rPr>
            </w:pPr>
          </w:p>
        </w:tc>
        <w:tc>
          <w:tcPr>
            <w:tcW w:w="375" w:type="pct"/>
          </w:tcPr>
          <w:p w:rsidR="00663624" w:rsidRPr="004A5091" w:rsidRDefault="00663624" w:rsidP="00663624">
            <w:pPr>
              <w:spacing w:after="0"/>
              <w:rPr>
                <w:rFonts w:ascii="Times New Roman" w:eastAsia="Times New Roman" w:hAnsi="Times New Roman"/>
              </w:rPr>
            </w:pPr>
          </w:p>
        </w:tc>
        <w:tc>
          <w:tcPr>
            <w:tcW w:w="2598" w:type="pct"/>
          </w:tcPr>
          <w:p w:rsidR="00663624" w:rsidRPr="004A5091" w:rsidRDefault="00663624" w:rsidP="00663624">
            <w:pPr>
              <w:spacing w:after="0"/>
              <w:rPr>
                <w:rFonts w:ascii="Times New Roman" w:eastAsia="Times New Roman" w:hAnsi="Times New Roman"/>
              </w:rPr>
            </w:pPr>
            <w:r w:rsidRPr="004A5091">
              <w:rPr>
                <w:rFonts w:ascii="Times New Roman" w:hAnsi="Times New Roman"/>
              </w:rPr>
              <w:t>Probabilité globale de la durabilité :</w:t>
            </w:r>
          </w:p>
        </w:tc>
        <w:tc>
          <w:tcPr>
            <w:tcW w:w="375" w:type="pct"/>
          </w:tcPr>
          <w:p w:rsidR="00663624" w:rsidRPr="004A5091" w:rsidRDefault="008A2C95" w:rsidP="00663624">
            <w:pPr>
              <w:spacing w:after="0"/>
              <w:rPr>
                <w:rFonts w:ascii="Times New Roman" w:eastAsia="Times New Roman" w:hAnsi="Times New Roman"/>
              </w:rPr>
            </w:pPr>
            <w:r w:rsidRPr="004A5091">
              <w:rPr>
                <w:rFonts w:ascii="Times New Roman" w:eastAsia="Times New Roman" w:hAnsi="Times New Roman"/>
              </w:rPr>
              <w:fldChar w:fldCharType="begin">
                <w:ffData>
                  <w:name w:val="Text1"/>
                  <w:enabled/>
                  <w:calcOnExit w:val="0"/>
                  <w:textInput/>
                </w:ffData>
              </w:fldChar>
            </w:r>
            <w:r w:rsidR="00663624" w:rsidRPr="004A5091">
              <w:rPr>
                <w:rFonts w:ascii="Times New Roman" w:eastAsia="Times New Roman" w:hAnsi="Times New Roman"/>
              </w:rPr>
              <w:instrText xml:space="preserve"> FORMTEXT </w:instrText>
            </w:r>
            <w:r w:rsidRPr="004A5091">
              <w:rPr>
                <w:rFonts w:ascii="Times New Roman" w:eastAsia="Times New Roman" w:hAnsi="Times New Roman"/>
              </w:rPr>
            </w:r>
            <w:r w:rsidRPr="004A5091">
              <w:rPr>
                <w:rFonts w:ascii="Times New Roman" w:eastAsia="Times New Roman" w:hAnsi="Times New Roman"/>
              </w:rPr>
              <w:fldChar w:fldCharType="separate"/>
            </w:r>
            <w:r w:rsidR="00663624" w:rsidRPr="004A5091">
              <w:rPr>
                <w:rFonts w:ascii="Times New Roman" w:hAnsi="Times New Roman"/>
              </w:rPr>
              <w:t>     </w:t>
            </w:r>
            <w:r w:rsidRPr="004A5091">
              <w:rPr>
                <w:rFonts w:ascii="Times New Roman" w:hAnsi="Times New Roman"/>
              </w:rPr>
              <w:fldChar w:fldCharType="end"/>
            </w:r>
          </w:p>
        </w:tc>
      </w:tr>
    </w:tbl>
    <w:p w:rsidR="00663624" w:rsidRPr="00BF46F0" w:rsidRDefault="00663624" w:rsidP="00BF46F0">
      <w:pPr>
        <w:rPr>
          <w:b/>
        </w:rPr>
      </w:pPr>
      <w:bookmarkStart w:id="88" w:name="_Toc321341552"/>
      <w:bookmarkStart w:id="89" w:name="_Toc277677977"/>
      <w:bookmarkStart w:id="90" w:name="_Toc299122831"/>
      <w:bookmarkStart w:id="91" w:name="_Toc299122853"/>
      <w:bookmarkStart w:id="92" w:name="_Toc299122832"/>
      <w:bookmarkStart w:id="93" w:name="_Toc299122854"/>
      <w:bookmarkStart w:id="94" w:name="_Toc299126619"/>
      <w:bookmarkEnd w:id="82"/>
      <w:r w:rsidRPr="00BF46F0">
        <w:rPr>
          <w:b/>
        </w:rPr>
        <w:t>Financement/cofinancement du projet</w:t>
      </w:r>
      <w:bookmarkEnd w:id="88"/>
    </w:p>
    <w:p w:rsidR="00663624" w:rsidRPr="004A5091" w:rsidRDefault="00663624" w:rsidP="00663624">
      <w:pPr>
        <w:spacing w:before="200"/>
        <w:jc w:val="both"/>
        <w:rPr>
          <w:rFonts w:ascii="Times New Roman" w:eastAsia="Times New Roman" w:hAnsi="Times New Roman"/>
        </w:rPr>
      </w:pPr>
      <w:r w:rsidRPr="004A5091">
        <w:rPr>
          <w:rFonts w:ascii="Times New Roman" w:hAnsi="Times New Roman"/>
        </w:rPr>
        <w:t xml:space="preserve">L’évaluation portera sur les principaux aspects financiers du projet, notamment la part de cofinancement prévue et réalisée. Les données sur les coûts et le financement du projet seront nécessaires, y compris les dépenses annuelles.  Les écarts entre les dépenses prévues et réelles devront être évalués et expliqués.  Les résultats des audits financiers récents disponibles doivent être pris en compte. Les évaluateurs bénéficieront de l’intervention du bureau de pays (BP) et de l’équipe de projet dans leur quête de données financières pour compléter le tableau de cofinancement ci-dessous, qui sera inclus dans le rapport d’évaluation finale.  </w:t>
      </w:r>
    </w:p>
    <w:tbl>
      <w:tblPr>
        <w:tblpPr w:leftFromText="180" w:rightFromText="180" w:vertAnchor="text" w:horzAnchor="margin" w:tblpY="79"/>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7"/>
        <w:gridCol w:w="804"/>
        <w:gridCol w:w="966"/>
        <w:gridCol w:w="964"/>
        <w:gridCol w:w="967"/>
        <w:gridCol w:w="964"/>
        <w:gridCol w:w="886"/>
        <w:gridCol w:w="1045"/>
        <w:gridCol w:w="967"/>
      </w:tblGrid>
      <w:tr w:rsidR="00663624" w:rsidRPr="004A5091" w:rsidTr="00663624">
        <w:trPr>
          <w:trHeight w:val="934"/>
        </w:trPr>
        <w:tc>
          <w:tcPr>
            <w:tcW w:w="1867" w:type="dxa"/>
            <w:vMerge w:val="restart"/>
          </w:tcPr>
          <w:p w:rsidR="00663624" w:rsidRPr="004A5091" w:rsidRDefault="00663624" w:rsidP="00663624">
            <w:pPr>
              <w:spacing w:after="0"/>
              <w:rPr>
                <w:rFonts w:ascii="Times New Roman" w:eastAsia="Times New Roman" w:hAnsi="Times New Roman"/>
              </w:rPr>
            </w:pPr>
            <w:r w:rsidRPr="004A5091">
              <w:rPr>
                <w:rFonts w:ascii="Times New Roman" w:hAnsi="Times New Roman"/>
              </w:rPr>
              <w:t>Cofinancement</w:t>
            </w:r>
          </w:p>
          <w:p w:rsidR="00663624" w:rsidRPr="004A5091" w:rsidRDefault="00663624" w:rsidP="00663624">
            <w:pPr>
              <w:spacing w:after="0"/>
              <w:rPr>
                <w:rFonts w:ascii="Times New Roman" w:eastAsia="Times New Roman" w:hAnsi="Times New Roman"/>
              </w:rPr>
            </w:pPr>
            <w:r w:rsidRPr="004A5091">
              <w:rPr>
                <w:rFonts w:ascii="Times New Roman" w:hAnsi="Times New Roman"/>
              </w:rPr>
              <w:t>(type/source)</w:t>
            </w:r>
          </w:p>
        </w:tc>
        <w:tc>
          <w:tcPr>
            <w:tcW w:w="1770" w:type="dxa"/>
            <w:gridSpan w:val="2"/>
          </w:tcPr>
          <w:p w:rsidR="00663624" w:rsidRPr="004A5091" w:rsidRDefault="00663624" w:rsidP="00663624">
            <w:pPr>
              <w:spacing w:after="0"/>
              <w:rPr>
                <w:rFonts w:ascii="Times New Roman" w:eastAsia="Times New Roman" w:hAnsi="Times New Roman"/>
              </w:rPr>
            </w:pPr>
            <w:r w:rsidRPr="004A5091">
              <w:rPr>
                <w:rFonts w:ascii="Times New Roman" w:hAnsi="Times New Roman"/>
              </w:rPr>
              <w:t>Propre financement du PNUD (en millions USD)</w:t>
            </w:r>
          </w:p>
        </w:tc>
        <w:tc>
          <w:tcPr>
            <w:tcW w:w="1931" w:type="dxa"/>
            <w:gridSpan w:val="2"/>
          </w:tcPr>
          <w:p w:rsidR="00663624" w:rsidRPr="004A5091" w:rsidRDefault="00663624" w:rsidP="00663624">
            <w:pPr>
              <w:spacing w:after="0"/>
              <w:rPr>
                <w:rFonts w:ascii="Times New Roman" w:eastAsia="Times New Roman" w:hAnsi="Times New Roman"/>
              </w:rPr>
            </w:pPr>
            <w:r w:rsidRPr="004A5091">
              <w:rPr>
                <w:rFonts w:ascii="Times New Roman" w:hAnsi="Times New Roman"/>
              </w:rPr>
              <w:t>Gouvernement</w:t>
            </w:r>
          </w:p>
          <w:p w:rsidR="00663624" w:rsidRPr="004A5091" w:rsidRDefault="00663624" w:rsidP="00663624">
            <w:pPr>
              <w:spacing w:after="0"/>
              <w:rPr>
                <w:rFonts w:ascii="Times New Roman" w:eastAsia="Times New Roman" w:hAnsi="Times New Roman"/>
              </w:rPr>
            </w:pPr>
            <w:r w:rsidRPr="004A5091">
              <w:rPr>
                <w:rFonts w:ascii="Times New Roman" w:hAnsi="Times New Roman"/>
              </w:rPr>
              <w:t>(en millions USD)</w:t>
            </w:r>
          </w:p>
        </w:tc>
        <w:tc>
          <w:tcPr>
            <w:tcW w:w="1850" w:type="dxa"/>
            <w:gridSpan w:val="2"/>
          </w:tcPr>
          <w:p w:rsidR="00663624" w:rsidRPr="004A5091" w:rsidRDefault="00663624" w:rsidP="00663624">
            <w:pPr>
              <w:spacing w:after="0"/>
              <w:rPr>
                <w:rFonts w:ascii="Times New Roman" w:eastAsia="Times New Roman" w:hAnsi="Times New Roman"/>
              </w:rPr>
            </w:pPr>
            <w:r w:rsidRPr="004A5091">
              <w:rPr>
                <w:rFonts w:ascii="Times New Roman" w:hAnsi="Times New Roman"/>
              </w:rPr>
              <w:t>Organisme partenaire</w:t>
            </w:r>
          </w:p>
          <w:p w:rsidR="00663624" w:rsidRPr="004A5091" w:rsidRDefault="00663624" w:rsidP="00663624">
            <w:pPr>
              <w:spacing w:after="0"/>
              <w:rPr>
                <w:rFonts w:ascii="Times New Roman" w:eastAsia="Times New Roman" w:hAnsi="Times New Roman"/>
              </w:rPr>
            </w:pPr>
            <w:r w:rsidRPr="004A5091">
              <w:rPr>
                <w:rFonts w:ascii="Times New Roman" w:hAnsi="Times New Roman"/>
              </w:rPr>
              <w:t>(en millions USD)</w:t>
            </w:r>
          </w:p>
        </w:tc>
        <w:tc>
          <w:tcPr>
            <w:tcW w:w="2012" w:type="dxa"/>
            <w:gridSpan w:val="2"/>
          </w:tcPr>
          <w:p w:rsidR="00663624" w:rsidRPr="004A5091" w:rsidRDefault="00663624" w:rsidP="00663624">
            <w:pPr>
              <w:spacing w:after="0"/>
              <w:rPr>
                <w:rFonts w:ascii="Times New Roman" w:eastAsia="Times New Roman" w:hAnsi="Times New Roman"/>
              </w:rPr>
            </w:pPr>
            <w:r w:rsidRPr="004A5091">
              <w:rPr>
                <w:rFonts w:ascii="Times New Roman" w:hAnsi="Times New Roman"/>
              </w:rPr>
              <w:t>Total</w:t>
            </w:r>
          </w:p>
          <w:p w:rsidR="00663624" w:rsidRPr="004A5091" w:rsidRDefault="00663624" w:rsidP="00663624">
            <w:pPr>
              <w:spacing w:after="0"/>
              <w:rPr>
                <w:rFonts w:ascii="Times New Roman" w:eastAsia="Times New Roman" w:hAnsi="Times New Roman"/>
              </w:rPr>
            </w:pPr>
            <w:r w:rsidRPr="004A5091">
              <w:rPr>
                <w:rFonts w:ascii="Times New Roman" w:hAnsi="Times New Roman"/>
              </w:rPr>
              <w:t>(en millions USD)</w:t>
            </w:r>
          </w:p>
        </w:tc>
      </w:tr>
      <w:tr w:rsidR="00663624" w:rsidRPr="004A5091" w:rsidTr="00BF46F0">
        <w:trPr>
          <w:trHeight w:val="153"/>
        </w:trPr>
        <w:tc>
          <w:tcPr>
            <w:tcW w:w="1867" w:type="dxa"/>
            <w:vMerge/>
          </w:tcPr>
          <w:p w:rsidR="00663624" w:rsidRPr="004A5091" w:rsidRDefault="00663624" w:rsidP="00663624">
            <w:pPr>
              <w:spacing w:after="0"/>
              <w:rPr>
                <w:rFonts w:ascii="Times New Roman" w:eastAsia="Times New Roman" w:hAnsi="Times New Roman"/>
              </w:rPr>
            </w:pPr>
          </w:p>
        </w:tc>
        <w:tc>
          <w:tcPr>
            <w:tcW w:w="804"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t>Prévu</w:t>
            </w:r>
          </w:p>
        </w:tc>
        <w:tc>
          <w:tcPr>
            <w:tcW w:w="966"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t xml:space="preserve">Réel </w:t>
            </w:r>
          </w:p>
        </w:tc>
        <w:tc>
          <w:tcPr>
            <w:tcW w:w="964"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t>Prévu</w:t>
            </w:r>
          </w:p>
        </w:tc>
        <w:tc>
          <w:tcPr>
            <w:tcW w:w="967"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t>Réel</w:t>
            </w:r>
          </w:p>
        </w:tc>
        <w:tc>
          <w:tcPr>
            <w:tcW w:w="964"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t>Prévu</w:t>
            </w:r>
          </w:p>
        </w:tc>
        <w:tc>
          <w:tcPr>
            <w:tcW w:w="886"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t>Réel</w:t>
            </w:r>
          </w:p>
        </w:tc>
        <w:tc>
          <w:tcPr>
            <w:tcW w:w="1045"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t>Réel</w:t>
            </w:r>
          </w:p>
        </w:tc>
        <w:tc>
          <w:tcPr>
            <w:tcW w:w="967"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t>Réel</w:t>
            </w:r>
          </w:p>
        </w:tc>
      </w:tr>
      <w:tr w:rsidR="00663624" w:rsidRPr="004A5091" w:rsidTr="00BF46F0">
        <w:trPr>
          <w:trHeight w:val="305"/>
        </w:trPr>
        <w:tc>
          <w:tcPr>
            <w:tcW w:w="1867"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t xml:space="preserve">Subventions </w:t>
            </w:r>
          </w:p>
        </w:tc>
        <w:tc>
          <w:tcPr>
            <w:tcW w:w="804" w:type="dxa"/>
          </w:tcPr>
          <w:p w:rsidR="00663624" w:rsidRPr="004A5091" w:rsidRDefault="00663624" w:rsidP="00663624">
            <w:pPr>
              <w:spacing w:after="0"/>
              <w:rPr>
                <w:rFonts w:ascii="Times New Roman" w:eastAsia="Times New Roman" w:hAnsi="Times New Roman"/>
              </w:rPr>
            </w:pPr>
          </w:p>
        </w:tc>
        <w:tc>
          <w:tcPr>
            <w:tcW w:w="966" w:type="dxa"/>
          </w:tcPr>
          <w:p w:rsidR="00663624" w:rsidRPr="004A5091" w:rsidRDefault="00663624" w:rsidP="00663624">
            <w:pPr>
              <w:spacing w:after="0"/>
              <w:rPr>
                <w:rFonts w:ascii="Times New Roman" w:eastAsia="Times New Roman" w:hAnsi="Times New Roman"/>
              </w:rPr>
            </w:pPr>
          </w:p>
        </w:tc>
        <w:tc>
          <w:tcPr>
            <w:tcW w:w="964" w:type="dxa"/>
          </w:tcPr>
          <w:p w:rsidR="00663624" w:rsidRPr="004A5091" w:rsidRDefault="00663624" w:rsidP="00663624">
            <w:pPr>
              <w:spacing w:after="0"/>
              <w:rPr>
                <w:rFonts w:ascii="Times New Roman" w:eastAsia="Times New Roman" w:hAnsi="Times New Roman"/>
              </w:rPr>
            </w:pPr>
          </w:p>
        </w:tc>
        <w:tc>
          <w:tcPr>
            <w:tcW w:w="967" w:type="dxa"/>
          </w:tcPr>
          <w:p w:rsidR="00663624" w:rsidRPr="004A5091" w:rsidRDefault="00663624" w:rsidP="00663624">
            <w:pPr>
              <w:spacing w:after="0"/>
              <w:rPr>
                <w:rFonts w:ascii="Times New Roman" w:eastAsia="Times New Roman" w:hAnsi="Times New Roman"/>
              </w:rPr>
            </w:pPr>
          </w:p>
        </w:tc>
        <w:tc>
          <w:tcPr>
            <w:tcW w:w="964" w:type="dxa"/>
          </w:tcPr>
          <w:p w:rsidR="00663624" w:rsidRPr="004A5091" w:rsidRDefault="00663624" w:rsidP="00663624">
            <w:pPr>
              <w:spacing w:after="0"/>
              <w:rPr>
                <w:rFonts w:ascii="Times New Roman" w:eastAsia="Times New Roman" w:hAnsi="Times New Roman"/>
              </w:rPr>
            </w:pPr>
          </w:p>
        </w:tc>
        <w:tc>
          <w:tcPr>
            <w:tcW w:w="886" w:type="dxa"/>
          </w:tcPr>
          <w:p w:rsidR="00663624" w:rsidRPr="004A5091" w:rsidRDefault="00663624" w:rsidP="00663624">
            <w:pPr>
              <w:spacing w:after="0"/>
              <w:rPr>
                <w:rFonts w:ascii="Times New Roman" w:eastAsia="Times New Roman" w:hAnsi="Times New Roman"/>
              </w:rPr>
            </w:pPr>
          </w:p>
        </w:tc>
        <w:tc>
          <w:tcPr>
            <w:tcW w:w="1045" w:type="dxa"/>
          </w:tcPr>
          <w:p w:rsidR="00663624" w:rsidRPr="004A5091" w:rsidRDefault="00663624" w:rsidP="00663624">
            <w:pPr>
              <w:spacing w:after="0"/>
              <w:rPr>
                <w:rFonts w:ascii="Times New Roman" w:eastAsia="Times New Roman" w:hAnsi="Times New Roman"/>
              </w:rPr>
            </w:pPr>
          </w:p>
        </w:tc>
        <w:tc>
          <w:tcPr>
            <w:tcW w:w="967" w:type="dxa"/>
          </w:tcPr>
          <w:p w:rsidR="00663624" w:rsidRPr="004A5091" w:rsidRDefault="00663624" w:rsidP="00663624">
            <w:pPr>
              <w:spacing w:after="0"/>
              <w:rPr>
                <w:rFonts w:ascii="Times New Roman" w:eastAsia="Times New Roman" w:hAnsi="Times New Roman"/>
              </w:rPr>
            </w:pPr>
          </w:p>
        </w:tc>
      </w:tr>
      <w:tr w:rsidR="00663624" w:rsidRPr="004A5091" w:rsidTr="00BF46F0">
        <w:trPr>
          <w:trHeight w:val="355"/>
        </w:trPr>
        <w:tc>
          <w:tcPr>
            <w:tcW w:w="1867"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lastRenderedPageBreak/>
              <w:t xml:space="preserve">Prêts/concessions </w:t>
            </w:r>
          </w:p>
        </w:tc>
        <w:tc>
          <w:tcPr>
            <w:tcW w:w="804" w:type="dxa"/>
          </w:tcPr>
          <w:p w:rsidR="00663624" w:rsidRPr="004A5091" w:rsidRDefault="00663624" w:rsidP="00663624">
            <w:pPr>
              <w:spacing w:after="0"/>
              <w:rPr>
                <w:rFonts w:ascii="Times New Roman" w:eastAsia="Times New Roman" w:hAnsi="Times New Roman"/>
              </w:rPr>
            </w:pPr>
          </w:p>
        </w:tc>
        <w:tc>
          <w:tcPr>
            <w:tcW w:w="966" w:type="dxa"/>
          </w:tcPr>
          <w:p w:rsidR="00663624" w:rsidRPr="004A5091" w:rsidRDefault="00663624" w:rsidP="00663624">
            <w:pPr>
              <w:spacing w:after="0"/>
              <w:rPr>
                <w:rFonts w:ascii="Times New Roman" w:eastAsia="Times New Roman" w:hAnsi="Times New Roman"/>
              </w:rPr>
            </w:pPr>
          </w:p>
        </w:tc>
        <w:tc>
          <w:tcPr>
            <w:tcW w:w="964" w:type="dxa"/>
          </w:tcPr>
          <w:p w:rsidR="00663624" w:rsidRPr="004A5091" w:rsidRDefault="00663624" w:rsidP="00663624">
            <w:pPr>
              <w:spacing w:after="0"/>
              <w:rPr>
                <w:rFonts w:ascii="Times New Roman" w:eastAsia="Times New Roman" w:hAnsi="Times New Roman"/>
              </w:rPr>
            </w:pPr>
          </w:p>
        </w:tc>
        <w:tc>
          <w:tcPr>
            <w:tcW w:w="967" w:type="dxa"/>
          </w:tcPr>
          <w:p w:rsidR="00663624" w:rsidRPr="004A5091" w:rsidRDefault="00663624" w:rsidP="00663624">
            <w:pPr>
              <w:spacing w:after="0"/>
              <w:rPr>
                <w:rFonts w:ascii="Times New Roman" w:eastAsia="Times New Roman" w:hAnsi="Times New Roman"/>
              </w:rPr>
            </w:pPr>
          </w:p>
        </w:tc>
        <w:tc>
          <w:tcPr>
            <w:tcW w:w="964" w:type="dxa"/>
          </w:tcPr>
          <w:p w:rsidR="00663624" w:rsidRPr="004A5091" w:rsidRDefault="00663624" w:rsidP="00663624">
            <w:pPr>
              <w:spacing w:after="0"/>
              <w:rPr>
                <w:rFonts w:ascii="Times New Roman" w:eastAsia="Times New Roman" w:hAnsi="Times New Roman"/>
              </w:rPr>
            </w:pPr>
          </w:p>
        </w:tc>
        <w:tc>
          <w:tcPr>
            <w:tcW w:w="886" w:type="dxa"/>
          </w:tcPr>
          <w:p w:rsidR="00663624" w:rsidRPr="004A5091" w:rsidRDefault="00663624" w:rsidP="00663624">
            <w:pPr>
              <w:spacing w:after="0"/>
              <w:rPr>
                <w:rFonts w:ascii="Times New Roman" w:eastAsia="Times New Roman" w:hAnsi="Times New Roman"/>
              </w:rPr>
            </w:pPr>
          </w:p>
        </w:tc>
        <w:tc>
          <w:tcPr>
            <w:tcW w:w="1045" w:type="dxa"/>
          </w:tcPr>
          <w:p w:rsidR="00663624" w:rsidRPr="004A5091" w:rsidRDefault="00663624" w:rsidP="00663624">
            <w:pPr>
              <w:spacing w:after="0"/>
              <w:rPr>
                <w:rFonts w:ascii="Times New Roman" w:eastAsia="Times New Roman" w:hAnsi="Times New Roman"/>
              </w:rPr>
            </w:pPr>
          </w:p>
        </w:tc>
        <w:tc>
          <w:tcPr>
            <w:tcW w:w="967" w:type="dxa"/>
          </w:tcPr>
          <w:p w:rsidR="00663624" w:rsidRPr="004A5091" w:rsidRDefault="00663624" w:rsidP="00663624">
            <w:pPr>
              <w:spacing w:after="0"/>
              <w:rPr>
                <w:rFonts w:ascii="Times New Roman" w:eastAsia="Times New Roman" w:hAnsi="Times New Roman"/>
              </w:rPr>
            </w:pPr>
          </w:p>
        </w:tc>
      </w:tr>
      <w:tr w:rsidR="00663624" w:rsidRPr="004A5091" w:rsidTr="00BF46F0">
        <w:trPr>
          <w:trHeight w:val="377"/>
        </w:trPr>
        <w:tc>
          <w:tcPr>
            <w:tcW w:w="1867" w:type="dxa"/>
          </w:tcPr>
          <w:p w:rsidR="00663624" w:rsidRPr="004A5091" w:rsidRDefault="00663624" w:rsidP="00663624">
            <w:pPr>
              <w:spacing w:before="60" w:after="60" w:line="240" w:lineRule="auto"/>
              <w:rPr>
                <w:rFonts w:ascii="Times New Roman" w:eastAsia="Times New Roman" w:hAnsi="Times New Roman"/>
              </w:rPr>
            </w:pPr>
            <w:r w:rsidRPr="004A5091">
              <w:rPr>
                <w:rFonts w:ascii="Times New Roman" w:hAnsi="Times New Roman"/>
              </w:rPr>
              <w:t>Soutien en nature</w:t>
            </w:r>
          </w:p>
        </w:tc>
        <w:tc>
          <w:tcPr>
            <w:tcW w:w="804" w:type="dxa"/>
          </w:tcPr>
          <w:p w:rsidR="00663624" w:rsidRPr="004A5091" w:rsidRDefault="00663624" w:rsidP="00663624">
            <w:pPr>
              <w:spacing w:after="0"/>
              <w:rPr>
                <w:rFonts w:ascii="Times New Roman" w:eastAsia="Times New Roman" w:hAnsi="Times New Roman"/>
              </w:rPr>
            </w:pPr>
          </w:p>
        </w:tc>
        <w:tc>
          <w:tcPr>
            <w:tcW w:w="966" w:type="dxa"/>
          </w:tcPr>
          <w:p w:rsidR="00663624" w:rsidRPr="004A5091" w:rsidRDefault="00663624" w:rsidP="00663624">
            <w:pPr>
              <w:spacing w:after="0"/>
              <w:rPr>
                <w:rFonts w:ascii="Times New Roman" w:eastAsia="Times New Roman" w:hAnsi="Times New Roman"/>
              </w:rPr>
            </w:pPr>
          </w:p>
        </w:tc>
        <w:tc>
          <w:tcPr>
            <w:tcW w:w="964" w:type="dxa"/>
          </w:tcPr>
          <w:p w:rsidR="00663624" w:rsidRPr="004A5091" w:rsidRDefault="00663624" w:rsidP="00663624">
            <w:pPr>
              <w:spacing w:after="0"/>
              <w:rPr>
                <w:rFonts w:ascii="Times New Roman" w:eastAsia="Times New Roman" w:hAnsi="Times New Roman"/>
              </w:rPr>
            </w:pPr>
          </w:p>
        </w:tc>
        <w:tc>
          <w:tcPr>
            <w:tcW w:w="967" w:type="dxa"/>
          </w:tcPr>
          <w:p w:rsidR="00663624" w:rsidRPr="004A5091" w:rsidRDefault="00663624" w:rsidP="00663624">
            <w:pPr>
              <w:spacing w:after="0"/>
              <w:rPr>
                <w:rFonts w:ascii="Times New Roman" w:eastAsia="Times New Roman" w:hAnsi="Times New Roman"/>
              </w:rPr>
            </w:pPr>
          </w:p>
        </w:tc>
        <w:tc>
          <w:tcPr>
            <w:tcW w:w="964" w:type="dxa"/>
          </w:tcPr>
          <w:p w:rsidR="00663624" w:rsidRPr="004A5091" w:rsidRDefault="00663624" w:rsidP="00663624">
            <w:pPr>
              <w:spacing w:after="0"/>
              <w:rPr>
                <w:rFonts w:ascii="Times New Roman" w:eastAsia="Times New Roman" w:hAnsi="Times New Roman"/>
              </w:rPr>
            </w:pPr>
          </w:p>
        </w:tc>
        <w:tc>
          <w:tcPr>
            <w:tcW w:w="886" w:type="dxa"/>
          </w:tcPr>
          <w:p w:rsidR="00663624" w:rsidRPr="004A5091" w:rsidRDefault="00663624" w:rsidP="00663624">
            <w:pPr>
              <w:spacing w:after="0"/>
              <w:rPr>
                <w:rFonts w:ascii="Times New Roman" w:eastAsia="Times New Roman" w:hAnsi="Times New Roman"/>
              </w:rPr>
            </w:pPr>
          </w:p>
        </w:tc>
        <w:tc>
          <w:tcPr>
            <w:tcW w:w="1045" w:type="dxa"/>
          </w:tcPr>
          <w:p w:rsidR="00663624" w:rsidRPr="004A5091" w:rsidRDefault="00663624" w:rsidP="00663624">
            <w:pPr>
              <w:spacing w:after="0"/>
              <w:rPr>
                <w:rFonts w:ascii="Times New Roman" w:eastAsia="Times New Roman" w:hAnsi="Times New Roman"/>
              </w:rPr>
            </w:pPr>
          </w:p>
        </w:tc>
        <w:tc>
          <w:tcPr>
            <w:tcW w:w="967" w:type="dxa"/>
          </w:tcPr>
          <w:p w:rsidR="00663624" w:rsidRPr="004A5091" w:rsidRDefault="00663624" w:rsidP="00663624">
            <w:pPr>
              <w:spacing w:after="0"/>
              <w:rPr>
                <w:rFonts w:ascii="Times New Roman" w:eastAsia="Times New Roman" w:hAnsi="Times New Roman"/>
              </w:rPr>
            </w:pPr>
          </w:p>
        </w:tc>
      </w:tr>
      <w:tr w:rsidR="00663624" w:rsidRPr="004A5091" w:rsidTr="00BF46F0">
        <w:trPr>
          <w:trHeight w:val="423"/>
        </w:trPr>
        <w:tc>
          <w:tcPr>
            <w:tcW w:w="1867" w:type="dxa"/>
          </w:tcPr>
          <w:p w:rsidR="00663624" w:rsidRPr="004A5091" w:rsidRDefault="00663624" w:rsidP="00663624">
            <w:pPr>
              <w:spacing w:before="60" w:after="60" w:line="240" w:lineRule="auto"/>
              <w:rPr>
                <w:rFonts w:ascii="Times New Roman" w:eastAsia="Times New Roman" w:hAnsi="Times New Roman"/>
              </w:rPr>
            </w:pPr>
            <w:r w:rsidRPr="004A5091">
              <w:rPr>
                <w:rFonts w:ascii="Times New Roman" w:hAnsi="Times New Roman"/>
              </w:rPr>
              <w:t>Autre</w:t>
            </w:r>
          </w:p>
        </w:tc>
        <w:tc>
          <w:tcPr>
            <w:tcW w:w="804" w:type="dxa"/>
          </w:tcPr>
          <w:p w:rsidR="00663624" w:rsidRPr="004A5091" w:rsidRDefault="00663624" w:rsidP="00663624">
            <w:pPr>
              <w:spacing w:after="0"/>
              <w:rPr>
                <w:rFonts w:ascii="Times New Roman" w:eastAsia="Times New Roman" w:hAnsi="Times New Roman"/>
              </w:rPr>
            </w:pPr>
          </w:p>
        </w:tc>
        <w:tc>
          <w:tcPr>
            <w:tcW w:w="966" w:type="dxa"/>
          </w:tcPr>
          <w:p w:rsidR="00663624" w:rsidRPr="004A5091" w:rsidRDefault="00663624" w:rsidP="00663624">
            <w:pPr>
              <w:spacing w:after="0"/>
              <w:rPr>
                <w:rFonts w:ascii="Times New Roman" w:eastAsia="Times New Roman" w:hAnsi="Times New Roman"/>
              </w:rPr>
            </w:pPr>
          </w:p>
        </w:tc>
        <w:tc>
          <w:tcPr>
            <w:tcW w:w="964" w:type="dxa"/>
          </w:tcPr>
          <w:p w:rsidR="00663624" w:rsidRPr="004A5091" w:rsidRDefault="00663624" w:rsidP="00663624">
            <w:pPr>
              <w:spacing w:after="0"/>
              <w:rPr>
                <w:rFonts w:ascii="Times New Roman" w:eastAsia="Times New Roman" w:hAnsi="Times New Roman"/>
              </w:rPr>
            </w:pPr>
          </w:p>
        </w:tc>
        <w:tc>
          <w:tcPr>
            <w:tcW w:w="967" w:type="dxa"/>
          </w:tcPr>
          <w:p w:rsidR="00663624" w:rsidRPr="004A5091" w:rsidRDefault="00663624" w:rsidP="00663624">
            <w:pPr>
              <w:spacing w:after="0"/>
              <w:rPr>
                <w:rFonts w:ascii="Times New Roman" w:eastAsia="Times New Roman" w:hAnsi="Times New Roman"/>
              </w:rPr>
            </w:pPr>
          </w:p>
        </w:tc>
        <w:tc>
          <w:tcPr>
            <w:tcW w:w="964" w:type="dxa"/>
          </w:tcPr>
          <w:p w:rsidR="00663624" w:rsidRPr="004A5091" w:rsidRDefault="00663624" w:rsidP="00663624">
            <w:pPr>
              <w:spacing w:after="0"/>
              <w:rPr>
                <w:rFonts w:ascii="Times New Roman" w:eastAsia="Times New Roman" w:hAnsi="Times New Roman"/>
              </w:rPr>
            </w:pPr>
          </w:p>
        </w:tc>
        <w:tc>
          <w:tcPr>
            <w:tcW w:w="886" w:type="dxa"/>
          </w:tcPr>
          <w:p w:rsidR="00663624" w:rsidRPr="004A5091" w:rsidRDefault="00663624" w:rsidP="00663624">
            <w:pPr>
              <w:spacing w:after="0"/>
              <w:rPr>
                <w:rFonts w:ascii="Times New Roman" w:eastAsia="Times New Roman" w:hAnsi="Times New Roman"/>
              </w:rPr>
            </w:pPr>
          </w:p>
        </w:tc>
        <w:tc>
          <w:tcPr>
            <w:tcW w:w="1045" w:type="dxa"/>
          </w:tcPr>
          <w:p w:rsidR="00663624" w:rsidRPr="004A5091" w:rsidRDefault="00663624" w:rsidP="00663624">
            <w:pPr>
              <w:spacing w:after="0"/>
              <w:rPr>
                <w:rFonts w:ascii="Times New Roman" w:eastAsia="Times New Roman" w:hAnsi="Times New Roman"/>
              </w:rPr>
            </w:pPr>
          </w:p>
        </w:tc>
        <w:tc>
          <w:tcPr>
            <w:tcW w:w="967" w:type="dxa"/>
          </w:tcPr>
          <w:p w:rsidR="00663624" w:rsidRPr="004A5091" w:rsidRDefault="00663624" w:rsidP="00663624">
            <w:pPr>
              <w:spacing w:after="0"/>
              <w:rPr>
                <w:rFonts w:ascii="Times New Roman" w:eastAsia="Times New Roman" w:hAnsi="Times New Roman"/>
              </w:rPr>
            </w:pPr>
          </w:p>
        </w:tc>
      </w:tr>
      <w:tr w:rsidR="00663624" w:rsidRPr="004A5091" w:rsidTr="00BF46F0">
        <w:trPr>
          <w:trHeight w:val="230"/>
        </w:trPr>
        <w:tc>
          <w:tcPr>
            <w:tcW w:w="1867" w:type="dxa"/>
          </w:tcPr>
          <w:p w:rsidR="00663624" w:rsidRPr="004A5091" w:rsidRDefault="00663624" w:rsidP="00663624">
            <w:pPr>
              <w:spacing w:after="0"/>
              <w:rPr>
                <w:rFonts w:ascii="Times New Roman" w:eastAsia="Times New Roman" w:hAnsi="Times New Roman"/>
                <w:b/>
              </w:rPr>
            </w:pPr>
            <w:r w:rsidRPr="004A5091">
              <w:rPr>
                <w:rFonts w:ascii="Times New Roman" w:hAnsi="Times New Roman"/>
                <w:b/>
              </w:rPr>
              <w:t>Totaux</w:t>
            </w:r>
          </w:p>
        </w:tc>
        <w:tc>
          <w:tcPr>
            <w:tcW w:w="804" w:type="dxa"/>
          </w:tcPr>
          <w:p w:rsidR="00663624" w:rsidRPr="004A5091" w:rsidRDefault="00663624" w:rsidP="00663624">
            <w:pPr>
              <w:spacing w:after="0"/>
              <w:rPr>
                <w:rFonts w:ascii="Times New Roman" w:eastAsia="Times New Roman" w:hAnsi="Times New Roman"/>
              </w:rPr>
            </w:pPr>
          </w:p>
        </w:tc>
        <w:tc>
          <w:tcPr>
            <w:tcW w:w="966" w:type="dxa"/>
          </w:tcPr>
          <w:p w:rsidR="00663624" w:rsidRPr="004A5091" w:rsidRDefault="00663624" w:rsidP="00663624">
            <w:pPr>
              <w:spacing w:after="0"/>
              <w:rPr>
                <w:rFonts w:ascii="Times New Roman" w:eastAsia="Times New Roman" w:hAnsi="Times New Roman"/>
              </w:rPr>
            </w:pPr>
          </w:p>
        </w:tc>
        <w:tc>
          <w:tcPr>
            <w:tcW w:w="964" w:type="dxa"/>
          </w:tcPr>
          <w:p w:rsidR="00663624" w:rsidRPr="004A5091" w:rsidRDefault="00663624" w:rsidP="00663624">
            <w:pPr>
              <w:spacing w:after="0"/>
              <w:rPr>
                <w:rFonts w:ascii="Times New Roman" w:eastAsia="Times New Roman" w:hAnsi="Times New Roman"/>
              </w:rPr>
            </w:pPr>
          </w:p>
        </w:tc>
        <w:tc>
          <w:tcPr>
            <w:tcW w:w="967" w:type="dxa"/>
          </w:tcPr>
          <w:p w:rsidR="00663624" w:rsidRPr="004A5091" w:rsidRDefault="00663624" w:rsidP="00663624">
            <w:pPr>
              <w:spacing w:after="0"/>
              <w:rPr>
                <w:rFonts w:ascii="Times New Roman" w:eastAsia="Times New Roman" w:hAnsi="Times New Roman"/>
              </w:rPr>
            </w:pPr>
          </w:p>
        </w:tc>
        <w:tc>
          <w:tcPr>
            <w:tcW w:w="964" w:type="dxa"/>
          </w:tcPr>
          <w:p w:rsidR="00663624" w:rsidRPr="004A5091" w:rsidRDefault="00663624" w:rsidP="00663624">
            <w:pPr>
              <w:spacing w:after="0"/>
              <w:rPr>
                <w:rFonts w:ascii="Times New Roman" w:eastAsia="Times New Roman" w:hAnsi="Times New Roman"/>
              </w:rPr>
            </w:pPr>
          </w:p>
        </w:tc>
        <w:tc>
          <w:tcPr>
            <w:tcW w:w="886" w:type="dxa"/>
          </w:tcPr>
          <w:p w:rsidR="00663624" w:rsidRPr="004A5091" w:rsidRDefault="00663624" w:rsidP="00663624">
            <w:pPr>
              <w:spacing w:after="0"/>
              <w:rPr>
                <w:rFonts w:ascii="Times New Roman" w:eastAsia="Times New Roman" w:hAnsi="Times New Roman"/>
              </w:rPr>
            </w:pPr>
          </w:p>
        </w:tc>
        <w:tc>
          <w:tcPr>
            <w:tcW w:w="1045" w:type="dxa"/>
          </w:tcPr>
          <w:p w:rsidR="00663624" w:rsidRPr="004A5091" w:rsidRDefault="00663624" w:rsidP="00663624">
            <w:pPr>
              <w:spacing w:after="0"/>
              <w:rPr>
                <w:rFonts w:ascii="Times New Roman" w:eastAsia="Times New Roman" w:hAnsi="Times New Roman"/>
              </w:rPr>
            </w:pPr>
          </w:p>
        </w:tc>
        <w:tc>
          <w:tcPr>
            <w:tcW w:w="967" w:type="dxa"/>
          </w:tcPr>
          <w:p w:rsidR="00663624" w:rsidRPr="004A5091" w:rsidRDefault="00663624" w:rsidP="00663624">
            <w:pPr>
              <w:spacing w:after="0"/>
              <w:rPr>
                <w:rFonts w:ascii="Times New Roman" w:eastAsia="Times New Roman" w:hAnsi="Times New Roman"/>
              </w:rPr>
            </w:pPr>
          </w:p>
        </w:tc>
      </w:tr>
    </w:tbl>
    <w:p w:rsidR="00BF46F0" w:rsidRPr="00BF46F0" w:rsidRDefault="00BF46F0" w:rsidP="00BF46F0">
      <w:pPr>
        <w:rPr>
          <w:b/>
        </w:rPr>
      </w:pPr>
      <w:bookmarkStart w:id="95" w:name="_Toc277677980"/>
      <w:bookmarkStart w:id="96" w:name="_Toc321341554"/>
      <w:bookmarkStart w:id="97" w:name="_Toc321341553"/>
      <w:r w:rsidRPr="00BF46F0">
        <w:rPr>
          <w:b/>
        </w:rPr>
        <w:t>Impact</w:t>
      </w:r>
      <w:bookmarkEnd w:id="95"/>
      <w:bookmarkEnd w:id="96"/>
    </w:p>
    <w:p w:rsidR="00663624" w:rsidRPr="00BF46F0" w:rsidRDefault="00663624" w:rsidP="00BF46F0">
      <w:pPr>
        <w:rPr>
          <w:b/>
        </w:rPr>
      </w:pPr>
      <w:r w:rsidRPr="00BF46F0">
        <w:rPr>
          <w:b/>
        </w:rPr>
        <w:t>Intégration</w:t>
      </w:r>
      <w:bookmarkEnd w:id="89"/>
      <w:bookmarkEnd w:id="97"/>
    </w:p>
    <w:p w:rsidR="00663624" w:rsidRPr="004A5091" w:rsidRDefault="00663624" w:rsidP="00663624">
      <w:pPr>
        <w:spacing w:after="120"/>
        <w:jc w:val="both"/>
        <w:rPr>
          <w:rFonts w:ascii="Times New Roman" w:eastAsia="Times New Roman" w:hAnsi="Times New Roman"/>
        </w:rPr>
      </w:pPr>
      <w:r w:rsidRPr="004A5091">
        <w:rPr>
          <w:rFonts w:ascii="Times New Roman" w:hAnsi="Times New Roman"/>
        </w:rPr>
        <w:t xml:space="preserve">Les projets financés par le FEM et soutenus par le PNUD sont des éléments clés du </w:t>
      </w:r>
      <w:r>
        <w:rPr>
          <w:rFonts w:ascii="Times New Roman" w:hAnsi="Times New Roman"/>
        </w:rPr>
        <w:t>P</w:t>
      </w:r>
      <w:r w:rsidRPr="004A5091">
        <w:rPr>
          <w:rFonts w:ascii="Times New Roman" w:hAnsi="Times New Roman"/>
        </w:rPr>
        <w:t xml:space="preserve">rogramme </w:t>
      </w:r>
      <w:r>
        <w:rPr>
          <w:rFonts w:ascii="Times New Roman" w:hAnsi="Times New Roman"/>
        </w:rPr>
        <w:t>P</w:t>
      </w:r>
      <w:r w:rsidRPr="004A5091">
        <w:rPr>
          <w:rFonts w:ascii="Times New Roman" w:hAnsi="Times New Roman"/>
        </w:rPr>
        <w:t xml:space="preserve">ays du PNUD, ainsi que des programmes régionaux et mondiaux. L’évaluation portera sur la mesure dans laquelle le projet a été intégré avec succès dans les priorités du PNUD, </w:t>
      </w:r>
      <w:r w:rsidRPr="00567669">
        <w:rPr>
          <w:rFonts w:ascii="Times New Roman" w:hAnsi="Times New Roman"/>
        </w:rPr>
        <w:t>y compris l’atténuation de la pauvreté, l’amélioration de la gouvernance, la prévention des catastrophes naturelles et le relèvement après celles-ci et la problématique hommes-femmes.</w:t>
      </w:r>
    </w:p>
    <w:p w:rsidR="00663624" w:rsidRDefault="00663624" w:rsidP="00663624">
      <w:pPr>
        <w:spacing w:after="120"/>
        <w:jc w:val="both"/>
        <w:rPr>
          <w:rFonts w:ascii="Times New Roman" w:hAnsi="Times New Roman"/>
        </w:rPr>
      </w:pPr>
      <w:r w:rsidRPr="004A5091">
        <w:rPr>
          <w:rFonts w:ascii="Times New Roman" w:hAnsi="Times New Roman"/>
        </w:rPr>
        <w:t xml:space="preserve">Les évaluateurs apprécieront dans quelle mesure le projet atteint des impacts ou progresse vers la réalisation de ceux-ci. Parmi les principales conclusions des évaluations doit figurer ce qui suit : </w:t>
      </w:r>
    </w:p>
    <w:p w:rsidR="00663624" w:rsidRPr="004A5091" w:rsidRDefault="00663624" w:rsidP="00663624">
      <w:pPr>
        <w:spacing w:after="120"/>
        <w:jc w:val="both"/>
        <w:rPr>
          <w:rFonts w:ascii="Times New Roman" w:eastAsia="Times New Roman" w:hAnsi="Times New Roman"/>
        </w:rPr>
      </w:pPr>
      <w:r w:rsidRPr="004A5091">
        <w:rPr>
          <w:rFonts w:ascii="Times New Roman" w:hAnsi="Times New Roman"/>
        </w:rPr>
        <w:t>le projet a-t-il démontré : a) des progrès vérifiables dans l'état écologique</w:t>
      </w:r>
      <w:r>
        <w:rPr>
          <w:rFonts w:ascii="Times New Roman" w:hAnsi="Times New Roman"/>
        </w:rPr>
        <w:t> ?</w:t>
      </w:r>
      <w:r w:rsidRPr="004A5091">
        <w:rPr>
          <w:rFonts w:ascii="Times New Roman" w:hAnsi="Times New Roman"/>
        </w:rPr>
        <w:t>, b) des réductions vérifiables de stress sur les systèmes écologiques</w:t>
      </w:r>
      <w:r>
        <w:rPr>
          <w:rFonts w:ascii="Times New Roman" w:hAnsi="Times New Roman"/>
        </w:rPr>
        <w:t> ?</w:t>
      </w:r>
      <w:r w:rsidRPr="004A5091">
        <w:rPr>
          <w:rFonts w:ascii="Times New Roman" w:hAnsi="Times New Roman"/>
        </w:rPr>
        <w:t>, ou c) des progrès notables vers ces réductions d'impact</w:t>
      </w:r>
      <w:r>
        <w:rPr>
          <w:rFonts w:ascii="Times New Roman" w:hAnsi="Times New Roman"/>
        </w:rPr>
        <w:t> ?</w:t>
      </w:r>
      <w:r w:rsidRPr="004A5091">
        <w:rPr>
          <w:rStyle w:val="Appelnotedebasdep"/>
          <w:rFonts w:ascii="Times New Roman" w:hAnsi="Times New Roman"/>
        </w:rPr>
        <w:footnoteReference w:id="9"/>
      </w:r>
    </w:p>
    <w:p w:rsidR="00663624" w:rsidRPr="00BF46F0" w:rsidRDefault="00663624" w:rsidP="00BF46F0">
      <w:pPr>
        <w:rPr>
          <w:b/>
        </w:rPr>
      </w:pPr>
      <w:bookmarkStart w:id="98" w:name="_Toc278193982"/>
      <w:bookmarkStart w:id="99" w:name="_Toc299133042"/>
      <w:bookmarkStart w:id="100" w:name="_Toc321341555"/>
      <w:bookmarkStart w:id="101" w:name="_Toc299126621"/>
      <w:bookmarkEnd w:id="90"/>
      <w:bookmarkEnd w:id="91"/>
      <w:bookmarkEnd w:id="92"/>
      <w:bookmarkEnd w:id="93"/>
      <w:bookmarkEnd w:id="94"/>
      <w:r w:rsidRPr="00BF46F0">
        <w:rPr>
          <w:b/>
        </w:rPr>
        <w:t>Conclusions</w:t>
      </w:r>
      <w:bookmarkStart w:id="102" w:name="_Toc277677982"/>
      <w:r w:rsidRPr="00BF46F0">
        <w:rPr>
          <w:b/>
        </w:rPr>
        <w:t>, recommandations et enseignements</w:t>
      </w:r>
      <w:bookmarkEnd w:id="98"/>
      <w:bookmarkEnd w:id="99"/>
      <w:bookmarkEnd w:id="100"/>
      <w:bookmarkEnd w:id="102"/>
    </w:p>
    <w:p w:rsidR="00663624" w:rsidRPr="004A5091" w:rsidRDefault="00663624" w:rsidP="00663624">
      <w:pPr>
        <w:spacing w:after="120"/>
        <w:jc w:val="both"/>
        <w:rPr>
          <w:rFonts w:ascii="Times New Roman" w:hAnsi="Times New Roman"/>
        </w:rPr>
      </w:pPr>
      <w:r w:rsidRPr="004A5091">
        <w:rPr>
          <w:rFonts w:ascii="Times New Roman" w:hAnsi="Times New Roman"/>
        </w:rPr>
        <w:t xml:space="preserve">Le rapport d’évaluation doit inclure un chapitre proposant un ensemble de conclusions, de recommandations et d’enseignements.  </w:t>
      </w:r>
    </w:p>
    <w:p w:rsidR="00663624" w:rsidRPr="00BF46F0" w:rsidRDefault="00663624" w:rsidP="00BF46F0">
      <w:pPr>
        <w:rPr>
          <w:b/>
        </w:rPr>
      </w:pPr>
      <w:bookmarkStart w:id="103" w:name="_Toc299126625"/>
      <w:bookmarkStart w:id="104" w:name="_Toc299133044"/>
      <w:bookmarkStart w:id="105" w:name="_Toc321341556"/>
      <w:r w:rsidRPr="00BF46F0">
        <w:rPr>
          <w:b/>
        </w:rPr>
        <w:t>Modalités de mise en oeuvre</w:t>
      </w:r>
      <w:bookmarkEnd w:id="103"/>
      <w:bookmarkEnd w:id="104"/>
      <w:bookmarkEnd w:id="105"/>
    </w:p>
    <w:p w:rsidR="00663624" w:rsidRPr="004A5091" w:rsidRDefault="00663624" w:rsidP="00663624">
      <w:pPr>
        <w:spacing w:before="200"/>
        <w:jc w:val="both"/>
        <w:rPr>
          <w:rFonts w:ascii="Times New Roman" w:eastAsia="Times New Roman" w:hAnsi="Times New Roman"/>
        </w:rPr>
      </w:pPr>
      <w:r w:rsidRPr="004A5091">
        <w:rPr>
          <w:rFonts w:ascii="Times New Roman" w:hAnsi="Times New Roman"/>
        </w:rPr>
        <w:t xml:space="preserve">La responsabilité principale de la gestion de cette évaluation revient au </w:t>
      </w:r>
      <w:r>
        <w:rPr>
          <w:rFonts w:ascii="Times New Roman" w:hAnsi="Times New Roman"/>
        </w:rPr>
        <w:t>B</w:t>
      </w:r>
      <w:r w:rsidRPr="004A5091">
        <w:rPr>
          <w:rFonts w:ascii="Times New Roman" w:hAnsi="Times New Roman"/>
        </w:rPr>
        <w:t xml:space="preserve">ureau </w:t>
      </w:r>
      <w:r>
        <w:rPr>
          <w:rFonts w:ascii="Times New Roman" w:hAnsi="Times New Roman"/>
        </w:rPr>
        <w:t>P</w:t>
      </w:r>
      <w:r w:rsidRPr="004A5091">
        <w:rPr>
          <w:rFonts w:ascii="Times New Roman" w:hAnsi="Times New Roman"/>
        </w:rPr>
        <w:t xml:space="preserve">ays du PNUD Guinée. Le </w:t>
      </w:r>
      <w:r>
        <w:rPr>
          <w:rFonts w:ascii="Times New Roman" w:hAnsi="Times New Roman"/>
        </w:rPr>
        <w:t>B</w:t>
      </w:r>
      <w:r w:rsidRPr="004A5091">
        <w:rPr>
          <w:rFonts w:ascii="Times New Roman" w:hAnsi="Times New Roman"/>
        </w:rPr>
        <w:t xml:space="preserve">ureau </w:t>
      </w:r>
      <w:r>
        <w:rPr>
          <w:rFonts w:ascii="Times New Roman" w:hAnsi="Times New Roman"/>
        </w:rPr>
        <w:t>P</w:t>
      </w:r>
      <w:r w:rsidRPr="004A5091">
        <w:rPr>
          <w:rFonts w:ascii="Times New Roman" w:hAnsi="Times New Roman"/>
        </w:rPr>
        <w:t xml:space="preserve">ays du PNUD contactera les évaluateurs en vue de garantir le versement en temps opportun des indemnités journalières à l’équipe d’évaluation et de finaliser les modalités de voyage de celle-ci dans le pays. L’équipe de projet sera chargée d’assurer la liaison avec l’équipe d’évaluateurs afin d’organiser des entretiens avec les parties prenantes et des visites sur le terrain, la coordination avec le gouvernement, etc.  </w:t>
      </w:r>
      <w:bookmarkStart w:id="106" w:name="_Toc299133047"/>
      <w:bookmarkStart w:id="107" w:name="_Toc299122838"/>
      <w:bookmarkStart w:id="108" w:name="_Toc299122860"/>
      <w:bookmarkStart w:id="109" w:name="_Toc299126629"/>
      <w:bookmarkEnd w:id="101"/>
    </w:p>
    <w:p w:rsidR="00663624" w:rsidRPr="00BF46F0" w:rsidRDefault="00663624" w:rsidP="00BF46F0">
      <w:pPr>
        <w:rPr>
          <w:b/>
        </w:rPr>
      </w:pPr>
      <w:r w:rsidRPr="00BF46F0">
        <w:rPr>
          <w:b/>
        </w:rPr>
        <w:t>Calendrier d’évaluation</w:t>
      </w:r>
      <w:bookmarkEnd w:id="106"/>
      <w:bookmarkEnd w:id="107"/>
      <w:bookmarkEnd w:id="108"/>
      <w:bookmarkEnd w:id="109"/>
    </w:p>
    <w:p w:rsidR="00663624" w:rsidRPr="004A5091" w:rsidRDefault="00663624" w:rsidP="00663624">
      <w:pPr>
        <w:spacing w:after="120"/>
        <w:rPr>
          <w:rFonts w:ascii="Times New Roman" w:eastAsia="Times New Roman" w:hAnsi="Times New Roman"/>
        </w:rPr>
      </w:pPr>
      <w:r w:rsidRPr="004A5091">
        <w:rPr>
          <w:rFonts w:ascii="Times New Roman" w:hAnsi="Times New Roman"/>
        </w:rPr>
        <w:t xml:space="preserve">L’évaluation </w:t>
      </w:r>
      <w:r>
        <w:rPr>
          <w:rFonts w:ascii="Times New Roman" w:hAnsi="Times New Roman"/>
        </w:rPr>
        <w:t xml:space="preserve">devra démarrer le 18 juillet 2018 et </w:t>
      </w:r>
      <w:r w:rsidRPr="004A5091">
        <w:rPr>
          <w:rFonts w:ascii="Times New Roman" w:hAnsi="Times New Roman"/>
        </w:rPr>
        <w:t xml:space="preserve">durera au total </w:t>
      </w:r>
      <w:r>
        <w:rPr>
          <w:rFonts w:ascii="Times New Roman" w:hAnsi="Times New Roman"/>
          <w:i/>
        </w:rPr>
        <w:t>25</w:t>
      </w:r>
      <w:r w:rsidRPr="004A5091">
        <w:rPr>
          <w:rFonts w:ascii="Times New Roman" w:hAnsi="Times New Roman"/>
        </w:rPr>
        <w:t>jours ouvrable</w:t>
      </w:r>
      <w:r>
        <w:rPr>
          <w:rFonts w:ascii="Times New Roman" w:hAnsi="Times New Roman"/>
        </w:rPr>
        <w:t>s</w:t>
      </w:r>
      <w:r w:rsidRPr="004A5091">
        <w:rPr>
          <w:rFonts w:ascii="Times New Roman" w:hAnsi="Times New Roman"/>
        </w:rPr>
        <w:t xml:space="preserve"> selon le plan suivant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80"/>
        <w:gridCol w:w="3046"/>
      </w:tblGrid>
      <w:tr w:rsidR="00663624" w:rsidRPr="004A5091" w:rsidTr="00663624">
        <w:trPr>
          <w:trHeight w:val="440"/>
        </w:trPr>
        <w:tc>
          <w:tcPr>
            <w:tcW w:w="3539" w:type="dxa"/>
            <w:shd w:val="clear" w:color="auto" w:fill="7F7F7F"/>
          </w:tcPr>
          <w:p w:rsidR="00663624" w:rsidRPr="004A5091" w:rsidRDefault="00663624" w:rsidP="00663624">
            <w:pPr>
              <w:spacing w:after="0"/>
              <w:jc w:val="center"/>
              <w:rPr>
                <w:rFonts w:ascii="Times New Roman" w:eastAsia="Times New Roman" w:hAnsi="Times New Roman"/>
                <w:b/>
                <w:color w:val="FFFFFF"/>
              </w:rPr>
            </w:pPr>
            <w:r w:rsidRPr="004A5091">
              <w:rPr>
                <w:rFonts w:ascii="Times New Roman" w:hAnsi="Times New Roman"/>
                <w:b/>
                <w:color w:val="FFFFFF"/>
              </w:rPr>
              <w:t>Activité</w:t>
            </w:r>
          </w:p>
        </w:tc>
        <w:tc>
          <w:tcPr>
            <w:tcW w:w="2880" w:type="dxa"/>
            <w:shd w:val="clear" w:color="auto" w:fill="7F7F7F"/>
          </w:tcPr>
          <w:p w:rsidR="00663624" w:rsidRPr="004A5091" w:rsidRDefault="00663624" w:rsidP="00663624">
            <w:pPr>
              <w:spacing w:after="0"/>
              <w:jc w:val="center"/>
              <w:rPr>
                <w:rFonts w:ascii="Times New Roman" w:eastAsia="Times New Roman" w:hAnsi="Times New Roman"/>
                <w:color w:val="FFFFFF"/>
              </w:rPr>
            </w:pPr>
            <w:r w:rsidRPr="004A5091">
              <w:rPr>
                <w:rFonts w:ascii="Times New Roman" w:hAnsi="Times New Roman"/>
                <w:color w:val="FFFFFF"/>
              </w:rPr>
              <w:t>Durée</w:t>
            </w:r>
          </w:p>
        </w:tc>
        <w:tc>
          <w:tcPr>
            <w:tcW w:w="3046" w:type="dxa"/>
            <w:shd w:val="clear" w:color="auto" w:fill="7F7F7F"/>
          </w:tcPr>
          <w:p w:rsidR="00663624" w:rsidRPr="004A5091" w:rsidRDefault="00663624" w:rsidP="00663624">
            <w:pPr>
              <w:spacing w:after="0"/>
              <w:jc w:val="center"/>
              <w:rPr>
                <w:rFonts w:ascii="Times New Roman" w:eastAsia="Times New Roman" w:hAnsi="Times New Roman"/>
                <w:color w:val="FFFFFF"/>
              </w:rPr>
            </w:pPr>
            <w:r w:rsidRPr="004A5091">
              <w:rPr>
                <w:rFonts w:ascii="Times New Roman" w:hAnsi="Times New Roman"/>
                <w:color w:val="FFFFFF"/>
              </w:rPr>
              <w:t>Date d’achèvement</w:t>
            </w:r>
          </w:p>
        </w:tc>
      </w:tr>
      <w:tr w:rsidR="00663624" w:rsidRPr="004A5091" w:rsidTr="00663624">
        <w:tc>
          <w:tcPr>
            <w:tcW w:w="3539"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t>Préparation</w:t>
            </w:r>
          </w:p>
        </w:tc>
        <w:tc>
          <w:tcPr>
            <w:tcW w:w="2880" w:type="dxa"/>
          </w:tcPr>
          <w:p w:rsidR="00663624" w:rsidRPr="00EA0B99" w:rsidRDefault="00663624" w:rsidP="00663624">
            <w:pPr>
              <w:spacing w:after="0"/>
              <w:jc w:val="center"/>
              <w:rPr>
                <w:rFonts w:ascii="Times New Roman" w:eastAsia="Times New Roman" w:hAnsi="Times New Roman"/>
                <w:b/>
              </w:rPr>
            </w:pPr>
            <w:r>
              <w:rPr>
                <w:rFonts w:ascii="Times New Roman" w:hAnsi="Times New Roman"/>
                <w:i/>
              </w:rPr>
              <w:t>3</w:t>
            </w:r>
            <w:r w:rsidRPr="00EA0B99">
              <w:rPr>
                <w:rFonts w:ascii="Times New Roman" w:hAnsi="Times New Roman"/>
              </w:rPr>
              <w:t>jours</w:t>
            </w:r>
          </w:p>
        </w:tc>
        <w:tc>
          <w:tcPr>
            <w:tcW w:w="3046" w:type="dxa"/>
          </w:tcPr>
          <w:p w:rsidR="00663624" w:rsidRPr="00EA0B99" w:rsidRDefault="00663624" w:rsidP="00663624">
            <w:pPr>
              <w:spacing w:after="0"/>
              <w:jc w:val="center"/>
              <w:rPr>
                <w:rFonts w:ascii="Times New Roman" w:eastAsia="Times New Roman" w:hAnsi="Times New Roman"/>
                <w:i/>
              </w:rPr>
            </w:pPr>
            <w:r>
              <w:rPr>
                <w:rFonts w:ascii="Times New Roman" w:hAnsi="Times New Roman"/>
                <w:i/>
              </w:rPr>
              <w:t xml:space="preserve">18au 20 </w:t>
            </w:r>
            <w:r w:rsidRPr="00EA0B99">
              <w:rPr>
                <w:rFonts w:ascii="Times New Roman" w:hAnsi="Times New Roman"/>
                <w:i/>
              </w:rPr>
              <w:t>Juillet2018</w:t>
            </w:r>
          </w:p>
        </w:tc>
      </w:tr>
      <w:tr w:rsidR="00663624" w:rsidRPr="004A5091" w:rsidTr="00663624">
        <w:trPr>
          <w:trHeight w:val="316"/>
        </w:trPr>
        <w:tc>
          <w:tcPr>
            <w:tcW w:w="3539"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t>Mission d’évaluation</w:t>
            </w:r>
          </w:p>
        </w:tc>
        <w:tc>
          <w:tcPr>
            <w:tcW w:w="2880" w:type="dxa"/>
          </w:tcPr>
          <w:p w:rsidR="00663624" w:rsidRPr="00EA0B99" w:rsidRDefault="00663624" w:rsidP="00663624">
            <w:pPr>
              <w:spacing w:after="0"/>
              <w:jc w:val="center"/>
              <w:rPr>
                <w:rFonts w:ascii="Times New Roman" w:eastAsia="Times New Roman" w:hAnsi="Times New Roman"/>
                <w:b/>
              </w:rPr>
            </w:pPr>
            <w:r w:rsidRPr="00EA0B99">
              <w:rPr>
                <w:rFonts w:ascii="Times New Roman" w:hAnsi="Times New Roman"/>
                <w:i/>
              </w:rPr>
              <w:t>1</w:t>
            </w:r>
            <w:r>
              <w:rPr>
                <w:rFonts w:ascii="Times New Roman" w:hAnsi="Times New Roman"/>
                <w:i/>
              </w:rPr>
              <w:t>5</w:t>
            </w:r>
            <w:r w:rsidRPr="00EA0B99">
              <w:rPr>
                <w:rFonts w:ascii="Times New Roman" w:hAnsi="Times New Roman"/>
              </w:rPr>
              <w:t>jours</w:t>
            </w:r>
          </w:p>
        </w:tc>
        <w:tc>
          <w:tcPr>
            <w:tcW w:w="3046" w:type="dxa"/>
          </w:tcPr>
          <w:p w:rsidR="00663624" w:rsidRPr="00EA0B99" w:rsidRDefault="00663624" w:rsidP="00663624">
            <w:pPr>
              <w:spacing w:after="0"/>
              <w:jc w:val="center"/>
              <w:rPr>
                <w:rFonts w:ascii="Times New Roman" w:eastAsia="Times New Roman" w:hAnsi="Times New Roman"/>
                <w:i/>
              </w:rPr>
            </w:pPr>
            <w:r>
              <w:rPr>
                <w:rFonts w:ascii="Times New Roman" w:hAnsi="Times New Roman"/>
                <w:i/>
              </w:rPr>
              <w:t>25</w:t>
            </w:r>
            <w:r w:rsidRPr="00EA0B99">
              <w:rPr>
                <w:rFonts w:ascii="Times New Roman" w:hAnsi="Times New Roman"/>
                <w:i/>
              </w:rPr>
              <w:t xml:space="preserve"> Juillet </w:t>
            </w:r>
            <w:r>
              <w:rPr>
                <w:rFonts w:ascii="Times New Roman" w:hAnsi="Times New Roman"/>
                <w:i/>
              </w:rPr>
              <w:t xml:space="preserve">10 Août </w:t>
            </w:r>
            <w:r w:rsidRPr="00EA0B99">
              <w:rPr>
                <w:rFonts w:ascii="Times New Roman" w:hAnsi="Times New Roman"/>
                <w:i/>
              </w:rPr>
              <w:t>2018</w:t>
            </w:r>
          </w:p>
        </w:tc>
      </w:tr>
      <w:tr w:rsidR="00663624" w:rsidRPr="004A5091" w:rsidTr="00663624">
        <w:tc>
          <w:tcPr>
            <w:tcW w:w="3539"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t>Projet de rapport d’évaluation en français</w:t>
            </w:r>
          </w:p>
        </w:tc>
        <w:tc>
          <w:tcPr>
            <w:tcW w:w="2880" w:type="dxa"/>
          </w:tcPr>
          <w:p w:rsidR="00663624" w:rsidRPr="00EA0B99" w:rsidRDefault="00663624" w:rsidP="00663624">
            <w:pPr>
              <w:spacing w:after="0"/>
              <w:jc w:val="center"/>
              <w:rPr>
                <w:rFonts w:ascii="Times New Roman" w:eastAsia="Times New Roman" w:hAnsi="Times New Roman"/>
                <w:b/>
              </w:rPr>
            </w:pPr>
            <w:r>
              <w:rPr>
                <w:rFonts w:ascii="Times New Roman" w:hAnsi="Times New Roman"/>
              </w:rPr>
              <w:t>5</w:t>
            </w:r>
            <w:r w:rsidRPr="00EA0B99">
              <w:rPr>
                <w:rFonts w:ascii="Times New Roman" w:hAnsi="Times New Roman"/>
              </w:rPr>
              <w:t xml:space="preserve"> jours</w:t>
            </w:r>
          </w:p>
        </w:tc>
        <w:tc>
          <w:tcPr>
            <w:tcW w:w="3046" w:type="dxa"/>
          </w:tcPr>
          <w:p w:rsidR="00663624" w:rsidRPr="00EA0B99" w:rsidRDefault="00663624" w:rsidP="00663624">
            <w:pPr>
              <w:spacing w:after="0"/>
              <w:jc w:val="center"/>
              <w:rPr>
                <w:rFonts w:ascii="Times New Roman" w:eastAsia="Times New Roman" w:hAnsi="Times New Roman"/>
                <w:i/>
              </w:rPr>
            </w:pPr>
            <w:r>
              <w:rPr>
                <w:rFonts w:ascii="Times New Roman" w:hAnsi="Times New Roman"/>
                <w:i/>
              </w:rPr>
              <w:t xml:space="preserve">13 au 17Août </w:t>
            </w:r>
            <w:r w:rsidRPr="00EA0B99">
              <w:rPr>
                <w:rFonts w:ascii="Times New Roman" w:hAnsi="Times New Roman"/>
                <w:i/>
              </w:rPr>
              <w:t>2018</w:t>
            </w:r>
          </w:p>
        </w:tc>
      </w:tr>
      <w:tr w:rsidR="00663624" w:rsidRPr="004A5091" w:rsidTr="00663624">
        <w:trPr>
          <w:trHeight w:val="298"/>
        </w:trPr>
        <w:tc>
          <w:tcPr>
            <w:tcW w:w="3539"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t>Rapport final en français et anglais</w:t>
            </w:r>
          </w:p>
        </w:tc>
        <w:tc>
          <w:tcPr>
            <w:tcW w:w="2880" w:type="dxa"/>
          </w:tcPr>
          <w:p w:rsidR="00663624" w:rsidRPr="00EA0B99" w:rsidRDefault="00663624" w:rsidP="00663624">
            <w:pPr>
              <w:spacing w:after="0"/>
              <w:jc w:val="center"/>
              <w:rPr>
                <w:rFonts w:ascii="Times New Roman" w:eastAsia="Times New Roman" w:hAnsi="Times New Roman"/>
              </w:rPr>
            </w:pPr>
            <w:r>
              <w:rPr>
                <w:rFonts w:ascii="Times New Roman" w:hAnsi="Times New Roman"/>
                <w:i/>
              </w:rPr>
              <w:t>2</w:t>
            </w:r>
            <w:r w:rsidRPr="00EA0B99">
              <w:rPr>
                <w:rFonts w:ascii="Times New Roman" w:hAnsi="Times New Roman"/>
              </w:rPr>
              <w:t>jours</w:t>
            </w:r>
          </w:p>
        </w:tc>
        <w:tc>
          <w:tcPr>
            <w:tcW w:w="3046" w:type="dxa"/>
          </w:tcPr>
          <w:p w:rsidR="00663624" w:rsidRPr="00EA0B99" w:rsidRDefault="00663624" w:rsidP="00663624">
            <w:pPr>
              <w:spacing w:after="0" w:line="480" w:lineRule="auto"/>
              <w:jc w:val="center"/>
              <w:rPr>
                <w:rFonts w:ascii="Times New Roman" w:eastAsia="Times New Roman" w:hAnsi="Times New Roman"/>
                <w:i/>
              </w:rPr>
            </w:pPr>
            <w:r>
              <w:rPr>
                <w:rFonts w:ascii="Times New Roman" w:hAnsi="Times New Roman"/>
                <w:i/>
              </w:rPr>
              <w:t>20 au 31Août</w:t>
            </w:r>
            <w:r w:rsidRPr="00EA0B99">
              <w:rPr>
                <w:rFonts w:ascii="Times New Roman" w:hAnsi="Times New Roman"/>
                <w:i/>
              </w:rPr>
              <w:t xml:space="preserve"> 2018</w:t>
            </w:r>
          </w:p>
        </w:tc>
      </w:tr>
    </w:tbl>
    <w:p w:rsidR="00663624" w:rsidRDefault="00663624" w:rsidP="00663624">
      <w:pPr>
        <w:pStyle w:val="Heading31"/>
        <w:rPr>
          <w:rFonts w:ascii="Times New Roman" w:hAnsi="Times New Roman"/>
        </w:rPr>
      </w:pPr>
      <w:bookmarkStart w:id="110" w:name="_Toc299133045"/>
      <w:bookmarkStart w:id="111" w:name="_Toc321341557"/>
      <w:bookmarkStart w:id="112" w:name="_Toc299126622"/>
      <w:bookmarkStart w:id="113" w:name="_Toc299133048"/>
    </w:p>
    <w:p w:rsidR="00663624" w:rsidRPr="00BF46F0" w:rsidRDefault="00663624" w:rsidP="001D793B">
      <w:pPr>
        <w:spacing w:after="0" w:line="240" w:lineRule="auto"/>
        <w:rPr>
          <w:b/>
        </w:rPr>
      </w:pPr>
      <w:r>
        <w:rPr>
          <w:rFonts w:ascii="Times New Roman" w:hAnsi="Times New Roman"/>
        </w:rPr>
        <w:br w:type="page"/>
      </w:r>
      <w:r w:rsidRPr="00BF46F0">
        <w:rPr>
          <w:b/>
        </w:rPr>
        <w:lastRenderedPageBreak/>
        <w:t>Produits livrables en vertu de l'évaluation</w:t>
      </w:r>
      <w:bookmarkEnd w:id="110"/>
      <w:bookmarkEnd w:id="111"/>
    </w:p>
    <w:p w:rsidR="00663624" w:rsidRPr="004A5091" w:rsidRDefault="00663624" w:rsidP="00663624">
      <w:pPr>
        <w:spacing w:before="200"/>
        <w:rPr>
          <w:rFonts w:ascii="Times New Roman" w:eastAsia="Times New Roman" w:hAnsi="Times New Roman"/>
        </w:rPr>
      </w:pPr>
      <w:r w:rsidRPr="004A5091">
        <w:rPr>
          <w:rFonts w:ascii="Times New Roman" w:hAnsi="Times New Roman"/>
        </w:rPr>
        <w:t xml:space="preserve">Les éléments suivants sont attendus de l’équipe d’évaluation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2315"/>
        <w:gridCol w:w="2581"/>
        <w:gridCol w:w="3024"/>
      </w:tblGrid>
      <w:tr w:rsidR="00663624" w:rsidRPr="004A5091" w:rsidTr="00663624">
        <w:tc>
          <w:tcPr>
            <w:tcW w:w="1548" w:type="dxa"/>
            <w:shd w:val="clear" w:color="auto" w:fill="7F7F7F"/>
          </w:tcPr>
          <w:p w:rsidR="00663624" w:rsidRPr="004A5091" w:rsidRDefault="00663624" w:rsidP="00663624">
            <w:pPr>
              <w:spacing w:before="200"/>
              <w:jc w:val="center"/>
              <w:rPr>
                <w:rFonts w:ascii="Times New Roman" w:eastAsia="Times New Roman" w:hAnsi="Times New Roman"/>
                <w:color w:val="FFFFFF"/>
              </w:rPr>
            </w:pPr>
            <w:r w:rsidRPr="004A5091">
              <w:rPr>
                <w:rFonts w:ascii="Times New Roman" w:hAnsi="Times New Roman"/>
                <w:color w:val="FFFFFF"/>
              </w:rPr>
              <w:t>Produits livrables</w:t>
            </w:r>
          </w:p>
        </w:tc>
        <w:tc>
          <w:tcPr>
            <w:tcW w:w="2340" w:type="dxa"/>
            <w:shd w:val="clear" w:color="auto" w:fill="7F7F7F"/>
          </w:tcPr>
          <w:p w:rsidR="00663624" w:rsidRPr="004A5091" w:rsidRDefault="00663624" w:rsidP="00663624">
            <w:pPr>
              <w:spacing w:before="200"/>
              <w:jc w:val="center"/>
              <w:rPr>
                <w:rFonts w:ascii="Times New Roman" w:eastAsia="Times New Roman" w:hAnsi="Times New Roman"/>
                <w:color w:val="FFFFFF"/>
              </w:rPr>
            </w:pPr>
            <w:r w:rsidRPr="004A5091">
              <w:rPr>
                <w:rFonts w:ascii="Times New Roman" w:hAnsi="Times New Roman"/>
                <w:color w:val="FFFFFF"/>
              </w:rPr>
              <w:t xml:space="preserve">Table des matières </w:t>
            </w:r>
          </w:p>
        </w:tc>
        <w:tc>
          <w:tcPr>
            <w:tcW w:w="2610" w:type="dxa"/>
            <w:shd w:val="clear" w:color="auto" w:fill="7F7F7F"/>
          </w:tcPr>
          <w:p w:rsidR="00663624" w:rsidRPr="004A5091" w:rsidRDefault="00663624" w:rsidP="00663624">
            <w:pPr>
              <w:spacing w:before="200"/>
              <w:jc w:val="center"/>
              <w:rPr>
                <w:rFonts w:ascii="Times New Roman" w:eastAsia="Times New Roman" w:hAnsi="Times New Roman"/>
                <w:color w:val="FFFFFF"/>
              </w:rPr>
            </w:pPr>
            <w:r w:rsidRPr="004A5091">
              <w:rPr>
                <w:rFonts w:ascii="Times New Roman" w:hAnsi="Times New Roman"/>
                <w:color w:val="FFFFFF"/>
              </w:rPr>
              <w:t>Durée</w:t>
            </w:r>
          </w:p>
        </w:tc>
        <w:tc>
          <w:tcPr>
            <w:tcW w:w="3060" w:type="dxa"/>
            <w:shd w:val="clear" w:color="auto" w:fill="7F7F7F"/>
          </w:tcPr>
          <w:p w:rsidR="00663624" w:rsidRPr="004A5091" w:rsidRDefault="00663624" w:rsidP="00663624">
            <w:pPr>
              <w:spacing w:before="200"/>
              <w:jc w:val="center"/>
              <w:rPr>
                <w:rFonts w:ascii="Times New Roman" w:eastAsia="Times New Roman" w:hAnsi="Times New Roman"/>
                <w:color w:val="FFFFFF"/>
              </w:rPr>
            </w:pPr>
            <w:r w:rsidRPr="004A5091">
              <w:rPr>
                <w:rFonts w:ascii="Times New Roman" w:hAnsi="Times New Roman"/>
                <w:color w:val="FFFFFF"/>
              </w:rPr>
              <w:t>Responsabilités</w:t>
            </w:r>
          </w:p>
        </w:tc>
      </w:tr>
      <w:tr w:rsidR="00663624" w:rsidRPr="004A5091" w:rsidTr="00663624">
        <w:trPr>
          <w:trHeight w:val="1297"/>
        </w:trPr>
        <w:tc>
          <w:tcPr>
            <w:tcW w:w="1548" w:type="dxa"/>
          </w:tcPr>
          <w:p w:rsidR="00663624" w:rsidRPr="004A5091" w:rsidRDefault="00663624" w:rsidP="00663624">
            <w:pPr>
              <w:spacing w:after="0"/>
              <w:rPr>
                <w:rFonts w:ascii="Times New Roman" w:eastAsia="Times New Roman" w:hAnsi="Times New Roman"/>
                <w:b/>
              </w:rPr>
            </w:pPr>
            <w:r w:rsidRPr="004A5091">
              <w:rPr>
                <w:rFonts w:ascii="Times New Roman" w:hAnsi="Times New Roman"/>
                <w:b/>
              </w:rPr>
              <w:t>Rapport initial</w:t>
            </w:r>
          </w:p>
        </w:tc>
        <w:tc>
          <w:tcPr>
            <w:tcW w:w="2340"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t xml:space="preserve">L’évaluateur apporte des précisions sur le calendrier et la méthode </w:t>
            </w:r>
          </w:p>
        </w:tc>
        <w:tc>
          <w:tcPr>
            <w:tcW w:w="2610"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t xml:space="preserve">Au plus tard deux semaines avant la mission d’évaluation. </w:t>
            </w:r>
          </w:p>
        </w:tc>
        <w:tc>
          <w:tcPr>
            <w:tcW w:w="3060"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t xml:space="preserve">L’évaluateur envoie au BP du PNUD </w:t>
            </w:r>
          </w:p>
        </w:tc>
      </w:tr>
      <w:tr w:rsidR="00663624" w:rsidRPr="004A5091" w:rsidTr="00663624">
        <w:trPr>
          <w:trHeight w:val="818"/>
        </w:trPr>
        <w:tc>
          <w:tcPr>
            <w:tcW w:w="1548" w:type="dxa"/>
          </w:tcPr>
          <w:p w:rsidR="00663624" w:rsidRPr="004A5091" w:rsidRDefault="00663624" w:rsidP="00663624">
            <w:pPr>
              <w:spacing w:after="0"/>
              <w:rPr>
                <w:rFonts w:ascii="Times New Roman" w:eastAsia="Times New Roman" w:hAnsi="Times New Roman"/>
                <w:b/>
              </w:rPr>
            </w:pPr>
            <w:r w:rsidRPr="004A5091">
              <w:rPr>
                <w:rFonts w:ascii="Times New Roman" w:hAnsi="Times New Roman"/>
                <w:b/>
              </w:rPr>
              <w:t>Présentation</w:t>
            </w:r>
          </w:p>
        </w:tc>
        <w:tc>
          <w:tcPr>
            <w:tcW w:w="2340"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t xml:space="preserve">Conclusions initiales </w:t>
            </w:r>
          </w:p>
        </w:tc>
        <w:tc>
          <w:tcPr>
            <w:tcW w:w="2610"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t>Fin de la mission d’évaluation</w:t>
            </w:r>
          </w:p>
        </w:tc>
        <w:tc>
          <w:tcPr>
            <w:tcW w:w="3060"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t>À l</w:t>
            </w:r>
            <w:r>
              <w:rPr>
                <w:rFonts w:ascii="Times New Roman" w:hAnsi="Times New Roman"/>
              </w:rPr>
              <w:t>’UGP et au</w:t>
            </w:r>
            <w:r w:rsidRPr="004A5091">
              <w:rPr>
                <w:rFonts w:ascii="Times New Roman" w:hAnsi="Times New Roman"/>
              </w:rPr>
              <w:t xml:space="preserve"> BP du PNUD</w:t>
            </w:r>
          </w:p>
        </w:tc>
      </w:tr>
      <w:tr w:rsidR="00663624" w:rsidRPr="004A5091" w:rsidTr="00663624">
        <w:trPr>
          <w:trHeight w:val="1365"/>
        </w:trPr>
        <w:tc>
          <w:tcPr>
            <w:tcW w:w="1548" w:type="dxa"/>
          </w:tcPr>
          <w:p w:rsidR="00663624" w:rsidRPr="004A5091" w:rsidRDefault="00663624" w:rsidP="00663624">
            <w:pPr>
              <w:spacing w:after="0"/>
              <w:rPr>
                <w:rFonts w:ascii="Times New Roman" w:eastAsia="Times New Roman" w:hAnsi="Times New Roman"/>
                <w:b/>
              </w:rPr>
            </w:pPr>
            <w:r w:rsidRPr="004A5091">
              <w:rPr>
                <w:rFonts w:ascii="Times New Roman" w:hAnsi="Times New Roman"/>
                <w:b/>
              </w:rPr>
              <w:t xml:space="preserve">Projet de rapport final </w:t>
            </w:r>
          </w:p>
        </w:tc>
        <w:tc>
          <w:tcPr>
            <w:tcW w:w="2340"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t>Rapport complet, (selon le modèle joint) avec les annexes</w:t>
            </w:r>
          </w:p>
        </w:tc>
        <w:tc>
          <w:tcPr>
            <w:tcW w:w="2610"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t>Dans un délai de trois semaines suivant la mission d’évaluation</w:t>
            </w:r>
          </w:p>
        </w:tc>
        <w:tc>
          <w:tcPr>
            <w:tcW w:w="3060"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t>Envoyé au BP, examiné par le CTR, le service de coordination du programme et le PFO du FEM</w:t>
            </w:r>
          </w:p>
        </w:tc>
      </w:tr>
      <w:tr w:rsidR="00663624" w:rsidRPr="004A5091" w:rsidTr="00663624">
        <w:trPr>
          <w:trHeight w:val="1608"/>
        </w:trPr>
        <w:tc>
          <w:tcPr>
            <w:tcW w:w="1548" w:type="dxa"/>
          </w:tcPr>
          <w:p w:rsidR="00663624" w:rsidRPr="004A5091" w:rsidRDefault="00663624" w:rsidP="00663624">
            <w:pPr>
              <w:spacing w:after="0"/>
              <w:rPr>
                <w:rFonts w:ascii="Times New Roman" w:eastAsia="Times New Roman" w:hAnsi="Times New Roman"/>
                <w:b/>
              </w:rPr>
            </w:pPr>
            <w:r w:rsidRPr="004A5091">
              <w:rPr>
                <w:rFonts w:ascii="Times New Roman" w:hAnsi="Times New Roman"/>
                <w:b/>
              </w:rPr>
              <w:t>Rapport final*</w:t>
            </w:r>
          </w:p>
        </w:tc>
        <w:tc>
          <w:tcPr>
            <w:tcW w:w="2340"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t xml:space="preserve">Rapport révisé </w:t>
            </w:r>
          </w:p>
        </w:tc>
        <w:tc>
          <w:tcPr>
            <w:tcW w:w="2610"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t xml:space="preserve">Dans un délai d’une semaine suivant la réception des commentaires du PNUD sur le projet </w:t>
            </w:r>
          </w:p>
        </w:tc>
        <w:tc>
          <w:tcPr>
            <w:tcW w:w="3060" w:type="dxa"/>
          </w:tcPr>
          <w:p w:rsidR="00663624" w:rsidRPr="004A5091" w:rsidRDefault="00663624" w:rsidP="00663624">
            <w:pPr>
              <w:spacing w:after="0"/>
              <w:rPr>
                <w:rFonts w:ascii="Times New Roman" w:eastAsia="Times New Roman" w:hAnsi="Times New Roman"/>
              </w:rPr>
            </w:pPr>
            <w:r w:rsidRPr="004A5091">
              <w:rPr>
                <w:rFonts w:ascii="Times New Roman" w:hAnsi="Times New Roman"/>
              </w:rPr>
              <w:t xml:space="preserve">Envoyé au BP aux fins de téléchargement sur le site du ERC du PNUD. </w:t>
            </w:r>
          </w:p>
        </w:tc>
      </w:tr>
    </w:tbl>
    <w:p w:rsidR="00663624" w:rsidRPr="004A5091" w:rsidRDefault="00663624" w:rsidP="00663624">
      <w:pPr>
        <w:spacing w:before="200"/>
        <w:jc w:val="both"/>
        <w:rPr>
          <w:rFonts w:ascii="Times New Roman" w:hAnsi="Times New Roman"/>
        </w:rPr>
      </w:pPr>
      <w:r w:rsidRPr="004A5091">
        <w:rPr>
          <w:rFonts w:ascii="Times New Roman" w:hAnsi="Times New Roman"/>
        </w:rPr>
        <w:t xml:space="preserve">*Lors de la présentation du rapport final d’évaluation, l’évaluateur est également tenu de fournir une « piste d’audit », expliquant en détail la façon dont les commentaires reçus ont (et n’ont pas) été traités dans ledit </w:t>
      </w:r>
      <w:bookmarkEnd w:id="112"/>
      <w:bookmarkEnd w:id="113"/>
      <w:r w:rsidRPr="004A5091">
        <w:rPr>
          <w:rFonts w:ascii="Times New Roman" w:hAnsi="Times New Roman"/>
        </w:rPr>
        <w:t xml:space="preserve">rapport. </w:t>
      </w:r>
    </w:p>
    <w:p w:rsidR="00663624" w:rsidRPr="00BF46F0" w:rsidRDefault="00663624" w:rsidP="00BF46F0">
      <w:pPr>
        <w:spacing w:before="200"/>
        <w:rPr>
          <w:rFonts w:ascii="Times New Roman" w:hAnsi="Times New Roman"/>
          <w:b/>
        </w:rPr>
      </w:pPr>
      <w:bookmarkStart w:id="114" w:name="_Toc321341558"/>
      <w:r w:rsidRPr="00BF46F0">
        <w:rPr>
          <w:rFonts w:ascii="Times New Roman" w:hAnsi="Times New Roman"/>
          <w:b/>
        </w:rPr>
        <w:t>Composition de l'équipe</w:t>
      </w:r>
      <w:bookmarkEnd w:id="114"/>
    </w:p>
    <w:p w:rsidR="00663624" w:rsidRPr="004A5091" w:rsidRDefault="00663624" w:rsidP="00BF46F0">
      <w:pPr>
        <w:spacing w:before="200"/>
        <w:rPr>
          <w:rFonts w:ascii="Times New Roman" w:hAnsi="Times New Roman"/>
        </w:rPr>
      </w:pPr>
      <w:r w:rsidRPr="004A5091">
        <w:rPr>
          <w:rFonts w:ascii="Times New Roman" w:hAnsi="Times New Roman"/>
        </w:rPr>
        <w:t xml:space="preserve">L'équipe d'évaluation sera composée d’un évaluateur international chef de mission et d’un consultant national. Les consultants doivent disposer d’une expérience antérieure dans l’évaluation de projets similaires financés par le FEM.  Une expérience des projets financés </w:t>
      </w:r>
      <w:r>
        <w:rPr>
          <w:rFonts w:ascii="Times New Roman" w:hAnsi="Times New Roman"/>
        </w:rPr>
        <w:t xml:space="preserve">par </w:t>
      </w:r>
      <w:r w:rsidRPr="004A5091">
        <w:rPr>
          <w:rFonts w:ascii="Times New Roman" w:hAnsi="Times New Roman"/>
        </w:rPr>
        <w:t>d’autres bailleurs de fonds est un avantage.</w:t>
      </w:r>
    </w:p>
    <w:p w:rsidR="00663624" w:rsidRPr="004A5091" w:rsidRDefault="00663624" w:rsidP="00663624">
      <w:pPr>
        <w:spacing w:before="200"/>
        <w:jc w:val="both"/>
        <w:rPr>
          <w:rFonts w:ascii="Times New Roman" w:eastAsia="Times New Roman" w:hAnsi="Times New Roman"/>
        </w:rPr>
      </w:pPr>
      <w:r w:rsidRPr="004A5091">
        <w:rPr>
          <w:rFonts w:ascii="Times New Roman" w:hAnsi="Times New Roman"/>
        </w:rPr>
        <w:t>Les évaluateurs sélectionnés ne doivent pas avoir participé à la préparation et à la mise en œuvre du projet, ni à son évaluation à mi-parcours. Ils ne doivent pas avoir de conflit d’intérêts avec les activités liées au projet.</w:t>
      </w:r>
    </w:p>
    <w:p w:rsidR="00663624" w:rsidRPr="004A5091" w:rsidRDefault="00663624" w:rsidP="00663624">
      <w:pPr>
        <w:spacing w:before="200"/>
        <w:jc w:val="both"/>
        <w:rPr>
          <w:rFonts w:ascii="Times New Roman" w:hAnsi="Times New Roman"/>
          <w:b/>
        </w:rPr>
      </w:pPr>
      <w:r w:rsidRPr="004A5091">
        <w:rPr>
          <w:rFonts w:ascii="Times New Roman" w:hAnsi="Times New Roman"/>
          <w:b/>
        </w:rPr>
        <w:t>Le ou la consultant(e) International(e) doit avoir les qualifications suivantes :</w:t>
      </w:r>
    </w:p>
    <w:p w:rsidR="00663624" w:rsidRPr="004A5091" w:rsidRDefault="00663624" w:rsidP="00663624">
      <w:pPr>
        <w:autoSpaceDE w:val="0"/>
        <w:autoSpaceDN w:val="0"/>
        <w:adjustRightInd w:val="0"/>
        <w:spacing w:after="128" w:line="240" w:lineRule="auto"/>
        <w:jc w:val="both"/>
        <w:rPr>
          <w:rFonts w:ascii="Times New Roman" w:eastAsia="Times New Roman" w:hAnsi="Times New Roman"/>
        </w:rPr>
      </w:pPr>
      <w:r w:rsidRPr="004A5091">
        <w:rPr>
          <w:rFonts w:ascii="Times New Roman" w:hAnsi="Times New Roman"/>
          <w:shd w:val="clear" w:color="auto" w:fill="FFFFFF"/>
        </w:rPr>
        <w:t>Etre titulaire d’un diplôme d’études supérieures (Bac + 5) dans l’un des domaines suivants : Environnement, changement climatique, développement rural, gestion desressources naturelles, statistique, sciences sociales, économie ou tout autre domaine pertinent ;</w:t>
      </w:r>
    </w:p>
    <w:p w:rsidR="00663624" w:rsidRPr="004A5091" w:rsidRDefault="00663624" w:rsidP="00663624">
      <w:pPr>
        <w:numPr>
          <w:ilvl w:val="0"/>
          <w:numId w:val="41"/>
        </w:numPr>
        <w:spacing w:before="60" w:after="60" w:line="240" w:lineRule="auto"/>
        <w:ind w:left="720"/>
        <w:jc w:val="both"/>
        <w:rPr>
          <w:rFonts w:ascii="Times New Roman" w:eastAsia="Times New Roman" w:hAnsi="Times New Roman"/>
        </w:rPr>
      </w:pPr>
      <w:r w:rsidRPr="004A5091">
        <w:rPr>
          <w:rFonts w:ascii="Times New Roman" w:hAnsi="Times New Roman"/>
          <w:shd w:val="clear" w:color="auto" w:fill="FFFFFF"/>
        </w:rPr>
        <w:lastRenderedPageBreak/>
        <w:t>avoir au moins 05 ans minimum</w:t>
      </w:r>
      <w:r w:rsidRPr="004A5091">
        <w:rPr>
          <w:rFonts w:ascii="Times New Roman" w:hAnsi="Times New Roman"/>
        </w:rPr>
        <w:t xml:space="preserve"> d'expérience professionnelle pertinente dans l’évaluation de projets similaires </w:t>
      </w:r>
      <w:r>
        <w:rPr>
          <w:rFonts w:ascii="Times New Roman" w:hAnsi="Times New Roman"/>
        </w:rPr>
        <w:t>financés par le FEM</w:t>
      </w:r>
      <w:r w:rsidRPr="004A5091">
        <w:rPr>
          <w:rFonts w:ascii="Times New Roman" w:hAnsi="Times New Roman"/>
        </w:rPr>
        <w:t>;</w:t>
      </w:r>
    </w:p>
    <w:p w:rsidR="00663624" w:rsidRPr="004A5091" w:rsidRDefault="00663624" w:rsidP="00663624">
      <w:pPr>
        <w:numPr>
          <w:ilvl w:val="0"/>
          <w:numId w:val="41"/>
        </w:numPr>
        <w:spacing w:before="60" w:after="60" w:line="240" w:lineRule="auto"/>
        <w:ind w:left="720"/>
        <w:jc w:val="both"/>
        <w:rPr>
          <w:rFonts w:ascii="Times New Roman" w:eastAsia="Times New Roman" w:hAnsi="Times New Roman"/>
        </w:rPr>
      </w:pPr>
      <w:r w:rsidRPr="004A5091">
        <w:rPr>
          <w:rFonts w:ascii="Times New Roman" w:hAnsi="Times New Roman"/>
        </w:rPr>
        <w:t xml:space="preserve">une connaissance des procédures du PNUD et du FEM ; </w:t>
      </w:r>
    </w:p>
    <w:p w:rsidR="00663624" w:rsidRPr="004A5091" w:rsidRDefault="00663624" w:rsidP="00663624">
      <w:pPr>
        <w:numPr>
          <w:ilvl w:val="0"/>
          <w:numId w:val="41"/>
        </w:numPr>
        <w:spacing w:before="60" w:after="60" w:line="240" w:lineRule="auto"/>
        <w:ind w:left="720"/>
        <w:jc w:val="both"/>
        <w:rPr>
          <w:rFonts w:ascii="Times New Roman" w:eastAsia="Times New Roman" w:hAnsi="Times New Roman"/>
        </w:rPr>
      </w:pPr>
      <w:r w:rsidRPr="004A5091">
        <w:rPr>
          <w:rFonts w:ascii="Times New Roman" w:hAnsi="Times New Roman"/>
        </w:rPr>
        <w:t>une expérience antérieure avec les méthodologies de suivi et d’évaluation axées sur les résultats ;</w:t>
      </w:r>
    </w:p>
    <w:p w:rsidR="00663624" w:rsidRPr="004A5091" w:rsidRDefault="00663624" w:rsidP="00663624">
      <w:pPr>
        <w:numPr>
          <w:ilvl w:val="0"/>
          <w:numId w:val="41"/>
        </w:numPr>
        <w:spacing w:before="60" w:after="60" w:line="240" w:lineRule="auto"/>
        <w:ind w:left="720"/>
        <w:jc w:val="both"/>
        <w:rPr>
          <w:rFonts w:ascii="Times New Roman" w:hAnsi="Times New Roman"/>
        </w:rPr>
      </w:pPr>
      <w:r w:rsidRPr="004A5091">
        <w:rPr>
          <w:rFonts w:ascii="Times New Roman" w:hAnsi="Times New Roman"/>
        </w:rPr>
        <w:t>avoir des connaissances techniques en changement climatique et gestion durable des terres ;</w:t>
      </w:r>
    </w:p>
    <w:p w:rsidR="00663624" w:rsidRPr="004A5091" w:rsidRDefault="00663624" w:rsidP="00663624">
      <w:pPr>
        <w:numPr>
          <w:ilvl w:val="0"/>
          <w:numId w:val="41"/>
        </w:numPr>
        <w:spacing w:before="60" w:after="60" w:line="240" w:lineRule="auto"/>
        <w:ind w:left="720"/>
        <w:jc w:val="both"/>
        <w:rPr>
          <w:rFonts w:ascii="Times New Roman" w:eastAsia="Times New Roman" w:hAnsi="Times New Roman"/>
        </w:rPr>
      </w:pPr>
      <w:r w:rsidRPr="004A5091">
        <w:rPr>
          <w:rFonts w:ascii="Times New Roman" w:hAnsi="Times New Roman"/>
        </w:rPr>
        <w:t>disposer de connaissance sur les problématiques de la gestion durable des ressources naturelles de de la Guinée ou d’un pays de l’Afrique de l’Ouest ;</w:t>
      </w:r>
    </w:p>
    <w:p w:rsidR="00663624" w:rsidRPr="004A5091" w:rsidRDefault="00663624" w:rsidP="00663624">
      <w:pPr>
        <w:numPr>
          <w:ilvl w:val="0"/>
          <w:numId w:val="41"/>
        </w:numPr>
        <w:spacing w:before="60" w:after="60" w:line="240" w:lineRule="auto"/>
        <w:ind w:left="720"/>
        <w:jc w:val="both"/>
        <w:rPr>
          <w:rFonts w:ascii="Times New Roman" w:eastAsia="Times New Roman" w:hAnsi="Times New Roman"/>
        </w:rPr>
      </w:pPr>
      <w:r w:rsidRPr="004A5091">
        <w:rPr>
          <w:rFonts w:ascii="Times New Roman" w:hAnsi="Times New Roman"/>
        </w:rPr>
        <w:t>avoir une excellente maîtrise d</w:t>
      </w:r>
      <w:r>
        <w:rPr>
          <w:rFonts w:ascii="Times New Roman" w:hAnsi="Times New Roman"/>
        </w:rPr>
        <w:t>u</w:t>
      </w:r>
      <w:r w:rsidRPr="004A5091">
        <w:rPr>
          <w:rFonts w:ascii="Times New Roman" w:hAnsi="Times New Roman"/>
        </w:rPr>
        <w:t xml:space="preserve"> français et</w:t>
      </w:r>
      <w:r>
        <w:rPr>
          <w:rFonts w:ascii="Times New Roman" w:hAnsi="Times New Roman"/>
        </w:rPr>
        <w:t xml:space="preserve"> de l’</w:t>
      </w:r>
      <w:r w:rsidRPr="004A5091">
        <w:rPr>
          <w:rFonts w:ascii="Times New Roman" w:hAnsi="Times New Roman"/>
        </w:rPr>
        <w:t>anglais (lu, écrit et parlé).</w:t>
      </w:r>
    </w:p>
    <w:p w:rsidR="00663624" w:rsidRPr="004A5091" w:rsidRDefault="00663624" w:rsidP="00663624">
      <w:pPr>
        <w:spacing w:before="60" w:after="60" w:line="240" w:lineRule="auto"/>
        <w:rPr>
          <w:rFonts w:ascii="Times New Roman" w:eastAsia="Times New Roman" w:hAnsi="Times New Roman"/>
          <w:b/>
        </w:rPr>
      </w:pPr>
      <w:bookmarkStart w:id="115" w:name="_Toc278193977"/>
      <w:bookmarkStart w:id="116" w:name="_Toc299122835"/>
      <w:bookmarkStart w:id="117" w:name="_Toc299122857"/>
      <w:bookmarkStart w:id="118" w:name="_Toc299126624"/>
      <w:bookmarkStart w:id="119" w:name="_Toc299133050"/>
      <w:bookmarkStart w:id="120" w:name="_Toc321341559"/>
      <w:r w:rsidRPr="004A5091">
        <w:rPr>
          <w:rFonts w:ascii="Times New Roman" w:eastAsia="Times New Roman" w:hAnsi="Times New Roman"/>
          <w:b/>
        </w:rPr>
        <w:t>Responsabilité :</w:t>
      </w:r>
    </w:p>
    <w:p w:rsidR="00663624" w:rsidRPr="004A5091" w:rsidRDefault="00663624" w:rsidP="00663624">
      <w:pPr>
        <w:spacing w:before="60" w:after="60" w:line="240" w:lineRule="auto"/>
        <w:rPr>
          <w:rFonts w:ascii="Times New Roman" w:eastAsia="Times New Roman" w:hAnsi="Times New Roman"/>
          <w:b/>
        </w:rPr>
      </w:pPr>
      <w:r w:rsidRPr="004A5091">
        <w:rPr>
          <w:rFonts w:ascii="Times New Roman" w:eastAsia="Times New Roman" w:hAnsi="Times New Roman"/>
          <w:b/>
        </w:rPr>
        <w:t>Responsabilité du consultant international</w:t>
      </w:r>
    </w:p>
    <w:p w:rsidR="00663624" w:rsidRPr="004A5091" w:rsidRDefault="00663624" w:rsidP="00663624">
      <w:pPr>
        <w:numPr>
          <w:ilvl w:val="0"/>
          <w:numId w:val="41"/>
        </w:numPr>
        <w:spacing w:before="60" w:after="60" w:line="240" w:lineRule="auto"/>
        <w:ind w:left="720"/>
        <w:jc w:val="both"/>
        <w:rPr>
          <w:rFonts w:ascii="Times New Roman" w:hAnsi="Times New Roman"/>
        </w:rPr>
      </w:pPr>
      <w:r>
        <w:rPr>
          <w:rFonts w:ascii="Times New Roman" w:hAnsi="Times New Roman"/>
        </w:rPr>
        <w:t>P</w:t>
      </w:r>
      <w:r w:rsidRPr="004A5091">
        <w:rPr>
          <w:rFonts w:ascii="Times New Roman" w:hAnsi="Times New Roman"/>
        </w:rPr>
        <w:t>lan</w:t>
      </w:r>
      <w:r>
        <w:rPr>
          <w:rFonts w:ascii="Times New Roman" w:hAnsi="Times New Roman"/>
        </w:rPr>
        <w:t>ifier</w:t>
      </w:r>
      <w:r w:rsidRPr="004A5091">
        <w:rPr>
          <w:rFonts w:ascii="Times New Roman" w:hAnsi="Times New Roman"/>
        </w:rPr>
        <w:t>, condui</w:t>
      </w:r>
      <w:r>
        <w:rPr>
          <w:rFonts w:ascii="Times New Roman" w:hAnsi="Times New Roman"/>
        </w:rPr>
        <w:t xml:space="preserve">rel’évaluation </w:t>
      </w:r>
      <w:r w:rsidRPr="004A5091">
        <w:rPr>
          <w:rFonts w:ascii="Times New Roman" w:hAnsi="Times New Roman"/>
        </w:rPr>
        <w:t>et présent</w:t>
      </w:r>
      <w:r>
        <w:rPr>
          <w:rFonts w:ascii="Times New Roman" w:hAnsi="Times New Roman"/>
        </w:rPr>
        <w:t>erl</w:t>
      </w:r>
      <w:r w:rsidRPr="004A5091">
        <w:rPr>
          <w:rFonts w:ascii="Times New Roman" w:hAnsi="Times New Roman"/>
        </w:rPr>
        <w:t>es rapports;</w:t>
      </w:r>
    </w:p>
    <w:p w:rsidR="00663624" w:rsidRDefault="00663624" w:rsidP="00663624">
      <w:pPr>
        <w:numPr>
          <w:ilvl w:val="0"/>
          <w:numId w:val="41"/>
        </w:numPr>
        <w:spacing w:before="60" w:after="60" w:line="240" w:lineRule="auto"/>
        <w:ind w:left="720"/>
        <w:jc w:val="both"/>
        <w:rPr>
          <w:rFonts w:ascii="Times New Roman" w:hAnsi="Times New Roman"/>
        </w:rPr>
      </w:pPr>
      <w:r>
        <w:rPr>
          <w:rFonts w:ascii="Times New Roman" w:hAnsi="Times New Roman"/>
        </w:rPr>
        <w:t>Consulter toute</w:t>
      </w:r>
      <w:r w:rsidRPr="004A5091">
        <w:rPr>
          <w:rFonts w:ascii="Times New Roman" w:hAnsi="Times New Roman"/>
        </w:rPr>
        <w:t xml:space="preserve"> la documentation </w:t>
      </w:r>
      <w:r>
        <w:rPr>
          <w:rFonts w:ascii="Times New Roman" w:hAnsi="Times New Roman"/>
        </w:rPr>
        <w:t>requise</w:t>
      </w:r>
      <w:r w:rsidRPr="004A5091">
        <w:rPr>
          <w:rFonts w:ascii="Times New Roman" w:hAnsi="Times New Roman"/>
        </w:rPr>
        <w:t>;</w:t>
      </w:r>
    </w:p>
    <w:p w:rsidR="00663624" w:rsidRPr="00EC7F02" w:rsidRDefault="00663624" w:rsidP="00663624">
      <w:pPr>
        <w:numPr>
          <w:ilvl w:val="0"/>
          <w:numId w:val="41"/>
        </w:numPr>
        <w:spacing w:before="60" w:after="60" w:line="240" w:lineRule="auto"/>
        <w:ind w:left="720"/>
        <w:jc w:val="both"/>
        <w:rPr>
          <w:rFonts w:ascii="Times New Roman" w:hAnsi="Times New Roman"/>
        </w:rPr>
      </w:pPr>
      <w:r w:rsidRPr="00EC7F02">
        <w:rPr>
          <w:rFonts w:ascii="Times New Roman" w:hAnsi="Times New Roman"/>
        </w:rPr>
        <w:t>Collecter les données</w:t>
      </w:r>
      <w:r>
        <w:rPr>
          <w:rFonts w:ascii="Times New Roman" w:hAnsi="Times New Roman"/>
        </w:rPr>
        <w:t> ;</w:t>
      </w:r>
    </w:p>
    <w:p w:rsidR="00663624" w:rsidRPr="004A5091" w:rsidRDefault="00663624" w:rsidP="00663624">
      <w:pPr>
        <w:numPr>
          <w:ilvl w:val="0"/>
          <w:numId w:val="41"/>
        </w:numPr>
        <w:spacing w:before="60" w:after="60" w:line="240" w:lineRule="auto"/>
        <w:ind w:left="720"/>
        <w:jc w:val="both"/>
        <w:rPr>
          <w:rFonts w:ascii="Times New Roman" w:hAnsi="Times New Roman"/>
        </w:rPr>
      </w:pPr>
      <w:r w:rsidRPr="004A5091">
        <w:rPr>
          <w:rFonts w:ascii="Times New Roman" w:hAnsi="Times New Roman"/>
        </w:rPr>
        <w:t>Utiliser les méthodes d'évaluation des meilleures pratiques dans la conduite de l'évaluation ;</w:t>
      </w:r>
    </w:p>
    <w:p w:rsidR="00663624" w:rsidRPr="004A5091" w:rsidRDefault="00663624" w:rsidP="00663624">
      <w:pPr>
        <w:numPr>
          <w:ilvl w:val="0"/>
          <w:numId w:val="41"/>
        </w:numPr>
        <w:spacing w:before="60" w:after="60" w:line="240" w:lineRule="auto"/>
        <w:ind w:left="720"/>
        <w:jc w:val="both"/>
        <w:rPr>
          <w:rFonts w:ascii="Times New Roman" w:hAnsi="Times New Roman"/>
        </w:rPr>
      </w:pPr>
      <w:r>
        <w:rPr>
          <w:rFonts w:ascii="Times New Roman" w:hAnsi="Times New Roman"/>
        </w:rPr>
        <w:t>S’assurer que les rapports répondent aux normes de qualité requise ;</w:t>
      </w:r>
    </w:p>
    <w:p w:rsidR="00663624" w:rsidRDefault="00663624" w:rsidP="00663624">
      <w:pPr>
        <w:numPr>
          <w:ilvl w:val="0"/>
          <w:numId w:val="41"/>
        </w:numPr>
        <w:spacing w:before="60" w:after="60" w:line="240" w:lineRule="auto"/>
        <w:ind w:left="720"/>
        <w:jc w:val="both"/>
        <w:rPr>
          <w:rFonts w:ascii="Times New Roman" w:hAnsi="Times New Roman"/>
        </w:rPr>
      </w:pPr>
      <w:r w:rsidRPr="004A5091">
        <w:rPr>
          <w:rFonts w:ascii="Times New Roman" w:hAnsi="Times New Roman"/>
        </w:rPr>
        <w:t>Présenter l'avant-projet des résultats</w:t>
      </w:r>
      <w:r>
        <w:rPr>
          <w:rFonts w:ascii="Times New Roman" w:hAnsi="Times New Roman"/>
        </w:rPr>
        <w:t>, le rapport provisoire et final</w:t>
      </w:r>
      <w:r w:rsidRPr="004A5091">
        <w:rPr>
          <w:rFonts w:ascii="Times New Roman" w:hAnsi="Times New Roman"/>
        </w:rPr>
        <w:t xml:space="preserve"> de l'évaluation</w:t>
      </w:r>
      <w:r>
        <w:rPr>
          <w:rFonts w:ascii="Times New Roman" w:hAnsi="Times New Roman"/>
        </w:rPr>
        <w:t> ;</w:t>
      </w:r>
    </w:p>
    <w:p w:rsidR="00663624" w:rsidRPr="004A5091" w:rsidRDefault="00663624" w:rsidP="00663624">
      <w:pPr>
        <w:numPr>
          <w:ilvl w:val="0"/>
          <w:numId w:val="41"/>
        </w:numPr>
        <w:spacing w:before="60" w:after="60" w:line="240" w:lineRule="auto"/>
        <w:ind w:left="720"/>
        <w:jc w:val="both"/>
        <w:rPr>
          <w:rFonts w:ascii="Times New Roman" w:hAnsi="Times New Roman"/>
        </w:rPr>
      </w:pPr>
      <w:r>
        <w:rPr>
          <w:rFonts w:ascii="Times New Roman" w:hAnsi="Times New Roman"/>
        </w:rPr>
        <w:t xml:space="preserve">Proposer </w:t>
      </w:r>
      <w:r w:rsidRPr="004A5091">
        <w:rPr>
          <w:rFonts w:ascii="Times New Roman" w:hAnsi="Times New Roman"/>
        </w:rPr>
        <w:t>des recommandations</w:t>
      </w:r>
      <w:r>
        <w:rPr>
          <w:rFonts w:ascii="Times New Roman" w:hAnsi="Times New Roman"/>
        </w:rPr>
        <w:t xml:space="preserve"> pertinentes dans le cadre de la pérennisation des acquis du projet</w:t>
      </w:r>
      <w:r w:rsidRPr="004A5091">
        <w:rPr>
          <w:rFonts w:ascii="Times New Roman" w:hAnsi="Times New Roman"/>
        </w:rPr>
        <w:t> ;</w:t>
      </w:r>
    </w:p>
    <w:p w:rsidR="00663624" w:rsidRDefault="00663624" w:rsidP="00663624">
      <w:pPr>
        <w:numPr>
          <w:ilvl w:val="0"/>
          <w:numId w:val="41"/>
        </w:numPr>
        <w:spacing w:before="60" w:after="60" w:line="240" w:lineRule="auto"/>
        <w:ind w:left="720"/>
        <w:jc w:val="both"/>
        <w:rPr>
          <w:rFonts w:ascii="Times New Roman" w:hAnsi="Times New Roman"/>
        </w:rPr>
      </w:pPr>
      <w:r w:rsidRPr="004A5091">
        <w:rPr>
          <w:rFonts w:ascii="Times New Roman" w:hAnsi="Times New Roman"/>
        </w:rPr>
        <w:t xml:space="preserve">Faire le briefing pour le </w:t>
      </w:r>
      <w:r>
        <w:rPr>
          <w:rFonts w:ascii="Times New Roman" w:hAnsi="Times New Roman"/>
        </w:rPr>
        <w:t>B</w:t>
      </w:r>
      <w:r w:rsidRPr="004A5091">
        <w:rPr>
          <w:rFonts w:ascii="Times New Roman" w:hAnsi="Times New Roman"/>
        </w:rPr>
        <w:t>ureau pays du PNUD et l'équipe de gestion de projet ;</w:t>
      </w:r>
    </w:p>
    <w:p w:rsidR="00663624" w:rsidRPr="004A5091" w:rsidRDefault="00663624" w:rsidP="00663624">
      <w:pPr>
        <w:numPr>
          <w:ilvl w:val="0"/>
          <w:numId w:val="41"/>
        </w:numPr>
        <w:spacing w:before="60" w:after="60" w:line="240" w:lineRule="auto"/>
        <w:ind w:left="720"/>
        <w:jc w:val="both"/>
        <w:rPr>
          <w:rFonts w:ascii="Times New Roman" w:hAnsi="Times New Roman"/>
        </w:rPr>
      </w:pPr>
      <w:r>
        <w:rPr>
          <w:rFonts w:ascii="Times New Roman" w:hAnsi="Times New Roman"/>
        </w:rPr>
        <w:t xml:space="preserve">Traduire en anglais et soumettre le rapport final de l’évaluation. </w:t>
      </w:r>
    </w:p>
    <w:p w:rsidR="00663624" w:rsidRPr="00BF46F0" w:rsidRDefault="00663624" w:rsidP="00BF46F0">
      <w:pPr>
        <w:spacing w:before="200"/>
        <w:rPr>
          <w:rFonts w:ascii="Times New Roman" w:hAnsi="Times New Roman"/>
          <w:b/>
        </w:rPr>
      </w:pPr>
      <w:r w:rsidRPr="00BF46F0">
        <w:rPr>
          <w:rFonts w:ascii="Times New Roman" w:hAnsi="Times New Roman"/>
          <w:b/>
        </w:rPr>
        <w:t>GRILLE D’EVALUATION ET NOTATION DES OFFRES</w:t>
      </w:r>
    </w:p>
    <w:p w:rsidR="00663624" w:rsidRDefault="00663624" w:rsidP="00663624">
      <w:pPr>
        <w:rPr>
          <w:rFonts w:ascii="Times New Roman" w:hAnsi="Times New Roman"/>
        </w:rPr>
      </w:pPr>
      <w:r w:rsidRPr="006B45B3">
        <w:rPr>
          <w:rFonts w:ascii="Times New Roman" w:hAnsi="Times New Roman"/>
        </w:rPr>
        <w:t>L’évaluation des offres se déroule en deux temps. L’évaluation des propositions techniques est achevée avant l’ouverture et la comparaison des propositions financières.</w:t>
      </w:r>
    </w:p>
    <w:p w:rsidR="00663624" w:rsidRPr="004A5091" w:rsidRDefault="00663624" w:rsidP="00663624">
      <w:pPr>
        <w:spacing w:before="120"/>
        <w:rPr>
          <w:rFonts w:ascii="Times New Roman" w:hAnsi="Times New Roman"/>
        </w:rPr>
      </w:pPr>
      <w:r w:rsidRPr="001220F3">
        <w:rPr>
          <w:rFonts w:ascii="Times New Roman" w:hAnsi="Times New Roman"/>
        </w:rPr>
        <w:t>L’évaluation des offres</w:t>
      </w:r>
      <w:r>
        <w:rPr>
          <w:rFonts w:ascii="Times New Roman" w:hAnsi="Times New Roman"/>
        </w:rPr>
        <w:t xml:space="preserve"> techniques</w:t>
      </w:r>
      <w:r w:rsidRPr="001220F3">
        <w:rPr>
          <w:rFonts w:ascii="Times New Roman" w:hAnsi="Times New Roman"/>
        </w:rPr>
        <w:t xml:space="preserve"> se fera sur la</w:t>
      </w:r>
      <w:r>
        <w:rPr>
          <w:rFonts w:ascii="Times New Roman" w:hAnsi="Times New Roman"/>
        </w:rPr>
        <w:t xml:space="preserve"> base de la grille d’évaluation</w:t>
      </w:r>
      <w:r w:rsidRPr="001220F3">
        <w:rPr>
          <w:rFonts w:ascii="Times New Roman" w:hAnsi="Times New Roman"/>
        </w:rPr>
        <w:t xml:space="preserve"> des consultants</w:t>
      </w:r>
      <w:r>
        <w:rPr>
          <w:rFonts w:ascii="Times New Roman" w:hAnsi="Times New Roman"/>
        </w:rPr>
        <w:t> :</w:t>
      </w:r>
    </w:p>
    <w:p w:rsidR="00663624" w:rsidRPr="004A5091" w:rsidRDefault="00663624" w:rsidP="00663624">
      <w:pPr>
        <w:spacing w:before="120" w:after="0"/>
        <w:rPr>
          <w:rFonts w:ascii="Times New Roman" w:hAnsi="Times New Roman"/>
          <w:b/>
        </w:rPr>
      </w:pPr>
      <w:r w:rsidRPr="004A5091">
        <w:rPr>
          <w:rFonts w:ascii="Times New Roman" w:hAnsi="Times New Roman"/>
          <w:b/>
        </w:rPr>
        <w:t>Grille d’évaluation Consultant international</w:t>
      </w:r>
    </w:p>
    <w:tbl>
      <w:tblPr>
        <w:tblW w:w="108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5705"/>
        <w:gridCol w:w="1133"/>
        <w:gridCol w:w="743"/>
        <w:gridCol w:w="709"/>
        <w:gridCol w:w="709"/>
        <w:gridCol w:w="708"/>
        <w:gridCol w:w="709"/>
      </w:tblGrid>
      <w:tr w:rsidR="00663624" w:rsidRPr="004A5091" w:rsidTr="00663624">
        <w:trPr>
          <w:cantSplit/>
        </w:trPr>
        <w:tc>
          <w:tcPr>
            <w:tcW w:w="60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63624" w:rsidRPr="004A5091" w:rsidRDefault="00663624" w:rsidP="00663624">
            <w:pPr>
              <w:jc w:val="center"/>
              <w:rPr>
                <w:rFonts w:ascii="Times New Roman" w:hAnsi="Times New Roman"/>
                <w:snapToGrid w:val="0"/>
              </w:rPr>
            </w:pPr>
            <w:r w:rsidRPr="004A5091">
              <w:rPr>
                <w:rFonts w:ascii="Times New Roman" w:hAnsi="Times New Roman"/>
                <w:snapToGrid w:val="0"/>
              </w:rPr>
              <w:t xml:space="preserve">Qualification requise </w:t>
            </w:r>
          </w:p>
        </w:tc>
        <w:tc>
          <w:tcPr>
            <w:tcW w:w="1133" w:type="dxa"/>
            <w:vMerge w:val="restart"/>
            <w:tcBorders>
              <w:top w:val="single" w:sz="4" w:space="0" w:color="auto"/>
              <w:left w:val="single" w:sz="4" w:space="0" w:color="auto"/>
              <w:bottom w:val="single" w:sz="4" w:space="0" w:color="auto"/>
              <w:right w:val="single" w:sz="4" w:space="0" w:color="auto"/>
            </w:tcBorders>
            <w:hideMark/>
          </w:tcPr>
          <w:p w:rsidR="00663624" w:rsidRPr="004A5091" w:rsidRDefault="00663624" w:rsidP="00663624">
            <w:pPr>
              <w:jc w:val="center"/>
              <w:rPr>
                <w:rFonts w:ascii="Times New Roman" w:hAnsi="Times New Roman"/>
                <w:snapToGrid w:val="0"/>
              </w:rPr>
            </w:pPr>
            <w:r w:rsidRPr="004A5091">
              <w:rPr>
                <w:rFonts w:ascii="Times New Roman" w:hAnsi="Times New Roman"/>
                <w:snapToGrid w:val="0"/>
              </w:rPr>
              <w:t>Note maximum</w:t>
            </w:r>
          </w:p>
        </w:tc>
        <w:tc>
          <w:tcPr>
            <w:tcW w:w="3578" w:type="dxa"/>
            <w:gridSpan w:val="5"/>
            <w:tcBorders>
              <w:top w:val="single" w:sz="4" w:space="0" w:color="auto"/>
              <w:left w:val="single" w:sz="4" w:space="0" w:color="auto"/>
              <w:bottom w:val="single" w:sz="4" w:space="0" w:color="auto"/>
              <w:right w:val="single" w:sz="4" w:space="0" w:color="auto"/>
            </w:tcBorders>
            <w:hideMark/>
          </w:tcPr>
          <w:p w:rsidR="00663624" w:rsidRPr="004A5091" w:rsidRDefault="00663624" w:rsidP="00663624">
            <w:pPr>
              <w:jc w:val="center"/>
              <w:rPr>
                <w:rFonts w:ascii="Times New Roman" w:hAnsi="Times New Roman"/>
                <w:snapToGrid w:val="0"/>
              </w:rPr>
            </w:pPr>
            <w:r w:rsidRPr="004A5091">
              <w:rPr>
                <w:rFonts w:ascii="Times New Roman" w:hAnsi="Times New Roman"/>
                <w:snapToGrid w:val="0"/>
              </w:rPr>
              <w:t>Consultants internationaux</w:t>
            </w:r>
          </w:p>
        </w:tc>
      </w:tr>
      <w:tr w:rsidR="00663624" w:rsidRPr="004A5091" w:rsidTr="00663624">
        <w:trPr>
          <w:cantSplit/>
          <w:trHeight w:val="235"/>
        </w:trPr>
        <w:tc>
          <w:tcPr>
            <w:tcW w:w="6096" w:type="dxa"/>
            <w:gridSpan w:val="2"/>
            <w:vMerge/>
            <w:tcBorders>
              <w:top w:val="single" w:sz="4" w:space="0" w:color="auto"/>
              <w:left w:val="single" w:sz="4" w:space="0" w:color="auto"/>
              <w:bottom w:val="single" w:sz="4" w:space="0" w:color="auto"/>
              <w:right w:val="single" w:sz="4" w:space="0" w:color="auto"/>
            </w:tcBorders>
            <w:vAlign w:val="center"/>
            <w:hideMark/>
          </w:tcPr>
          <w:p w:rsidR="00663624" w:rsidRPr="004A5091" w:rsidRDefault="00663624" w:rsidP="00663624">
            <w:pPr>
              <w:spacing w:after="0" w:line="240" w:lineRule="auto"/>
              <w:rPr>
                <w:rFonts w:ascii="Times New Roman" w:hAnsi="Times New Roman"/>
                <w:snapToGrid w:val="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63624" w:rsidRPr="004A5091" w:rsidRDefault="00663624" w:rsidP="00663624">
            <w:pPr>
              <w:spacing w:after="0" w:line="240" w:lineRule="auto"/>
              <w:rPr>
                <w:rFonts w:ascii="Times New Roman" w:hAnsi="Times New Roman"/>
                <w:snapToGrid w:val="0"/>
              </w:rPr>
            </w:pPr>
          </w:p>
        </w:tc>
        <w:tc>
          <w:tcPr>
            <w:tcW w:w="743" w:type="dxa"/>
            <w:tcBorders>
              <w:top w:val="single" w:sz="4" w:space="0" w:color="auto"/>
              <w:left w:val="single" w:sz="4" w:space="0" w:color="auto"/>
              <w:bottom w:val="single" w:sz="4" w:space="0" w:color="auto"/>
              <w:right w:val="single" w:sz="4" w:space="0" w:color="auto"/>
            </w:tcBorders>
            <w:hideMark/>
          </w:tcPr>
          <w:p w:rsidR="00663624" w:rsidRPr="004A5091" w:rsidRDefault="00663624" w:rsidP="00663624">
            <w:pPr>
              <w:jc w:val="center"/>
              <w:rPr>
                <w:rFonts w:ascii="Times New Roman" w:hAnsi="Times New Roman"/>
                <w:snapToGrid w:val="0"/>
              </w:rPr>
            </w:pPr>
            <w:r w:rsidRPr="004A5091">
              <w:rPr>
                <w:rFonts w:ascii="Times New Roman" w:hAnsi="Times New Roman"/>
                <w:snapToGrid w:val="0"/>
              </w:rPr>
              <w:t>A</w:t>
            </w:r>
          </w:p>
        </w:tc>
        <w:tc>
          <w:tcPr>
            <w:tcW w:w="709" w:type="dxa"/>
            <w:tcBorders>
              <w:top w:val="single" w:sz="4" w:space="0" w:color="auto"/>
              <w:left w:val="single" w:sz="4" w:space="0" w:color="auto"/>
              <w:bottom w:val="single" w:sz="4" w:space="0" w:color="auto"/>
              <w:right w:val="single" w:sz="4" w:space="0" w:color="auto"/>
            </w:tcBorders>
            <w:hideMark/>
          </w:tcPr>
          <w:p w:rsidR="00663624" w:rsidRPr="004A5091" w:rsidRDefault="00663624" w:rsidP="00663624">
            <w:pPr>
              <w:jc w:val="center"/>
              <w:rPr>
                <w:rFonts w:ascii="Times New Roman" w:hAnsi="Times New Roman"/>
                <w:snapToGrid w:val="0"/>
              </w:rPr>
            </w:pPr>
            <w:r w:rsidRPr="004A5091">
              <w:rPr>
                <w:rFonts w:ascii="Times New Roman" w:hAnsi="Times New Roman"/>
                <w:snapToGrid w:val="0"/>
              </w:rPr>
              <w:t>B</w:t>
            </w:r>
          </w:p>
        </w:tc>
        <w:tc>
          <w:tcPr>
            <w:tcW w:w="709" w:type="dxa"/>
            <w:tcBorders>
              <w:top w:val="single" w:sz="4" w:space="0" w:color="auto"/>
              <w:left w:val="single" w:sz="4" w:space="0" w:color="auto"/>
              <w:bottom w:val="single" w:sz="4" w:space="0" w:color="auto"/>
              <w:right w:val="single" w:sz="4" w:space="0" w:color="auto"/>
            </w:tcBorders>
            <w:hideMark/>
          </w:tcPr>
          <w:p w:rsidR="00663624" w:rsidRPr="004A5091" w:rsidRDefault="00663624" w:rsidP="00663624">
            <w:pPr>
              <w:jc w:val="center"/>
              <w:rPr>
                <w:rFonts w:ascii="Times New Roman" w:hAnsi="Times New Roman"/>
                <w:snapToGrid w:val="0"/>
              </w:rPr>
            </w:pPr>
            <w:r w:rsidRPr="004A5091">
              <w:rPr>
                <w:rFonts w:ascii="Times New Roman" w:hAnsi="Times New Roman"/>
                <w:snapToGrid w:val="0"/>
              </w:rPr>
              <w:t>C</w:t>
            </w:r>
          </w:p>
        </w:tc>
        <w:tc>
          <w:tcPr>
            <w:tcW w:w="708" w:type="dxa"/>
            <w:tcBorders>
              <w:top w:val="single" w:sz="4" w:space="0" w:color="auto"/>
              <w:left w:val="single" w:sz="4" w:space="0" w:color="auto"/>
              <w:bottom w:val="single" w:sz="4" w:space="0" w:color="auto"/>
              <w:right w:val="single" w:sz="4" w:space="0" w:color="auto"/>
            </w:tcBorders>
            <w:hideMark/>
          </w:tcPr>
          <w:p w:rsidR="00663624" w:rsidRPr="004A5091" w:rsidRDefault="00663624" w:rsidP="00663624">
            <w:pPr>
              <w:jc w:val="center"/>
              <w:rPr>
                <w:rFonts w:ascii="Times New Roman" w:hAnsi="Times New Roman"/>
                <w:snapToGrid w:val="0"/>
              </w:rPr>
            </w:pPr>
            <w:r w:rsidRPr="004A5091">
              <w:rPr>
                <w:rFonts w:ascii="Times New Roman" w:hAnsi="Times New Roman"/>
                <w:snapToGrid w:val="0"/>
              </w:rPr>
              <w:t>D</w:t>
            </w:r>
          </w:p>
        </w:tc>
        <w:tc>
          <w:tcPr>
            <w:tcW w:w="709" w:type="dxa"/>
            <w:tcBorders>
              <w:top w:val="single" w:sz="4" w:space="0" w:color="auto"/>
              <w:left w:val="single" w:sz="4" w:space="0" w:color="auto"/>
              <w:bottom w:val="single" w:sz="4" w:space="0" w:color="auto"/>
              <w:right w:val="single" w:sz="4" w:space="0" w:color="auto"/>
            </w:tcBorders>
            <w:hideMark/>
          </w:tcPr>
          <w:p w:rsidR="00663624" w:rsidRPr="004A5091" w:rsidRDefault="00663624" w:rsidP="00663624">
            <w:pPr>
              <w:jc w:val="center"/>
              <w:rPr>
                <w:rFonts w:ascii="Times New Roman" w:hAnsi="Times New Roman"/>
                <w:snapToGrid w:val="0"/>
              </w:rPr>
            </w:pPr>
            <w:r w:rsidRPr="004A5091">
              <w:rPr>
                <w:rFonts w:ascii="Times New Roman" w:hAnsi="Times New Roman"/>
                <w:snapToGrid w:val="0"/>
              </w:rPr>
              <w:t>E</w:t>
            </w:r>
          </w:p>
        </w:tc>
      </w:tr>
      <w:tr w:rsidR="00663624" w:rsidRPr="004A5091" w:rsidTr="00663624">
        <w:trPr>
          <w:trHeight w:val="777"/>
        </w:trPr>
        <w:tc>
          <w:tcPr>
            <w:tcW w:w="391" w:type="dxa"/>
            <w:tcBorders>
              <w:top w:val="single" w:sz="4" w:space="0" w:color="auto"/>
              <w:left w:val="single" w:sz="4" w:space="0" w:color="auto"/>
              <w:bottom w:val="single" w:sz="4" w:space="0" w:color="auto"/>
              <w:right w:val="single" w:sz="4" w:space="0" w:color="auto"/>
            </w:tcBorders>
            <w:vAlign w:val="center"/>
            <w:hideMark/>
          </w:tcPr>
          <w:p w:rsidR="00663624" w:rsidRPr="004A5091" w:rsidRDefault="00663624" w:rsidP="00663624">
            <w:pPr>
              <w:jc w:val="center"/>
              <w:rPr>
                <w:rFonts w:ascii="Times New Roman" w:hAnsi="Times New Roman"/>
                <w:snapToGrid w:val="0"/>
              </w:rPr>
            </w:pPr>
            <w:r w:rsidRPr="004A5091">
              <w:rPr>
                <w:rFonts w:ascii="Times New Roman" w:hAnsi="Times New Roman"/>
                <w:snapToGrid w:val="0"/>
              </w:rPr>
              <w:t>1.</w:t>
            </w:r>
          </w:p>
        </w:tc>
        <w:tc>
          <w:tcPr>
            <w:tcW w:w="5705" w:type="dxa"/>
            <w:tcBorders>
              <w:top w:val="single" w:sz="4" w:space="0" w:color="auto"/>
              <w:left w:val="single" w:sz="4" w:space="0" w:color="auto"/>
              <w:bottom w:val="single" w:sz="4" w:space="0" w:color="auto"/>
              <w:right w:val="single" w:sz="4" w:space="0" w:color="auto"/>
            </w:tcBorders>
            <w:vAlign w:val="center"/>
            <w:hideMark/>
          </w:tcPr>
          <w:p w:rsidR="00663624" w:rsidRPr="004A5091" w:rsidRDefault="00663624" w:rsidP="00663624">
            <w:pPr>
              <w:autoSpaceDE w:val="0"/>
              <w:autoSpaceDN w:val="0"/>
              <w:adjustRightInd w:val="0"/>
              <w:spacing w:after="128" w:line="240" w:lineRule="auto"/>
              <w:rPr>
                <w:rFonts w:ascii="Times New Roman" w:hAnsi="Times New Roman"/>
              </w:rPr>
            </w:pPr>
            <w:r w:rsidRPr="004A5091">
              <w:rPr>
                <w:rFonts w:ascii="Times New Roman" w:hAnsi="Times New Roman"/>
                <w:shd w:val="clear" w:color="auto" w:fill="FFFFFF"/>
              </w:rPr>
              <w:t>Diplôme d’études supérieures (Bac + 5) dans l’un des domaines suivants : développement rural, changement climatique, environnement, gestion desressources naturelles, statistique, sciences sociales, économie ou tout autre domaine pertinent</w:t>
            </w:r>
          </w:p>
        </w:tc>
        <w:tc>
          <w:tcPr>
            <w:tcW w:w="1133" w:type="dxa"/>
            <w:tcBorders>
              <w:top w:val="single" w:sz="4" w:space="0" w:color="auto"/>
              <w:left w:val="single" w:sz="4" w:space="0" w:color="auto"/>
              <w:bottom w:val="single" w:sz="4" w:space="0" w:color="auto"/>
              <w:right w:val="single" w:sz="4" w:space="0" w:color="auto"/>
            </w:tcBorders>
            <w:vAlign w:val="center"/>
            <w:hideMark/>
          </w:tcPr>
          <w:p w:rsidR="00663624" w:rsidRPr="004A5091" w:rsidRDefault="00663624" w:rsidP="00663624">
            <w:pPr>
              <w:spacing w:before="120"/>
              <w:jc w:val="center"/>
              <w:rPr>
                <w:rFonts w:ascii="Times New Roman" w:hAnsi="Times New Roman"/>
              </w:rPr>
            </w:pPr>
            <w:r w:rsidRPr="004A5091">
              <w:rPr>
                <w:rFonts w:ascii="Times New Roman" w:hAnsi="Times New Roman"/>
              </w:rPr>
              <w:t>20</w:t>
            </w:r>
          </w:p>
        </w:tc>
        <w:tc>
          <w:tcPr>
            <w:tcW w:w="743" w:type="dxa"/>
            <w:tcBorders>
              <w:top w:val="single" w:sz="4" w:space="0" w:color="auto"/>
              <w:left w:val="single" w:sz="4" w:space="0" w:color="auto"/>
              <w:bottom w:val="single" w:sz="4" w:space="0" w:color="auto"/>
              <w:right w:val="single" w:sz="4" w:space="0" w:color="auto"/>
            </w:tcBorders>
            <w:vAlign w:val="center"/>
          </w:tcPr>
          <w:p w:rsidR="00663624" w:rsidRPr="004A5091" w:rsidRDefault="00663624" w:rsidP="00663624">
            <w:pPr>
              <w:spacing w:before="12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663624" w:rsidRPr="004A5091" w:rsidRDefault="00663624" w:rsidP="00663624">
            <w:pPr>
              <w:spacing w:before="12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663624" w:rsidRPr="004A5091" w:rsidRDefault="00663624" w:rsidP="00663624">
            <w:pPr>
              <w:spacing w:before="12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663624" w:rsidRPr="004A5091" w:rsidRDefault="00663624" w:rsidP="00663624">
            <w:pPr>
              <w:spacing w:before="12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663624" w:rsidRPr="004A5091" w:rsidRDefault="00663624" w:rsidP="00663624">
            <w:pPr>
              <w:spacing w:before="120"/>
              <w:jc w:val="center"/>
              <w:rPr>
                <w:rFonts w:ascii="Times New Roman" w:hAnsi="Times New Roman"/>
              </w:rPr>
            </w:pPr>
          </w:p>
        </w:tc>
      </w:tr>
      <w:tr w:rsidR="00663624" w:rsidRPr="004A5091" w:rsidTr="00663624">
        <w:trPr>
          <w:trHeight w:val="230"/>
        </w:trPr>
        <w:tc>
          <w:tcPr>
            <w:tcW w:w="391" w:type="dxa"/>
            <w:tcBorders>
              <w:top w:val="single" w:sz="4" w:space="0" w:color="auto"/>
              <w:left w:val="single" w:sz="4" w:space="0" w:color="auto"/>
              <w:bottom w:val="single" w:sz="4" w:space="0" w:color="auto"/>
              <w:right w:val="single" w:sz="4" w:space="0" w:color="auto"/>
            </w:tcBorders>
            <w:vAlign w:val="center"/>
            <w:hideMark/>
          </w:tcPr>
          <w:p w:rsidR="00663624" w:rsidRPr="004A5091" w:rsidRDefault="00663624" w:rsidP="00663624">
            <w:pPr>
              <w:jc w:val="center"/>
              <w:rPr>
                <w:rFonts w:ascii="Times New Roman" w:hAnsi="Times New Roman"/>
                <w:snapToGrid w:val="0"/>
              </w:rPr>
            </w:pPr>
            <w:r w:rsidRPr="004A5091">
              <w:rPr>
                <w:rFonts w:ascii="Times New Roman" w:hAnsi="Times New Roman"/>
                <w:snapToGrid w:val="0"/>
              </w:rPr>
              <w:t>2.</w:t>
            </w:r>
          </w:p>
        </w:tc>
        <w:tc>
          <w:tcPr>
            <w:tcW w:w="5705" w:type="dxa"/>
            <w:tcBorders>
              <w:top w:val="single" w:sz="4" w:space="0" w:color="auto"/>
              <w:left w:val="single" w:sz="4" w:space="0" w:color="auto"/>
              <w:bottom w:val="single" w:sz="4" w:space="0" w:color="auto"/>
              <w:right w:val="single" w:sz="4" w:space="0" w:color="auto"/>
            </w:tcBorders>
            <w:vAlign w:val="center"/>
            <w:hideMark/>
          </w:tcPr>
          <w:p w:rsidR="00663624" w:rsidRPr="004A5091" w:rsidRDefault="00663624" w:rsidP="00663624">
            <w:pPr>
              <w:spacing w:before="60" w:after="60" w:line="240" w:lineRule="auto"/>
              <w:jc w:val="both"/>
              <w:rPr>
                <w:rFonts w:ascii="Times New Roman" w:hAnsi="Times New Roman"/>
              </w:rPr>
            </w:pPr>
            <w:r w:rsidRPr="004A5091">
              <w:rPr>
                <w:rFonts w:ascii="Times New Roman" w:hAnsi="Times New Roman"/>
                <w:shd w:val="clear" w:color="auto" w:fill="FFFFFF"/>
              </w:rPr>
              <w:t>Au moins 05 ans minimum</w:t>
            </w:r>
            <w:r w:rsidRPr="004A5091">
              <w:rPr>
                <w:rFonts w:ascii="Times New Roman" w:hAnsi="Times New Roman"/>
              </w:rPr>
              <w:t xml:space="preserve"> d'expérience professionnelle pertinente dans l’évaluation de projets</w:t>
            </w:r>
            <w:r>
              <w:rPr>
                <w:rFonts w:ascii="Times New Roman" w:hAnsi="Times New Roman"/>
              </w:rPr>
              <w:t xml:space="preserve"> financés par le FEM</w:t>
            </w:r>
          </w:p>
        </w:tc>
        <w:tc>
          <w:tcPr>
            <w:tcW w:w="1133" w:type="dxa"/>
            <w:tcBorders>
              <w:top w:val="single" w:sz="4" w:space="0" w:color="auto"/>
              <w:left w:val="single" w:sz="4" w:space="0" w:color="auto"/>
              <w:bottom w:val="single" w:sz="4" w:space="0" w:color="auto"/>
              <w:right w:val="single" w:sz="4" w:space="0" w:color="auto"/>
            </w:tcBorders>
            <w:vAlign w:val="center"/>
            <w:hideMark/>
          </w:tcPr>
          <w:p w:rsidR="00663624" w:rsidRPr="004A5091" w:rsidRDefault="00663624" w:rsidP="00663624">
            <w:pPr>
              <w:spacing w:before="120"/>
              <w:jc w:val="center"/>
              <w:rPr>
                <w:rFonts w:ascii="Times New Roman" w:hAnsi="Times New Roman"/>
              </w:rPr>
            </w:pPr>
            <w:r w:rsidRPr="004A5091">
              <w:rPr>
                <w:rFonts w:ascii="Times New Roman" w:hAnsi="Times New Roman"/>
              </w:rPr>
              <w:t>35</w:t>
            </w:r>
          </w:p>
        </w:tc>
        <w:tc>
          <w:tcPr>
            <w:tcW w:w="743" w:type="dxa"/>
            <w:tcBorders>
              <w:top w:val="single" w:sz="4" w:space="0" w:color="auto"/>
              <w:left w:val="single" w:sz="4" w:space="0" w:color="auto"/>
              <w:bottom w:val="single" w:sz="4" w:space="0" w:color="auto"/>
              <w:right w:val="single" w:sz="4" w:space="0" w:color="auto"/>
            </w:tcBorders>
            <w:vAlign w:val="center"/>
          </w:tcPr>
          <w:p w:rsidR="00663624" w:rsidRPr="004A5091" w:rsidRDefault="00663624" w:rsidP="00663624">
            <w:pPr>
              <w:spacing w:before="12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663624" w:rsidRPr="004A5091" w:rsidRDefault="00663624" w:rsidP="00663624">
            <w:pPr>
              <w:spacing w:before="12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663624" w:rsidRPr="004A5091" w:rsidRDefault="00663624" w:rsidP="00663624">
            <w:pPr>
              <w:spacing w:before="12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663624" w:rsidRPr="004A5091" w:rsidRDefault="00663624" w:rsidP="00663624">
            <w:pPr>
              <w:spacing w:before="12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663624" w:rsidRPr="004A5091" w:rsidRDefault="00663624" w:rsidP="00663624">
            <w:pPr>
              <w:spacing w:before="120"/>
              <w:jc w:val="center"/>
              <w:rPr>
                <w:rFonts w:ascii="Times New Roman" w:hAnsi="Times New Roman"/>
              </w:rPr>
            </w:pPr>
          </w:p>
        </w:tc>
      </w:tr>
      <w:tr w:rsidR="00663624" w:rsidRPr="004A5091" w:rsidTr="00663624">
        <w:trPr>
          <w:trHeight w:val="230"/>
        </w:trPr>
        <w:tc>
          <w:tcPr>
            <w:tcW w:w="391" w:type="dxa"/>
            <w:tcBorders>
              <w:top w:val="single" w:sz="4" w:space="0" w:color="auto"/>
              <w:left w:val="single" w:sz="4" w:space="0" w:color="auto"/>
              <w:bottom w:val="single" w:sz="4" w:space="0" w:color="auto"/>
              <w:right w:val="single" w:sz="4" w:space="0" w:color="auto"/>
            </w:tcBorders>
            <w:vAlign w:val="center"/>
          </w:tcPr>
          <w:p w:rsidR="00663624" w:rsidRPr="004A5091" w:rsidRDefault="00663624" w:rsidP="00663624">
            <w:pPr>
              <w:jc w:val="center"/>
              <w:rPr>
                <w:rFonts w:ascii="Times New Roman" w:hAnsi="Times New Roman"/>
                <w:snapToGrid w:val="0"/>
              </w:rPr>
            </w:pPr>
            <w:r w:rsidRPr="004A5091">
              <w:rPr>
                <w:rFonts w:ascii="Times New Roman" w:hAnsi="Times New Roman"/>
                <w:snapToGrid w:val="0"/>
              </w:rPr>
              <w:t>3.</w:t>
            </w:r>
          </w:p>
        </w:tc>
        <w:tc>
          <w:tcPr>
            <w:tcW w:w="5705" w:type="dxa"/>
            <w:tcBorders>
              <w:top w:val="single" w:sz="4" w:space="0" w:color="auto"/>
              <w:left w:val="single" w:sz="4" w:space="0" w:color="auto"/>
              <w:bottom w:val="single" w:sz="4" w:space="0" w:color="auto"/>
              <w:right w:val="single" w:sz="4" w:space="0" w:color="auto"/>
            </w:tcBorders>
            <w:vAlign w:val="center"/>
          </w:tcPr>
          <w:p w:rsidR="00663624" w:rsidRPr="004A5091" w:rsidRDefault="00663624" w:rsidP="00663624">
            <w:pPr>
              <w:spacing w:before="60" w:after="60" w:line="240" w:lineRule="auto"/>
              <w:jc w:val="both"/>
              <w:rPr>
                <w:rFonts w:ascii="Times New Roman" w:hAnsi="Times New Roman"/>
              </w:rPr>
            </w:pPr>
            <w:r w:rsidRPr="004A5091">
              <w:rPr>
                <w:rFonts w:ascii="Times New Roman" w:hAnsi="Times New Roman"/>
              </w:rPr>
              <w:t xml:space="preserve">Connaissances et expériences </w:t>
            </w:r>
            <w:r>
              <w:rPr>
                <w:rFonts w:ascii="Times New Roman" w:hAnsi="Times New Roman"/>
              </w:rPr>
              <w:t>en matière du</w:t>
            </w:r>
            <w:r w:rsidRPr="004A5091">
              <w:rPr>
                <w:rFonts w:ascii="Times New Roman" w:hAnsi="Times New Roman"/>
              </w:rPr>
              <w:t xml:space="preserve"> changement climatique (adaptation et atténuation), des problématiques de la gestion durable des ressources naturelles de la Guinée ou d’un pays de l’Afrique de l’Ouest</w:t>
            </w:r>
          </w:p>
        </w:tc>
        <w:tc>
          <w:tcPr>
            <w:tcW w:w="1133" w:type="dxa"/>
            <w:tcBorders>
              <w:top w:val="single" w:sz="4" w:space="0" w:color="auto"/>
              <w:left w:val="single" w:sz="4" w:space="0" w:color="auto"/>
              <w:bottom w:val="single" w:sz="4" w:space="0" w:color="auto"/>
              <w:right w:val="single" w:sz="4" w:space="0" w:color="auto"/>
            </w:tcBorders>
            <w:vAlign w:val="center"/>
          </w:tcPr>
          <w:p w:rsidR="00663624" w:rsidRPr="004A5091" w:rsidRDefault="00663624" w:rsidP="00663624">
            <w:pPr>
              <w:spacing w:before="120"/>
              <w:jc w:val="center"/>
              <w:rPr>
                <w:rFonts w:ascii="Times New Roman" w:hAnsi="Times New Roman"/>
              </w:rPr>
            </w:pPr>
            <w:r w:rsidRPr="004A5091">
              <w:rPr>
                <w:rFonts w:ascii="Times New Roman" w:hAnsi="Times New Roman"/>
              </w:rPr>
              <w:t>15</w:t>
            </w:r>
          </w:p>
        </w:tc>
        <w:tc>
          <w:tcPr>
            <w:tcW w:w="743" w:type="dxa"/>
            <w:tcBorders>
              <w:top w:val="single" w:sz="4" w:space="0" w:color="auto"/>
              <w:left w:val="single" w:sz="4" w:space="0" w:color="auto"/>
              <w:bottom w:val="single" w:sz="4" w:space="0" w:color="auto"/>
              <w:right w:val="single" w:sz="4" w:space="0" w:color="auto"/>
            </w:tcBorders>
            <w:vAlign w:val="center"/>
          </w:tcPr>
          <w:p w:rsidR="00663624" w:rsidRPr="004A5091" w:rsidRDefault="00663624" w:rsidP="00663624">
            <w:pPr>
              <w:spacing w:before="12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663624" w:rsidRPr="004A5091" w:rsidRDefault="00663624" w:rsidP="00663624">
            <w:pPr>
              <w:spacing w:before="12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663624" w:rsidRPr="004A5091" w:rsidRDefault="00663624" w:rsidP="00663624">
            <w:pPr>
              <w:spacing w:before="12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663624" w:rsidRPr="004A5091" w:rsidRDefault="00663624" w:rsidP="00663624">
            <w:pPr>
              <w:spacing w:before="12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663624" w:rsidRPr="004A5091" w:rsidRDefault="00663624" w:rsidP="00663624">
            <w:pPr>
              <w:spacing w:before="120"/>
              <w:jc w:val="center"/>
              <w:rPr>
                <w:rFonts w:ascii="Times New Roman" w:hAnsi="Times New Roman"/>
              </w:rPr>
            </w:pPr>
          </w:p>
        </w:tc>
      </w:tr>
      <w:tr w:rsidR="00663624" w:rsidRPr="004A5091" w:rsidTr="00663624">
        <w:tc>
          <w:tcPr>
            <w:tcW w:w="391" w:type="dxa"/>
            <w:tcBorders>
              <w:top w:val="single" w:sz="4" w:space="0" w:color="auto"/>
              <w:left w:val="single" w:sz="4" w:space="0" w:color="auto"/>
              <w:bottom w:val="nil"/>
              <w:right w:val="single" w:sz="4" w:space="0" w:color="auto"/>
            </w:tcBorders>
            <w:vAlign w:val="center"/>
            <w:hideMark/>
          </w:tcPr>
          <w:p w:rsidR="00663624" w:rsidRPr="004A5091" w:rsidRDefault="00663624" w:rsidP="00663624">
            <w:pPr>
              <w:jc w:val="center"/>
              <w:rPr>
                <w:rFonts w:ascii="Times New Roman" w:hAnsi="Times New Roman"/>
                <w:snapToGrid w:val="0"/>
              </w:rPr>
            </w:pPr>
            <w:r w:rsidRPr="004A5091">
              <w:rPr>
                <w:rFonts w:ascii="Times New Roman" w:hAnsi="Times New Roman"/>
                <w:snapToGrid w:val="0"/>
              </w:rPr>
              <w:t>4.</w:t>
            </w:r>
          </w:p>
        </w:tc>
        <w:tc>
          <w:tcPr>
            <w:tcW w:w="5705" w:type="dxa"/>
            <w:tcBorders>
              <w:top w:val="single" w:sz="4" w:space="0" w:color="auto"/>
              <w:left w:val="single" w:sz="4" w:space="0" w:color="auto"/>
              <w:bottom w:val="nil"/>
              <w:right w:val="single" w:sz="4" w:space="0" w:color="auto"/>
            </w:tcBorders>
            <w:vAlign w:val="center"/>
            <w:hideMark/>
          </w:tcPr>
          <w:p w:rsidR="00663624" w:rsidRPr="004A5091" w:rsidRDefault="00663624" w:rsidP="00663624">
            <w:pPr>
              <w:spacing w:before="120"/>
              <w:rPr>
                <w:rFonts w:ascii="Times New Roman" w:hAnsi="Times New Roman"/>
              </w:rPr>
            </w:pPr>
            <w:r w:rsidRPr="004A5091">
              <w:rPr>
                <w:rFonts w:ascii="Times New Roman" w:hAnsi="Times New Roman"/>
              </w:rPr>
              <w:t>Méthodologie et plan de travail</w:t>
            </w:r>
          </w:p>
        </w:tc>
        <w:tc>
          <w:tcPr>
            <w:tcW w:w="1133" w:type="dxa"/>
            <w:tcBorders>
              <w:top w:val="single" w:sz="4" w:space="0" w:color="auto"/>
              <w:left w:val="single" w:sz="4" w:space="0" w:color="auto"/>
              <w:bottom w:val="nil"/>
              <w:right w:val="single" w:sz="4" w:space="0" w:color="auto"/>
            </w:tcBorders>
            <w:vAlign w:val="center"/>
            <w:hideMark/>
          </w:tcPr>
          <w:p w:rsidR="00663624" w:rsidRPr="004A5091" w:rsidRDefault="00663624" w:rsidP="00663624">
            <w:pPr>
              <w:spacing w:before="120"/>
              <w:jc w:val="center"/>
              <w:rPr>
                <w:rFonts w:ascii="Times New Roman" w:hAnsi="Times New Roman"/>
              </w:rPr>
            </w:pPr>
            <w:r w:rsidRPr="004A5091">
              <w:rPr>
                <w:rFonts w:ascii="Times New Roman" w:hAnsi="Times New Roman"/>
              </w:rPr>
              <w:t>30</w:t>
            </w:r>
          </w:p>
        </w:tc>
        <w:tc>
          <w:tcPr>
            <w:tcW w:w="743" w:type="dxa"/>
            <w:tcBorders>
              <w:top w:val="single" w:sz="4" w:space="0" w:color="auto"/>
              <w:left w:val="single" w:sz="4" w:space="0" w:color="auto"/>
              <w:bottom w:val="nil"/>
              <w:right w:val="single" w:sz="4" w:space="0" w:color="auto"/>
            </w:tcBorders>
            <w:vAlign w:val="center"/>
          </w:tcPr>
          <w:p w:rsidR="00663624" w:rsidRPr="004A5091" w:rsidRDefault="00663624" w:rsidP="00663624">
            <w:pPr>
              <w:spacing w:before="120"/>
              <w:jc w:val="center"/>
              <w:rPr>
                <w:rFonts w:ascii="Times New Roman" w:hAnsi="Times New Roman"/>
              </w:rPr>
            </w:pPr>
          </w:p>
        </w:tc>
        <w:tc>
          <w:tcPr>
            <w:tcW w:w="709" w:type="dxa"/>
            <w:tcBorders>
              <w:top w:val="single" w:sz="4" w:space="0" w:color="auto"/>
              <w:left w:val="single" w:sz="4" w:space="0" w:color="auto"/>
              <w:bottom w:val="nil"/>
              <w:right w:val="single" w:sz="4" w:space="0" w:color="auto"/>
            </w:tcBorders>
            <w:vAlign w:val="center"/>
          </w:tcPr>
          <w:p w:rsidR="00663624" w:rsidRPr="004A5091" w:rsidRDefault="00663624" w:rsidP="00663624">
            <w:pPr>
              <w:spacing w:before="120"/>
              <w:jc w:val="center"/>
              <w:rPr>
                <w:rFonts w:ascii="Times New Roman" w:hAnsi="Times New Roman"/>
              </w:rPr>
            </w:pPr>
          </w:p>
        </w:tc>
        <w:tc>
          <w:tcPr>
            <w:tcW w:w="709" w:type="dxa"/>
            <w:tcBorders>
              <w:top w:val="single" w:sz="4" w:space="0" w:color="auto"/>
              <w:left w:val="single" w:sz="4" w:space="0" w:color="auto"/>
              <w:bottom w:val="nil"/>
              <w:right w:val="single" w:sz="4" w:space="0" w:color="auto"/>
            </w:tcBorders>
            <w:vAlign w:val="center"/>
          </w:tcPr>
          <w:p w:rsidR="00663624" w:rsidRPr="004A5091" w:rsidRDefault="00663624" w:rsidP="00663624">
            <w:pPr>
              <w:spacing w:before="120"/>
              <w:jc w:val="center"/>
              <w:rPr>
                <w:rFonts w:ascii="Times New Roman" w:hAnsi="Times New Roman"/>
              </w:rPr>
            </w:pPr>
          </w:p>
        </w:tc>
        <w:tc>
          <w:tcPr>
            <w:tcW w:w="708" w:type="dxa"/>
            <w:tcBorders>
              <w:top w:val="single" w:sz="4" w:space="0" w:color="auto"/>
              <w:left w:val="single" w:sz="4" w:space="0" w:color="auto"/>
              <w:bottom w:val="nil"/>
              <w:right w:val="single" w:sz="4" w:space="0" w:color="auto"/>
            </w:tcBorders>
            <w:vAlign w:val="center"/>
          </w:tcPr>
          <w:p w:rsidR="00663624" w:rsidRPr="004A5091" w:rsidRDefault="00663624" w:rsidP="00663624">
            <w:pPr>
              <w:spacing w:before="120"/>
              <w:jc w:val="center"/>
              <w:rPr>
                <w:rFonts w:ascii="Times New Roman" w:hAnsi="Times New Roman"/>
              </w:rPr>
            </w:pPr>
          </w:p>
        </w:tc>
        <w:tc>
          <w:tcPr>
            <w:tcW w:w="709" w:type="dxa"/>
            <w:tcBorders>
              <w:top w:val="single" w:sz="4" w:space="0" w:color="auto"/>
              <w:left w:val="single" w:sz="4" w:space="0" w:color="auto"/>
              <w:bottom w:val="nil"/>
              <w:right w:val="single" w:sz="4" w:space="0" w:color="auto"/>
            </w:tcBorders>
            <w:vAlign w:val="center"/>
          </w:tcPr>
          <w:p w:rsidR="00663624" w:rsidRPr="004A5091" w:rsidRDefault="00663624" w:rsidP="00663624">
            <w:pPr>
              <w:spacing w:before="120"/>
              <w:jc w:val="center"/>
              <w:rPr>
                <w:rFonts w:ascii="Times New Roman" w:hAnsi="Times New Roman"/>
              </w:rPr>
            </w:pPr>
          </w:p>
        </w:tc>
      </w:tr>
      <w:tr w:rsidR="00663624" w:rsidRPr="004A5091" w:rsidTr="00663624">
        <w:trPr>
          <w:cantSplit/>
        </w:trPr>
        <w:tc>
          <w:tcPr>
            <w:tcW w:w="391" w:type="dxa"/>
            <w:tcBorders>
              <w:top w:val="single" w:sz="4" w:space="0" w:color="auto"/>
              <w:left w:val="single" w:sz="4" w:space="0" w:color="auto"/>
              <w:bottom w:val="single" w:sz="4" w:space="0" w:color="auto"/>
              <w:right w:val="single" w:sz="4" w:space="0" w:color="auto"/>
            </w:tcBorders>
            <w:shd w:val="pct15" w:color="auto" w:fill="FFFFFF"/>
          </w:tcPr>
          <w:p w:rsidR="00663624" w:rsidRPr="004A5091" w:rsidRDefault="00663624" w:rsidP="00663624">
            <w:pPr>
              <w:jc w:val="center"/>
              <w:rPr>
                <w:rFonts w:ascii="Times New Roman" w:hAnsi="Times New Roman"/>
                <w:b/>
                <w:snapToGrid w:val="0"/>
              </w:rPr>
            </w:pPr>
          </w:p>
        </w:tc>
        <w:tc>
          <w:tcPr>
            <w:tcW w:w="5705" w:type="dxa"/>
            <w:tcBorders>
              <w:top w:val="single" w:sz="4" w:space="0" w:color="auto"/>
              <w:left w:val="single" w:sz="4" w:space="0" w:color="auto"/>
              <w:bottom w:val="single" w:sz="4" w:space="0" w:color="auto"/>
              <w:right w:val="single" w:sz="4" w:space="0" w:color="auto"/>
            </w:tcBorders>
            <w:shd w:val="pct15" w:color="auto" w:fill="FFFFFF"/>
            <w:hideMark/>
          </w:tcPr>
          <w:p w:rsidR="00663624" w:rsidRPr="004A5091" w:rsidRDefault="00663624" w:rsidP="00663624">
            <w:pPr>
              <w:rPr>
                <w:rFonts w:ascii="Times New Roman" w:hAnsi="Times New Roman"/>
                <w:b/>
                <w:snapToGrid w:val="0"/>
              </w:rPr>
            </w:pPr>
            <w:r w:rsidRPr="004A5091">
              <w:rPr>
                <w:rFonts w:ascii="Times New Roman" w:hAnsi="Times New Roman"/>
                <w:b/>
                <w:snapToGrid w:val="0"/>
              </w:rPr>
              <w:t>Total</w:t>
            </w:r>
          </w:p>
        </w:tc>
        <w:tc>
          <w:tcPr>
            <w:tcW w:w="1133"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663624" w:rsidRPr="004A5091" w:rsidRDefault="00663624" w:rsidP="00663624">
            <w:pPr>
              <w:spacing w:before="120"/>
              <w:jc w:val="center"/>
              <w:rPr>
                <w:rFonts w:ascii="Times New Roman" w:hAnsi="Times New Roman"/>
              </w:rPr>
            </w:pPr>
            <w:r w:rsidRPr="004A5091">
              <w:rPr>
                <w:rFonts w:ascii="Times New Roman" w:hAnsi="Times New Roman"/>
              </w:rPr>
              <w:t>100</w:t>
            </w:r>
          </w:p>
        </w:tc>
        <w:tc>
          <w:tcPr>
            <w:tcW w:w="743" w:type="dxa"/>
            <w:tcBorders>
              <w:top w:val="single" w:sz="4" w:space="0" w:color="auto"/>
              <w:left w:val="single" w:sz="4" w:space="0" w:color="auto"/>
              <w:bottom w:val="single" w:sz="4" w:space="0" w:color="auto"/>
              <w:right w:val="single" w:sz="4" w:space="0" w:color="auto"/>
            </w:tcBorders>
            <w:shd w:val="pct15" w:color="auto" w:fill="FFFFFF"/>
            <w:vAlign w:val="center"/>
          </w:tcPr>
          <w:p w:rsidR="00663624" w:rsidRPr="004A5091" w:rsidRDefault="00663624" w:rsidP="00663624">
            <w:pPr>
              <w:spacing w:before="12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pct15" w:color="auto" w:fill="FFFFFF"/>
            <w:vAlign w:val="center"/>
          </w:tcPr>
          <w:p w:rsidR="00663624" w:rsidRPr="004A5091" w:rsidRDefault="00663624" w:rsidP="00663624">
            <w:pPr>
              <w:spacing w:before="12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pct15" w:color="auto" w:fill="FFFFFF"/>
            <w:vAlign w:val="center"/>
          </w:tcPr>
          <w:p w:rsidR="00663624" w:rsidRPr="004A5091" w:rsidRDefault="00663624" w:rsidP="00663624">
            <w:pPr>
              <w:spacing w:before="12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pct15" w:color="auto" w:fill="FFFFFF"/>
            <w:vAlign w:val="center"/>
          </w:tcPr>
          <w:p w:rsidR="00663624" w:rsidRPr="004A5091" w:rsidRDefault="00663624" w:rsidP="00663624">
            <w:pPr>
              <w:spacing w:before="12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pct15" w:color="auto" w:fill="FFFFFF"/>
            <w:vAlign w:val="center"/>
          </w:tcPr>
          <w:p w:rsidR="00663624" w:rsidRPr="004A5091" w:rsidRDefault="00663624" w:rsidP="00663624">
            <w:pPr>
              <w:spacing w:before="120"/>
              <w:jc w:val="center"/>
              <w:rPr>
                <w:rFonts w:ascii="Times New Roman" w:hAnsi="Times New Roman"/>
              </w:rPr>
            </w:pPr>
          </w:p>
        </w:tc>
      </w:tr>
    </w:tbl>
    <w:p w:rsidR="00663624" w:rsidRPr="001B35DB" w:rsidRDefault="00663624" w:rsidP="00663624">
      <w:pPr>
        <w:jc w:val="both"/>
        <w:rPr>
          <w:rFonts w:ascii="Times New Roman" w:hAnsi="Times New Roman"/>
        </w:rPr>
      </w:pPr>
      <w:r w:rsidRPr="001B35DB">
        <w:rPr>
          <w:rFonts w:ascii="Times New Roman" w:hAnsi="Times New Roman"/>
        </w:rPr>
        <w:t>Seront jugées qualifiées, les propositions techniques qui obtiendront 70% de la note maximale de 100 points ; cette note technique sera pondérée a 70%.</w:t>
      </w:r>
    </w:p>
    <w:p w:rsidR="00663624" w:rsidRPr="001B35DB" w:rsidRDefault="00663624" w:rsidP="00663624">
      <w:pPr>
        <w:jc w:val="both"/>
        <w:rPr>
          <w:rFonts w:ascii="Times New Roman" w:hAnsi="Times New Roman"/>
        </w:rPr>
      </w:pPr>
      <w:r w:rsidRPr="001B35DB">
        <w:rPr>
          <w:rFonts w:ascii="Times New Roman" w:hAnsi="Times New Roman"/>
        </w:rPr>
        <w:t xml:space="preserve">Dans une deuxième étape du processus d’évaluation, les enveloppes financières seront ouvertes et les offres financières comparées. </w:t>
      </w:r>
    </w:p>
    <w:p w:rsidR="00663624" w:rsidRPr="001B35DB" w:rsidRDefault="00663624" w:rsidP="00663624">
      <w:pPr>
        <w:jc w:val="both"/>
        <w:rPr>
          <w:rFonts w:ascii="Times New Roman" w:hAnsi="Times New Roman"/>
        </w:rPr>
      </w:pPr>
      <w:r w:rsidRPr="001B35DB">
        <w:rPr>
          <w:rFonts w:ascii="Times New Roman" w:hAnsi="Times New Roman"/>
        </w:rPr>
        <w:t xml:space="preserve">Le marché ou le contrat sera attribué : </w:t>
      </w:r>
    </w:p>
    <w:p w:rsidR="00663624" w:rsidRPr="001B35DB" w:rsidRDefault="00663624" w:rsidP="00663624">
      <w:pPr>
        <w:jc w:val="both"/>
        <w:rPr>
          <w:rFonts w:ascii="Times New Roman" w:hAnsi="Times New Roman"/>
        </w:rPr>
      </w:pPr>
      <w:r w:rsidRPr="001B35DB">
        <w:rPr>
          <w:rFonts w:ascii="Times New Roman" w:hAnsi="Times New Roman"/>
        </w:rPr>
        <w:t xml:space="preserve">Au Consultant ayant présenté le meilleur score combiné - rapport qualité/prix, évaluation cumulative - (Technique pondérée à 70% + Financière à 30%). Applicable pour les services intellectuels plus complexes suivant les exigences des TDRs ; </w:t>
      </w:r>
    </w:p>
    <w:p w:rsidR="00663624" w:rsidRPr="001B35DB" w:rsidRDefault="00663624" w:rsidP="00663624">
      <w:pPr>
        <w:jc w:val="both"/>
        <w:rPr>
          <w:rFonts w:ascii="Times New Roman" w:hAnsi="Times New Roman"/>
        </w:rPr>
      </w:pPr>
      <w:r w:rsidRPr="001B35DB">
        <w:rPr>
          <w:rFonts w:ascii="Times New Roman" w:hAnsi="Times New Roman"/>
        </w:rPr>
        <w:t>Cette note financière combinée à 30% est calculée pour chaque proposition sur la base de la formule suivante : Note financière A = [(Offre financière la moins disante) /Offre financière de A] x 30</w:t>
      </w:r>
    </w:p>
    <w:p w:rsidR="00663624" w:rsidRPr="00BF46F0" w:rsidRDefault="00663624" w:rsidP="00BF46F0">
      <w:pPr>
        <w:spacing w:before="200"/>
        <w:rPr>
          <w:rFonts w:ascii="Times New Roman" w:hAnsi="Times New Roman"/>
          <w:b/>
        </w:rPr>
      </w:pPr>
      <w:r w:rsidRPr="00BF46F0">
        <w:rPr>
          <w:rFonts w:ascii="Times New Roman" w:hAnsi="Times New Roman"/>
          <w:b/>
        </w:rPr>
        <w:t>Code de déontologie de l'évaluateur</w:t>
      </w:r>
      <w:bookmarkEnd w:id="115"/>
      <w:bookmarkEnd w:id="116"/>
      <w:bookmarkEnd w:id="117"/>
      <w:bookmarkEnd w:id="118"/>
      <w:bookmarkEnd w:id="119"/>
      <w:bookmarkEnd w:id="120"/>
    </w:p>
    <w:p w:rsidR="00663624" w:rsidRPr="004A5091" w:rsidRDefault="00663624" w:rsidP="00663624">
      <w:pPr>
        <w:spacing w:before="120"/>
        <w:rPr>
          <w:rFonts w:ascii="Times New Roman" w:hAnsi="Times New Roman"/>
        </w:rPr>
      </w:pPr>
      <w:r w:rsidRPr="004A5091">
        <w:rPr>
          <w:rFonts w:ascii="Times New Roman" w:hAnsi="Times New Roman"/>
        </w:rPr>
        <w:t xml:space="preserve">Les consultants en évaluation sont tenus de respecter les normes éthiques les plus élevées et doivent signer un code de conduite (voir Annexe E) à l’acceptation de la mission. Les évaluations du PNUD sont menées en conformité avec les principes énoncés dans les </w:t>
      </w:r>
      <w:hyperlink r:id="rId23">
        <w:r w:rsidRPr="004A5091">
          <w:rPr>
            <w:rStyle w:val="Lienhypertexte"/>
          </w:rPr>
          <w:t>« Directives éthiques de l'UNEG pour les évaluations »</w:t>
        </w:r>
      </w:hyperlink>
    </w:p>
    <w:p w:rsidR="00663624" w:rsidRPr="00BF46F0" w:rsidRDefault="00663624" w:rsidP="00BF46F0">
      <w:pPr>
        <w:spacing w:before="200"/>
        <w:rPr>
          <w:rFonts w:ascii="Times New Roman" w:hAnsi="Times New Roman"/>
          <w:b/>
        </w:rPr>
      </w:pPr>
      <w:bookmarkStart w:id="121" w:name="_Toc299126626"/>
      <w:bookmarkStart w:id="122" w:name="_Toc299133051"/>
      <w:bookmarkStart w:id="123" w:name="_Toc321341560"/>
      <w:bookmarkStart w:id="124" w:name="_Toc299122837"/>
      <w:bookmarkStart w:id="125" w:name="_Toc299122859"/>
      <w:bookmarkStart w:id="126" w:name="_Toc299126627"/>
      <w:r w:rsidRPr="00BF46F0">
        <w:rPr>
          <w:rFonts w:ascii="Times New Roman" w:hAnsi="Times New Roman"/>
          <w:b/>
        </w:rPr>
        <w:t>Modalités de paiement et spécifications</w:t>
      </w:r>
      <w:bookmarkEnd w:id="121"/>
      <w:bookmarkEnd w:id="122"/>
      <w:bookmarkEnd w:id="123"/>
    </w:p>
    <w:p w:rsidR="00663624" w:rsidRPr="004A5091" w:rsidRDefault="00663624" w:rsidP="00663624">
      <w:pPr>
        <w:rPr>
          <w:rFonts w:ascii="Times New Roman" w:hAnsi="Times New Roman"/>
        </w:rPr>
      </w:pPr>
      <w:r w:rsidRPr="004A5091">
        <w:rPr>
          <w:rFonts w:ascii="Times New Roman" w:hAnsi="Times New Roman"/>
        </w:rPr>
        <w:t>L’échéancier de payement est le suivant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8217"/>
      </w:tblGrid>
      <w:tr w:rsidR="00663624" w:rsidRPr="004A5091" w:rsidTr="00663624">
        <w:tc>
          <w:tcPr>
            <w:tcW w:w="1248" w:type="dxa"/>
            <w:shd w:val="clear" w:color="auto" w:fill="7F7F7F"/>
          </w:tcPr>
          <w:p w:rsidR="00663624" w:rsidRPr="004A5091" w:rsidRDefault="00663624" w:rsidP="00663624">
            <w:pPr>
              <w:spacing w:after="0" w:line="240" w:lineRule="auto"/>
              <w:jc w:val="center"/>
              <w:rPr>
                <w:rFonts w:ascii="Times New Roman" w:eastAsia="Times New Roman" w:hAnsi="Times New Roman"/>
                <w:color w:val="FFFFFF"/>
              </w:rPr>
            </w:pPr>
            <w:r w:rsidRPr="004A5091">
              <w:rPr>
                <w:rFonts w:ascii="Times New Roman" w:hAnsi="Times New Roman"/>
                <w:color w:val="FFFFFF"/>
              </w:rPr>
              <w:t>%</w:t>
            </w:r>
          </w:p>
        </w:tc>
        <w:tc>
          <w:tcPr>
            <w:tcW w:w="8217" w:type="dxa"/>
            <w:shd w:val="clear" w:color="auto" w:fill="7F7F7F"/>
          </w:tcPr>
          <w:p w:rsidR="00663624" w:rsidRPr="004A5091" w:rsidRDefault="00663624" w:rsidP="00663624">
            <w:pPr>
              <w:spacing w:after="0" w:line="240" w:lineRule="auto"/>
              <w:jc w:val="center"/>
              <w:rPr>
                <w:rFonts w:ascii="Times New Roman" w:eastAsia="Times New Roman" w:hAnsi="Times New Roman"/>
                <w:color w:val="FFFFFF"/>
              </w:rPr>
            </w:pPr>
            <w:r w:rsidRPr="004A5091">
              <w:rPr>
                <w:rFonts w:ascii="Times New Roman" w:hAnsi="Times New Roman"/>
                <w:color w:val="FFFFFF"/>
              </w:rPr>
              <w:t>Étape</w:t>
            </w:r>
          </w:p>
        </w:tc>
      </w:tr>
      <w:tr w:rsidR="00663624" w:rsidRPr="004A5091" w:rsidTr="00663624">
        <w:trPr>
          <w:trHeight w:val="375"/>
        </w:trPr>
        <w:tc>
          <w:tcPr>
            <w:tcW w:w="1248" w:type="dxa"/>
          </w:tcPr>
          <w:p w:rsidR="00663624" w:rsidRPr="004A5091" w:rsidRDefault="00663624" w:rsidP="00663624">
            <w:pPr>
              <w:spacing w:after="0" w:line="240" w:lineRule="auto"/>
              <w:jc w:val="center"/>
              <w:rPr>
                <w:rFonts w:ascii="Times New Roman" w:eastAsia="Times New Roman" w:hAnsi="Times New Roman"/>
                <w:i/>
              </w:rPr>
            </w:pPr>
            <w:r w:rsidRPr="004A5091">
              <w:rPr>
                <w:rFonts w:ascii="Times New Roman" w:hAnsi="Times New Roman"/>
                <w:i/>
              </w:rPr>
              <w:t>25 %</w:t>
            </w:r>
          </w:p>
        </w:tc>
        <w:tc>
          <w:tcPr>
            <w:tcW w:w="8217" w:type="dxa"/>
          </w:tcPr>
          <w:p w:rsidR="00663624" w:rsidRPr="004A5091" w:rsidRDefault="00663624" w:rsidP="00663624">
            <w:pPr>
              <w:pStyle w:val="Default"/>
              <w:rPr>
                <w:rFonts w:ascii="Times New Roman" w:hAnsi="Times New Roman" w:cs="Times New Roman"/>
                <w:color w:val="auto"/>
                <w:sz w:val="22"/>
                <w:szCs w:val="22"/>
              </w:rPr>
            </w:pPr>
            <w:r w:rsidRPr="004A5091">
              <w:rPr>
                <w:rFonts w:ascii="Times New Roman" w:hAnsi="Times New Roman" w:cs="Times New Roman"/>
                <w:color w:val="auto"/>
                <w:sz w:val="22"/>
                <w:szCs w:val="22"/>
              </w:rPr>
              <w:t>Suite à la présentation</w:t>
            </w:r>
            <w:r>
              <w:rPr>
                <w:rFonts w:ascii="Times New Roman" w:hAnsi="Times New Roman" w:cs="Times New Roman"/>
                <w:color w:val="auto"/>
                <w:sz w:val="22"/>
                <w:szCs w:val="22"/>
              </w:rPr>
              <w:t xml:space="preserve"> et la validationde la méthodologie et </w:t>
            </w:r>
            <w:r w:rsidRPr="004A5091">
              <w:rPr>
                <w:rFonts w:ascii="Times New Roman" w:hAnsi="Times New Roman" w:cs="Times New Roman"/>
                <w:color w:val="auto"/>
                <w:sz w:val="22"/>
                <w:szCs w:val="22"/>
              </w:rPr>
              <w:t xml:space="preserve">du Plan de travail </w:t>
            </w:r>
          </w:p>
        </w:tc>
      </w:tr>
      <w:tr w:rsidR="00663624" w:rsidRPr="004A5091" w:rsidTr="00663624">
        <w:trPr>
          <w:trHeight w:val="384"/>
        </w:trPr>
        <w:tc>
          <w:tcPr>
            <w:tcW w:w="1248" w:type="dxa"/>
          </w:tcPr>
          <w:p w:rsidR="00663624" w:rsidRPr="004A5091" w:rsidRDefault="00663624" w:rsidP="00663624">
            <w:pPr>
              <w:spacing w:after="0" w:line="240" w:lineRule="auto"/>
              <w:jc w:val="center"/>
              <w:rPr>
                <w:rFonts w:ascii="Times New Roman" w:hAnsi="Times New Roman"/>
                <w:i/>
              </w:rPr>
            </w:pPr>
            <w:r w:rsidRPr="004A5091">
              <w:rPr>
                <w:rFonts w:ascii="Times New Roman" w:hAnsi="Times New Roman"/>
                <w:i/>
              </w:rPr>
              <w:t>35 %</w:t>
            </w:r>
          </w:p>
        </w:tc>
        <w:tc>
          <w:tcPr>
            <w:tcW w:w="8217" w:type="dxa"/>
          </w:tcPr>
          <w:p w:rsidR="00663624" w:rsidRPr="004A5091" w:rsidRDefault="00663624" w:rsidP="00663624">
            <w:pPr>
              <w:pStyle w:val="Default"/>
              <w:rPr>
                <w:rFonts w:ascii="Times New Roman" w:hAnsi="Times New Roman" w:cs="Times New Roman"/>
                <w:color w:val="auto"/>
                <w:sz w:val="22"/>
                <w:szCs w:val="22"/>
              </w:rPr>
            </w:pPr>
            <w:r w:rsidRPr="004A5091">
              <w:rPr>
                <w:rFonts w:ascii="Times New Roman" w:hAnsi="Times New Roman" w:cs="Times New Roman"/>
                <w:color w:val="auto"/>
                <w:sz w:val="22"/>
                <w:szCs w:val="22"/>
              </w:rPr>
              <w:t xml:space="preserve">Suite à la présentation et l’approbation du premier projet de rapport d’évaluation finale en français </w:t>
            </w:r>
          </w:p>
        </w:tc>
      </w:tr>
      <w:tr w:rsidR="00663624" w:rsidRPr="004A5091" w:rsidTr="00663624">
        <w:tc>
          <w:tcPr>
            <w:tcW w:w="1248" w:type="dxa"/>
          </w:tcPr>
          <w:p w:rsidR="00663624" w:rsidRPr="004A5091" w:rsidRDefault="00663624" w:rsidP="00663624">
            <w:pPr>
              <w:spacing w:after="0" w:line="240" w:lineRule="auto"/>
              <w:jc w:val="center"/>
              <w:rPr>
                <w:rFonts w:ascii="Times New Roman" w:eastAsia="Times New Roman" w:hAnsi="Times New Roman"/>
                <w:i/>
              </w:rPr>
            </w:pPr>
            <w:r w:rsidRPr="004A5091">
              <w:rPr>
                <w:rFonts w:ascii="Times New Roman" w:hAnsi="Times New Roman"/>
                <w:i/>
              </w:rPr>
              <w:t>40 %</w:t>
            </w:r>
          </w:p>
        </w:tc>
        <w:tc>
          <w:tcPr>
            <w:tcW w:w="8217" w:type="dxa"/>
          </w:tcPr>
          <w:p w:rsidR="00663624" w:rsidRPr="004A5091" w:rsidRDefault="00663624" w:rsidP="00663624">
            <w:pPr>
              <w:pStyle w:val="Default"/>
              <w:rPr>
                <w:rFonts w:ascii="Times New Roman" w:hAnsi="Times New Roman" w:cs="Times New Roman"/>
                <w:color w:val="auto"/>
                <w:sz w:val="22"/>
                <w:szCs w:val="22"/>
              </w:rPr>
            </w:pPr>
            <w:r w:rsidRPr="004A5091">
              <w:rPr>
                <w:rFonts w:ascii="Times New Roman" w:hAnsi="Times New Roman" w:cs="Times New Roman"/>
                <w:color w:val="auto"/>
                <w:sz w:val="22"/>
                <w:szCs w:val="22"/>
              </w:rPr>
              <w:t>Suite à l’approbation (par le BP et le CTR du PNUD) du rapport d’évaluation finale définitif en français et en anglais et au dépôt des copies dures et électroniques.</w:t>
            </w:r>
          </w:p>
        </w:tc>
      </w:tr>
    </w:tbl>
    <w:p w:rsidR="00663624" w:rsidRPr="00BF46F0" w:rsidRDefault="00663624" w:rsidP="00BF46F0">
      <w:pPr>
        <w:spacing w:before="200"/>
        <w:rPr>
          <w:rFonts w:ascii="Times New Roman" w:hAnsi="Times New Roman"/>
          <w:b/>
        </w:rPr>
      </w:pPr>
      <w:bookmarkStart w:id="127" w:name="_Toc299133052"/>
      <w:bookmarkStart w:id="128" w:name="_Toc321341561"/>
      <w:r w:rsidRPr="00BF46F0">
        <w:rPr>
          <w:rFonts w:ascii="Times New Roman" w:hAnsi="Times New Roman"/>
          <w:b/>
        </w:rPr>
        <w:t>Processus de candidature</w:t>
      </w:r>
      <w:bookmarkEnd w:id="124"/>
      <w:bookmarkEnd w:id="125"/>
      <w:bookmarkEnd w:id="126"/>
      <w:bookmarkEnd w:id="127"/>
      <w:bookmarkEnd w:id="128"/>
    </w:p>
    <w:p w:rsidR="00663624" w:rsidRPr="004A5091" w:rsidRDefault="00663624" w:rsidP="00663624">
      <w:pPr>
        <w:spacing w:after="120"/>
        <w:jc w:val="both"/>
        <w:rPr>
          <w:rFonts w:ascii="Times New Roman" w:hAnsi="Times New Roman"/>
        </w:rPr>
      </w:pPr>
      <w:r w:rsidRPr="004A5091">
        <w:rPr>
          <w:rFonts w:ascii="Times New Roman" w:hAnsi="Times New Roman"/>
        </w:rPr>
        <w:t xml:space="preserve">Les candidats sont invités à postuler en ligne  sur </w:t>
      </w:r>
      <w:hyperlink r:id="rId24" w:history="1">
        <w:r w:rsidRPr="0066685C">
          <w:rPr>
            <w:rStyle w:val="Lienhypertexte"/>
            <w:rFonts w:cs="Calibri"/>
            <w:b/>
          </w:rPr>
          <w:t>ic.offres.gn@undp.org</w:t>
        </w:r>
      </w:hyperlink>
      <w:r>
        <w:rPr>
          <w:rFonts w:ascii="Times New Roman" w:hAnsi="Times New Roman"/>
        </w:rPr>
        <w:t xml:space="preserve"> a</w:t>
      </w:r>
      <w:r w:rsidRPr="004A5091">
        <w:rPr>
          <w:rFonts w:ascii="Times New Roman" w:hAnsi="Times New Roman"/>
        </w:rPr>
        <w:t xml:space="preserve">u plus tard le </w:t>
      </w:r>
      <w:r>
        <w:rPr>
          <w:rFonts w:ascii="Times New Roman" w:hAnsi="Times New Roman"/>
          <w:b/>
        </w:rPr>
        <w:t>09 juillet</w:t>
      </w:r>
      <w:r w:rsidRPr="001220F3">
        <w:rPr>
          <w:rFonts w:ascii="Times New Roman" w:hAnsi="Times New Roman"/>
          <w:b/>
        </w:rPr>
        <w:t xml:space="preserve"> 2018.</w:t>
      </w:r>
    </w:p>
    <w:p w:rsidR="00663624" w:rsidRPr="00F917AA" w:rsidRDefault="00663624" w:rsidP="00663624">
      <w:pPr>
        <w:spacing w:before="120" w:after="120"/>
        <w:rPr>
          <w:rFonts w:ascii="Times New Roman" w:hAnsi="Times New Roman"/>
          <w:lang w:val="fr-BE"/>
        </w:rPr>
      </w:pPr>
      <w:r w:rsidRPr="00F917AA">
        <w:rPr>
          <w:rFonts w:ascii="Times New Roman" w:hAnsi="Times New Roman"/>
          <w:lang w:val="fr-BE"/>
        </w:rPr>
        <w:t>Le(la) candidat(e) intéressé (e) doit soumettre un dossier</w:t>
      </w:r>
      <w:r>
        <w:rPr>
          <w:rFonts w:ascii="Times New Roman" w:hAnsi="Times New Roman"/>
          <w:lang w:val="fr-BE"/>
        </w:rPr>
        <w:t>, sous peine de rejet,</w:t>
      </w:r>
      <w:r w:rsidRPr="00F917AA">
        <w:rPr>
          <w:rFonts w:ascii="Times New Roman" w:hAnsi="Times New Roman"/>
          <w:lang w:val="fr-BE"/>
        </w:rPr>
        <w:t xml:space="preserve"> comprenant deux propositions (technique et financière) : </w:t>
      </w:r>
    </w:p>
    <w:p w:rsidR="00663624" w:rsidRPr="00F917AA" w:rsidRDefault="00663624" w:rsidP="00663624">
      <w:pPr>
        <w:spacing w:after="120"/>
        <w:rPr>
          <w:rFonts w:ascii="Times New Roman" w:hAnsi="Times New Roman"/>
          <w:b/>
          <w:lang w:val="fr-BE"/>
        </w:rPr>
      </w:pPr>
      <w:r w:rsidRPr="00F917AA">
        <w:rPr>
          <w:rFonts w:ascii="Times New Roman" w:hAnsi="Times New Roman"/>
          <w:b/>
          <w:lang w:val="fr-BE"/>
        </w:rPr>
        <w:t xml:space="preserve">La proposition technique doit contenir : </w:t>
      </w:r>
    </w:p>
    <w:p w:rsidR="00663624" w:rsidRPr="00F917AA" w:rsidRDefault="00663624" w:rsidP="00663624">
      <w:pPr>
        <w:numPr>
          <w:ilvl w:val="0"/>
          <w:numId w:val="111"/>
        </w:numPr>
        <w:spacing w:after="120" w:line="240" w:lineRule="auto"/>
        <w:rPr>
          <w:rFonts w:ascii="Times New Roman" w:hAnsi="Times New Roman"/>
          <w:lang w:val="fr-BE"/>
        </w:rPr>
      </w:pPr>
      <w:r w:rsidRPr="00F917AA">
        <w:rPr>
          <w:rFonts w:ascii="Times New Roman" w:hAnsi="Times New Roman"/>
          <w:lang w:val="fr-BE"/>
        </w:rPr>
        <w:t>Une lettre de motivation signée par le candidat (1 page);</w:t>
      </w:r>
    </w:p>
    <w:p w:rsidR="00663624" w:rsidRPr="00F917AA" w:rsidRDefault="00663624" w:rsidP="00663624">
      <w:pPr>
        <w:numPr>
          <w:ilvl w:val="0"/>
          <w:numId w:val="111"/>
        </w:numPr>
        <w:spacing w:after="120" w:line="240" w:lineRule="auto"/>
        <w:rPr>
          <w:rFonts w:ascii="Times New Roman" w:hAnsi="Times New Roman"/>
          <w:lang w:val="fr-BE"/>
        </w:rPr>
      </w:pPr>
      <w:r w:rsidRPr="00F917AA">
        <w:rPr>
          <w:rFonts w:ascii="Times New Roman" w:hAnsi="Times New Roman"/>
          <w:lang w:val="fr-BE"/>
        </w:rPr>
        <w:t>Une brève proposition technique dûment signé par le candidat (3-4 pages);</w:t>
      </w:r>
    </w:p>
    <w:p w:rsidR="00663624" w:rsidRPr="00F917AA" w:rsidRDefault="00663624" w:rsidP="00663624">
      <w:pPr>
        <w:numPr>
          <w:ilvl w:val="0"/>
          <w:numId w:val="111"/>
        </w:numPr>
        <w:spacing w:after="120" w:line="240" w:lineRule="auto"/>
        <w:rPr>
          <w:rFonts w:ascii="Times New Roman" w:hAnsi="Times New Roman"/>
          <w:lang w:val="fr-BE"/>
        </w:rPr>
      </w:pPr>
      <w:r>
        <w:rPr>
          <w:rFonts w:ascii="Times New Roman" w:hAnsi="Times New Roman"/>
          <w:lang w:val="fr-BE"/>
        </w:rPr>
        <w:t xml:space="preserve">Une note méthodologique et un </w:t>
      </w:r>
      <w:r w:rsidRPr="00F917AA">
        <w:rPr>
          <w:rFonts w:ascii="Times New Roman" w:hAnsi="Times New Roman"/>
          <w:lang w:val="fr-BE"/>
        </w:rPr>
        <w:t>plan de travail détaillé, avec des dates de début et de fin pour chaque action et délai indicatif pour toutes les tâches et les livrables (5-10 pages);</w:t>
      </w:r>
    </w:p>
    <w:p w:rsidR="00663624" w:rsidRPr="00F917AA" w:rsidRDefault="00663624" w:rsidP="00663624">
      <w:pPr>
        <w:numPr>
          <w:ilvl w:val="0"/>
          <w:numId w:val="111"/>
        </w:numPr>
        <w:spacing w:after="120" w:line="240" w:lineRule="auto"/>
        <w:rPr>
          <w:rFonts w:ascii="Times New Roman" w:hAnsi="Times New Roman"/>
          <w:lang w:val="fr-BE"/>
        </w:rPr>
      </w:pPr>
      <w:r w:rsidRPr="00F917AA">
        <w:rPr>
          <w:rFonts w:ascii="Times New Roman" w:hAnsi="Times New Roman"/>
          <w:lang w:val="fr-BE"/>
        </w:rPr>
        <w:t>Un CV du candidat avec l’indication claire de son nom (tel qu’inscrit sur son passeport), sa date de naissance, ses qualifications académiques, ses compétences et son expérience professionnelle, contenant au moins 3 personnes de référence avec leurs adresses e-mail (4-5 pages);</w:t>
      </w:r>
    </w:p>
    <w:p w:rsidR="00663624" w:rsidRDefault="00663624" w:rsidP="00663624">
      <w:pPr>
        <w:numPr>
          <w:ilvl w:val="0"/>
          <w:numId w:val="111"/>
        </w:numPr>
        <w:spacing w:after="120" w:line="240" w:lineRule="auto"/>
        <w:rPr>
          <w:rFonts w:ascii="Times New Roman" w:hAnsi="Times New Roman"/>
          <w:lang w:val="fr-BE"/>
        </w:rPr>
      </w:pPr>
      <w:r w:rsidRPr="00F917AA">
        <w:rPr>
          <w:rFonts w:ascii="Times New Roman" w:hAnsi="Times New Roman"/>
          <w:lang w:val="fr-BE"/>
        </w:rPr>
        <w:lastRenderedPageBreak/>
        <w:t>Un formulaire P11 (</w:t>
      </w:r>
      <w:hyperlink r:id="rId25" w:history="1">
        <w:r w:rsidRPr="00717350">
          <w:rPr>
            <w:rStyle w:val="Lienhypertexte"/>
            <w:lang w:val="fr-BE"/>
          </w:rPr>
          <w:t>http://sas.undp.org/Documents/P11_personal_history_form.doc</w:t>
        </w:r>
      </w:hyperlink>
      <w:r w:rsidRPr="00F917AA">
        <w:rPr>
          <w:rFonts w:ascii="Times New Roman" w:hAnsi="Times New Roman"/>
          <w:lang w:val="fr-BE"/>
        </w:rPr>
        <w:t xml:space="preserve"> ) des Nations Unies dûment rempli </w:t>
      </w:r>
    </w:p>
    <w:p w:rsidR="00663624" w:rsidRDefault="00663624" w:rsidP="00663624">
      <w:pPr>
        <w:jc w:val="both"/>
        <w:rPr>
          <w:rFonts w:cs="Arial"/>
          <w:b/>
          <w:lang w:eastAsia="fr-FR"/>
        </w:rPr>
      </w:pPr>
      <w:r w:rsidRPr="005729C1">
        <w:rPr>
          <w:rFonts w:cs="Arial"/>
          <w:b/>
          <w:lang w:val="fr-BE"/>
        </w:rPr>
        <w:t>La proposition financière doit être présentée</w:t>
      </w:r>
      <w:r w:rsidRPr="005729C1">
        <w:rPr>
          <w:rFonts w:cs="Arial"/>
          <w:b/>
          <w:lang w:eastAsia="fr-FR"/>
        </w:rPr>
        <w:t xml:space="preserve"> conformément au tableau ci-dessous :</w:t>
      </w:r>
    </w:p>
    <w:p w:rsidR="00663624" w:rsidRPr="005729C1" w:rsidRDefault="00663624" w:rsidP="00663624">
      <w:pPr>
        <w:jc w:val="both"/>
        <w:rPr>
          <w:rFonts w:cs="Arial"/>
          <w:b/>
          <w:lang w:eastAsia="fr-F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4048"/>
        <w:gridCol w:w="1276"/>
        <w:gridCol w:w="1559"/>
        <w:gridCol w:w="2410"/>
      </w:tblGrid>
      <w:tr w:rsidR="00663624" w:rsidRPr="00140571" w:rsidTr="00663624">
        <w:tc>
          <w:tcPr>
            <w:tcW w:w="596" w:type="dxa"/>
            <w:shd w:val="clear" w:color="auto" w:fill="auto"/>
          </w:tcPr>
          <w:p w:rsidR="00663624" w:rsidRPr="00140571" w:rsidRDefault="00663624" w:rsidP="00663624">
            <w:pPr>
              <w:contextualSpacing/>
              <w:jc w:val="both"/>
              <w:rPr>
                <w:rFonts w:ascii="Times New Roman" w:hAnsi="Times New Roman"/>
                <w:bCs/>
              </w:rPr>
            </w:pPr>
            <w:r w:rsidRPr="00140571">
              <w:rPr>
                <w:rFonts w:ascii="Times New Roman" w:hAnsi="Times New Roman"/>
                <w:bCs/>
              </w:rPr>
              <w:t>No</w:t>
            </w:r>
          </w:p>
        </w:tc>
        <w:tc>
          <w:tcPr>
            <w:tcW w:w="4048" w:type="dxa"/>
            <w:shd w:val="clear" w:color="auto" w:fill="auto"/>
          </w:tcPr>
          <w:p w:rsidR="00663624" w:rsidRPr="00140571" w:rsidRDefault="00663624" w:rsidP="00663624">
            <w:pPr>
              <w:contextualSpacing/>
              <w:jc w:val="both"/>
              <w:rPr>
                <w:rFonts w:ascii="Times New Roman" w:hAnsi="Times New Roman"/>
                <w:bCs/>
              </w:rPr>
            </w:pPr>
            <w:r w:rsidRPr="00140571">
              <w:rPr>
                <w:rFonts w:ascii="Times New Roman" w:hAnsi="Times New Roman"/>
                <w:bCs/>
              </w:rPr>
              <w:t>Rubriques</w:t>
            </w:r>
          </w:p>
        </w:tc>
        <w:tc>
          <w:tcPr>
            <w:tcW w:w="1276" w:type="dxa"/>
            <w:shd w:val="clear" w:color="auto" w:fill="auto"/>
          </w:tcPr>
          <w:p w:rsidR="00663624" w:rsidRPr="00140571" w:rsidRDefault="00663624" w:rsidP="00663624">
            <w:pPr>
              <w:contextualSpacing/>
              <w:jc w:val="both"/>
              <w:rPr>
                <w:rFonts w:ascii="Times New Roman" w:hAnsi="Times New Roman"/>
                <w:bCs/>
              </w:rPr>
            </w:pPr>
            <w:r w:rsidRPr="00140571">
              <w:rPr>
                <w:rFonts w:ascii="Times New Roman" w:hAnsi="Times New Roman"/>
                <w:bCs/>
              </w:rPr>
              <w:t>Quantité</w:t>
            </w:r>
          </w:p>
        </w:tc>
        <w:tc>
          <w:tcPr>
            <w:tcW w:w="1559" w:type="dxa"/>
            <w:shd w:val="clear" w:color="auto" w:fill="auto"/>
          </w:tcPr>
          <w:p w:rsidR="00663624" w:rsidRPr="00140571" w:rsidRDefault="00663624" w:rsidP="00663624">
            <w:pPr>
              <w:contextualSpacing/>
              <w:jc w:val="both"/>
              <w:rPr>
                <w:rFonts w:ascii="Times New Roman" w:hAnsi="Times New Roman"/>
                <w:bCs/>
              </w:rPr>
            </w:pPr>
            <w:r w:rsidRPr="00140571">
              <w:rPr>
                <w:rFonts w:ascii="Times New Roman" w:hAnsi="Times New Roman"/>
                <w:bCs/>
              </w:rPr>
              <w:t xml:space="preserve">Prix unitaire </w:t>
            </w:r>
          </w:p>
        </w:tc>
        <w:tc>
          <w:tcPr>
            <w:tcW w:w="2410" w:type="dxa"/>
            <w:shd w:val="clear" w:color="auto" w:fill="auto"/>
          </w:tcPr>
          <w:p w:rsidR="00663624" w:rsidRPr="00140571" w:rsidRDefault="00663624" w:rsidP="00663624">
            <w:pPr>
              <w:contextualSpacing/>
              <w:jc w:val="both"/>
              <w:rPr>
                <w:rFonts w:ascii="Times New Roman" w:hAnsi="Times New Roman"/>
                <w:bCs/>
              </w:rPr>
            </w:pPr>
            <w:r w:rsidRPr="00140571">
              <w:rPr>
                <w:rFonts w:ascii="Times New Roman" w:hAnsi="Times New Roman"/>
                <w:bCs/>
              </w:rPr>
              <w:t>Coût total</w:t>
            </w:r>
          </w:p>
        </w:tc>
      </w:tr>
      <w:tr w:rsidR="00663624" w:rsidRPr="00140571" w:rsidTr="00663624">
        <w:tc>
          <w:tcPr>
            <w:tcW w:w="596" w:type="dxa"/>
            <w:shd w:val="clear" w:color="auto" w:fill="auto"/>
          </w:tcPr>
          <w:p w:rsidR="00663624" w:rsidRPr="00140571" w:rsidRDefault="00663624" w:rsidP="00663624">
            <w:pPr>
              <w:contextualSpacing/>
              <w:jc w:val="both"/>
              <w:rPr>
                <w:rFonts w:ascii="Times New Roman" w:hAnsi="Times New Roman"/>
                <w:bCs/>
              </w:rPr>
            </w:pPr>
            <w:r w:rsidRPr="00140571">
              <w:rPr>
                <w:rFonts w:ascii="Times New Roman" w:hAnsi="Times New Roman"/>
                <w:bCs/>
              </w:rPr>
              <w:t>1</w:t>
            </w:r>
          </w:p>
        </w:tc>
        <w:tc>
          <w:tcPr>
            <w:tcW w:w="4048" w:type="dxa"/>
            <w:shd w:val="clear" w:color="auto" w:fill="auto"/>
          </w:tcPr>
          <w:p w:rsidR="00663624" w:rsidRPr="00140571" w:rsidRDefault="00663624" w:rsidP="00663624">
            <w:pPr>
              <w:contextualSpacing/>
              <w:jc w:val="both"/>
              <w:rPr>
                <w:rFonts w:ascii="Times New Roman" w:hAnsi="Times New Roman"/>
                <w:bCs/>
              </w:rPr>
            </w:pPr>
            <w:r w:rsidRPr="00140571">
              <w:rPr>
                <w:rFonts w:ascii="Times New Roman" w:hAnsi="Times New Roman"/>
                <w:bCs/>
              </w:rPr>
              <w:t>Honoraires</w:t>
            </w:r>
          </w:p>
        </w:tc>
        <w:tc>
          <w:tcPr>
            <w:tcW w:w="1276" w:type="dxa"/>
            <w:shd w:val="clear" w:color="auto" w:fill="auto"/>
          </w:tcPr>
          <w:p w:rsidR="00663624" w:rsidRPr="00140571" w:rsidRDefault="00663624" w:rsidP="00663624">
            <w:pPr>
              <w:contextualSpacing/>
              <w:jc w:val="both"/>
              <w:rPr>
                <w:rFonts w:ascii="Times New Roman" w:hAnsi="Times New Roman"/>
                <w:bCs/>
              </w:rPr>
            </w:pPr>
          </w:p>
        </w:tc>
        <w:tc>
          <w:tcPr>
            <w:tcW w:w="1559" w:type="dxa"/>
            <w:shd w:val="clear" w:color="auto" w:fill="auto"/>
          </w:tcPr>
          <w:p w:rsidR="00663624" w:rsidRPr="00140571" w:rsidRDefault="00663624" w:rsidP="00663624">
            <w:pPr>
              <w:contextualSpacing/>
              <w:jc w:val="both"/>
              <w:rPr>
                <w:rFonts w:ascii="Times New Roman" w:hAnsi="Times New Roman"/>
                <w:bCs/>
              </w:rPr>
            </w:pPr>
          </w:p>
        </w:tc>
        <w:tc>
          <w:tcPr>
            <w:tcW w:w="2410" w:type="dxa"/>
            <w:shd w:val="clear" w:color="auto" w:fill="auto"/>
          </w:tcPr>
          <w:p w:rsidR="00663624" w:rsidRPr="00140571" w:rsidRDefault="00663624" w:rsidP="00663624">
            <w:pPr>
              <w:contextualSpacing/>
              <w:jc w:val="both"/>
              <w:rPr>
                <w:rFonts w:ascii="Times New Roman" w:hAnsi="Times New Roman"/>
                <w:bCs/>
              </w:rPr>
            </w:pPr>
          </w:p>
        </w:tc>
      </w:tr>
      <w:tr w:rsidR="00663624" w:rsidRPr="00140571" w:rsidTr="00663624">
        <w:tc>
          <w:tcPr>
            <w:tcW w:w="596" w:type="dxa"/>
            <w:shd w:val="clear" w:color="auto" w:fill="auto"/>
          </w:tcPr>
          <w:p w:rsidR="00663624" w:rsidRPr="00140571" w:rsidRDefault="00663624" w:rsidP="00663624">
            <w:pPr>
              <w:contextualSpacing/>
              <w:jc w:val="both"/>
              <w:rPr>
                <w:rFonts w:ascii="Times New Roman" w:hAnsi="Times New Roman"/>
                <w:bCs/>
              </w:rPr>
            </w:pPr>
            <w:r w:rsidRPr="00140571">
              <w:rPr>
                <w:rFonts w:ascii="Times New Roman" w:hAnsi="Times New Roman"/>
                <w:bCs/>
              </w:rPr>
              <w:t>2</w:t>
            </w:r>
          </w:p>
        </w:tc>
        <w:tc>
          <w:tcPr>
            <w:tcW w:w="4048" w:type="dxa"/>
            <w:shd w:val="clear" w:color="auto" w:fill="auto"/>
          </w:tcPr>
          <w:p w:rsidR="00663624" w:rsidRPr="00140571" w:rsidRDefault="00663624" w:rsidP="00663624">
            <w:pPr>
              <w:contextualSpacing/>
              <w:jc w:val="both"/>
              <w:rPr>
                <w:rFonts w:ascii="Times New Roman" w:hAnsi="Times New Roman"/>
                <w:bCs/>
              </w:rPr>
            </w:pPr>
            <w:r w:rsidRPr="00140571">
              <w:rPr>
                <w:rFonts w:ascii="Times New Roman" w:hAnsi="Times New Roman"/>
                <w:bCs/>
              </w:rPr>
              <w:t>Indemnités journalières (si applicable)</w:t>
            </w:r>
          </w:p>
        </w:tc>
        <w:tc>
          <w:tcPr>
            <w:tcW w:w="1276" w:type="dxa"/>
            <w:shd w:val="clear" w:color="auto" w:fill="auto"/>
          </w:tcPr>
          <w:p w:rsidR="00663624" w:rsidRPr="00140571" w:rsidRDefault="00663624" w:rsidP="00663624">
            <w:pPr>
              <w:contextualSpacing/>
              <w:jc w:val="both"/>
              <w:rPr>
                <w:rFonts w:ascii="Times New Roman" w:hAnsi="Times New Roman"/>
                <w:bCs/>
              </w:rPr>
            </w:pPr>
          </w:p>
        </w:tc>
        <w:tc>
          <w:tcPr>
            <w:tcW w:w="1559" w:type="dxa"/>
            <w:shd w:val="clear" w:color="auto" w:fill="auto"/>
          </w:tcPr>
          <w:p w:rsidR="00663624" w:rsidRPr="00140571" w:rsidRDefault="00663624" w:rsidP="00663624">
            <w:pPr>
              <w:contextualSpacing/>
              <w:jc w:val="both"/>
              <w:rPr>
                <w:rFonts w:ascii="Times New Roman" w:hAnsi="Times New Roman"/>
                <w:bCs/>
              </w:rPr>
            </w:pPr>
          </w:p>
        </w:tc>
        <w:tc>
          <w:tcPr>
            <w:tcW w:w="2410" w:type="dxa"/>
            <w:shd w:val="clear" w:color="auto" w:fill="auto"/>
          </w:tcPr>
          <w:p w:rsidR="00663624" w:rsidRPr="00140571" w:rsidRDefault="00663624" w:rsidP="00663624">
            <w:pPr>
              <w:contextualSpacing/>
              <w:jc w:val="both"/>
              <w:rPr>
                <w:rFonts w:ascii="Times New Roman" w:hAnsi="Times New Roman"/>
                <w:bCs/>
              </w:rPr>
            </w:pPr>
          </w:p>
        </w:tc>
      </w:tr>
      <w:tr w:rsidR="00663624" w:rsidRPr="00140571" w:rsidTr="00663624">
        <w:tc>
          <w:tcPr>
            <w:tcW w:w="596" w:type="dxa"/>
            <w:shd w:val="clear" w:color="auto" w:fill="auto"/>
          </w:tcPr>
          <w:p w:rsidR="00663624" w:rsidRPr="00140571" w:rsidRDefault="00663624" w:rsidP="00663624">
            <w:pPr>
              <w:contextualSpacing/>
              <w:jc w:val="both"/>
              <w:rPr>
                <w:rFonts w:ascii="Times New Roman" w:hAnsi="Times New Roman"/>
                <w:bCs/>
              </w:rPr>
            </w:pPr>
            <w:r w:rsidRPr="00140571">
              <w:rPr>
                <w:rFonts w:ascii="Times New Roman" w:hAnsi="Times New Roman"/>
                <w:bCs/>
              </w:rPr>
              <w:t>3</w:t>
            </w:r>
          </w:p>
        </w:tc>
        <w:tc>
          <w:tcPr>
            <w:tcW w:w="4048" w:type="dxa"/>
            <w:shd w:val="clear" w:color="auto" w:fill="auto"/>
          </w:tcPr>
          <w:p w:rsidR="00663624" w:rsidRPr="001220F3" w:rsidRDefault="00663624" w:rsidP="00663624">
            <w:pPr>
              <w:contextualSpacing/>
              <w:jc w:val="both"/>
              <w:rPr>
                <w:rFonts w:ascii="Times New Roman" w:hAnsi="Times New Roman"/>
                <w:bCs/>
              </w:rPr>
            </w:pPr>
            <w:r>
              <w:rPr>
                <w:rFonts w:ascii="Times New Roman" w:hAnsi="Times New Roman"/>
                <w:bCs/>
              </w:rPr>
              <w:t>Frais de voyage A/R</w:t>
            </w:r>
          </w:p>
        </w:tc>
        <w:tc>
          <w:tcPr>
            <w:tcW w:w="1276" w:type="dxa"/>
            <w:shd w:val="clear" w:color="auto" w:fill="auto"/>
          </w:tcPr>
          <w:p w:rsidR="00663624" w:rsidRPr="00140571" w:rsidRDefault="00663624" w:rsidP="00663624">
            <w:pPr>
              <w:contextualSpacing/>
              <w:jc w:val="both"/>
              <w:rPr>
                <w:rFonts w:ascii="Times New Roman" w:hAnsi="Times New Roman"/>
                <w:bCs/>
              </w:rPr>
            </w:pPr>
          </w:p>
        </w:tc>
        <w:tc>
          <w:tcPr>
            <w:tcW w:w="1559" w:type="dxa"/>
            <w:shd w:val="clear" w:color="auto" w:fill="auto"/>
          </w:tcPr>
          <w:p w:rsidR="00663624" w:rsidRPr="00140571" w:rsidRDefault="00663624" w:rsidP="00663624">
            <w:pPr>
              <w:contextualSpacing/>
              <w:jc w:val="both"/>
              <w:rPr>
                <w:rFonts w:ascii="Times New Roman" w:hAnsi="Times New Roman"/>
                <w:bCs/>
              </w:rPr>
            </w:pPr>
          </w:p>
        </w:tc>
        <w:tc>
          <w:tcPr>
            <w:tcW w:w="2410" w:type="dxa"/>
            <w:shd w:val="clear" w:color="auto" w:fill="auto"/>
          </w:tcPr>
          <w:p w:rsidR="00663624" w:rsidRPr="00140571" w:rsidRDefault="00663624" w:rsidP="00663624">
            <w:pPr>
              <w:contextualSpacing/>
              <w:jc w:val="both"/>
              <w:rPr>
                <w:rFonts w:ascii="Times New Roman" w:hAnsi="Times New Roman"/>
                <w:bCs/>
              </w:rPr>
            </w:pPr>
          </w:p>
        </w:tc>
      </w:tr>
      <w:tr w:rsidR="00663624" w:rsidRPr="00140571" w:rsidTr="00663624">
        <w:tc>
          <w:tcPr>
            <w:tcW w:w="596" w:type="dxa"/>
            <w:shd w:val="clear" w:color="auto" w:fill="auto"/>
          </w:tcPr>
          <w:p w:rsidR="00663624" w:rsidRPr="00140571" w:rsidRDefault="00663624" w:rsidP="00663624">
            <w:pPr>
              <w:contextualSpacing/>
              <w:jc w:val="both"/>
              <w:rPr>
                <w:rFonts w:ascii="Times New Roman" w:hAnsi="Times New Roman"/>
                <w:bCs/>
              </w:rPr>
            </w:pPr>
            <w:r w:rsidRPr="00140571">
              <w:rPr>
                <w:rFonts w:ascii="Times New Roman" w:hAnsi="Times New Roman"/>
                <w:bCs/>
              </w:rPr>
              <w:t>4</w:t>
            </w:r>
          </w:p>
        </w:tc>
        <w:tc>
          <w:tcPr>
            <w:tcW w:w="4048" w:type="dxa"/>
            <w:shd w:val="clear" w:color="auto" w:fill="auto"/>
          </w:tcPr>
          <w:p w:rsidR="00663624" w:rsidRPr="001220F3" w:rsidRDefault="00663624" w:rsidP="00663624">
            <w:pPr>
              <w:contextualSpacing/>
              <w:jc w:val="both"/>
              <w:rPr>
                <w:rFonts w:ascii="Times New Roman" w:hAnsi="Times New Roman"/>
                <w:bCs/>
              </w:rPr>
            </w:pPr>
            <w:r w:rsidRPr="001220F3">
              <w:rPr>
                <w:rFonts w:ascii="Times New Roman" w:hAnsi="Times New Roman"/>
                <w:bCs/>
              </w:rPr>
              <w:t>Toutes autres dépenses pertinentes (si applicable)</w:t>
            </w:r>
          </w:p>
        </w:tc>
        <w:tc>
          <w:tcPr>
            <w:tcW w:w="1276" w:type="dxa"/>
            <w:shd w:val="clear" w:color="auto" w:fill="auto"/>
          </w:tcPr>
          <w:p w:rsidR="00663624" w:rsidRPr="00140571" w:rsidRDefault="00663624" w:rsidP="00663624">
            <w:pPr>
              <w:contextualSpacing/>
              <w:jc w:val="both"/>
              <w:rPr>
                <w:rFonts w:ascii="Times New Roman" w:hAnsi="Times New Roman"/>
                <w:bCs/>
              </w:rPr>
            </w:pPr>
          </w:p>
        </w:tc>
        <w:tc>
          <w:tcPr>
            <w:tcW w:w="1559" w:type="dxa"/>
            <w:shd w:val="clear" w:color="auto" w:fill="auto"/>
          </w:tcPr>
          <w:p w:rsidR="00663624" w:rsidRPr="00140571" w:rsidRDefault="00663624" w:rsidP="00663624">
            <w:pPr>
              <w:contextualSpacing/>
              <w:jc w:val="both"/>
              <w:rPr>
                <w:rFonts w:ascii="Times New Roman" w:hAnsi="Times New Roman"/>
                <w:bCs/>
              </w:rPr>
            </w:pPr>
          </w:p>
        </w:tc>
        <w:tc>
          <w:tcPr>
            <w:tcW w:w="2410" w:type="dxa"/>
            <w:shd w:val="clear" w:color="auto" w:fill="auto"/>
          </w:tcPr>
          <w:p w:rsidR="00663624" w:rsidRPr="00140571" w:rsidRDefault="00663624" w:rsidP="00663624">
            <w:pPr>
              <w:contextualSpacing/>
              <w:jc w:val="both"/>
              <w:rPr>
                <w:rFonts w:ascii="Times New Roman" w:hAnsi="Times New Roman"/>
                <w:bCs/>
              </w:rPr>
            </w:pPr>
          </w:p>
        </w:tc>
      </w:tr>
    </w:tbl>
    <w:p w:rsidR="00663624" w:rsidRDefault="00663624" w:rsidP="00663624">
      <w:pPr>
        <w:spacing w:before="200"/>
        <w:jc w:val="both"/>
        <w:rPr>
          <w:rFonts w:ascii="Times New Roman" w:hAnsi="Times New Roman"/>
        </w:rPr>
      </w:pPr>
      <w:r w:rsidRPr="004A5091">
        <w:rPr>
          <w:rFonts w:ascii="Times New Roman" w:hAnsi="Times New Roman"/>
        </w:rPr>
        <w:t xml:space="preserve">Le PNUD applique un processus de sélection équitable et transparent qui tient compte des compétences et des aptitudes des candidats, ainsi que de leurs propositions financières. Les femmes qualifiées et les membres des minorités sociales sont invités à postuler. </w:t>
      </w:r>
    </w:p>
    <w:p w:rsidR="00663624" w:rsidRPr="000844AC" w:rsidRDefault="00663624" w:rsidP="00663624">
      <w:pPr>
        <w:spacing w:after="120"/>
        <w:contextualSpacing/>
        <w:jc w:val="both"/>
        <w:rPr>
          <w:b/>
          <w:i/>
          <w:u w:val="single"/>
          <w:lang w:eastAsia="rw-RW"/>
        </w:rPr>
      </w:pPr>
      <w:r w:rsidRPr="000844AC">
        <w:rPr>
          <w:b/>
          <w:u w:val="single"/>
          <w:lang w:eastAsia="rw-RW"/>
        </w:rPr>
        <w:t>N.B :</w:t>
      </w:r>
      <w:r w:rsidRPr="000844AC">
        <w:rPr>
          <w:lang w:eastAsia="rw-RW"/>
        </w:rPr>
        <w:t xml:space="preserve">Les candidat (e)s sont tenus de se renseigner sur les </w:t>
      </w:r>
      <w:hyperlink r:id="rId26" w:history="1">
        <w:r w:rsidRPr="000844AC">
          <w:rPr>
            <w:b/>
            <w:color w:val="0000FF"/>
            <w:u w:val="single"/>
            <w:lang w:eastAsia="rw-RW"/>
          </w:rPr>
          <w:t>Conditions Générales des Contrats Individuels</w:t>
        </w:r>
      </w:hyperlink>
      <w:r w:rsidRPr="000844AC">
        <w:rPr>
          <w:b/>
          <w:color w:val="0000FF"/>
          <w:u w:val="single"/>
          <w:lang w:eastAsia="rw-RW"/>
        </w:rPr>
        <w:t xml:space="preserve"> (annexe 1)</w:t>
      </w:r>
      <w:r w:rsidRPr="000844AC">
        <w:rPr>
          <w:lang w:eastAsia="rw-RW"/>
        </w:rPr>
        <w:t>. (Cliquer sur « </w:t>
      </w:r>
      <w:r w:rsidRPr="000844AC">
        <w:rPr>
          <w:u w:val="single"/>
          <w:lang w:eastAsia="rw-RW"/>
        </w:rPr>
        <w:t>Conditions Générales des Contrats Individuels</w:t>
      </w:r>
      <w:r w:rsidRPr="000844AC">
        <w:rPr>
          <w:lang w:eastAsia="rw-RW"/>
        </w:rPr>
        <w:t> » pour télécharger le document)</w:t>
      </w:r>
    </w:p>
    <w:p w:rsidR="00663624" w:rsidRPr="000844AC" w:rsidRDefault="00663624" w:rsidP="00663624">
      <w:pPr>
        <w:spacing w:after="120"/>
        <w:ind w:left="851"/>
        <w:contextualSpacing/>
        <w:jc w:val="both"/>
        <w:rPr>
          <w:lang w:eastAsia="rw-RW"/>
        </w:rPr>
      </w:pPr>
    </w:p>
    <w:p w:rsidR="00663624" w:rsidRPr="000844AC" w:rsidRDefault="00663624" w:rsidP="00663624">
      <w:pPr>
        <w:spacing w:after="120"/>
        <w:contextualSpacing/>
        <w:jc w:val="both"/>
        <w:rPr>
          <w:b/>
          <w:u w:val="single"/>
          <w:lang w:eastAsia="rw-RW"/>
        </w:rPr>
      </w:pPr>
      <w:r w:rsidRPr="000844AC">
        <w:rPr>
          <w:b/>
          <w:u w:val="single"/>
          <w:lang w:eastAsia="rw-RW"/>
        </w:rPr>
        <w:t>ANNEXES</w:t>
      </w:r>
    </w:p>
    <w:p w:rsidR="00663624" w:rsidRPr="000844AC" w:rsidRDefault="00663624" w:rsidP="00663624">
      <w:pPr>
        <w:spacing w:after="120"/>
        <w:contextualSpacing/>
        <w:jc w:val="both"/>
        <w:rPr>
          <w:b/>
          <w:u w:val="single"/>
          <w:lang w:eastAsia="rw-RW"/>
        </w:rPr>
      </w:pPr>
    </w:p>
    <w:p w:rsidR="00663624" w:rsidRPr="000844AC" w:rsidRDefault="00663624" w:rsidP="00663624">
      <w:pPr>
        <w:spacing w:after="120"/>
        <w:contextualSpacing/>
        <w:jc w:val="both"/>
        <w:rPr>
          <w:b/>
          <w:lang w:eastAsia="rw-RW"/>
        </w:rPr>
      </w:pPr>
      <w:r w:rsidRPr="000844AC">
        <w:rPr>
          <w:b/>
          <w:lang w:eastAsia="rw-RW"/>
        </w:rPr>
        <w:t>Annexe 1 - Conditions générales des Contrats Individuels :</w:t>
      </w:r>
    </w:p>
    <w:bookmarkStart w:id="129" w:name="_MON_1440321617"/>
    <w:bookmarkEnd w:id="129"/>
    <w:p w:rsidR="00663624" w:rsidRPr="000844AC" w:rsidRDefault="00663624" w:rsidP="00663624">
      <w:pPr>
        <w:spacing w:after="120"/>
        <w:contextualSpacing/>
        <w:jc w:val="both"/>
        <w:rPr>
          <w:b/>
          <w:lang w:eastAsia="rw-RW"/>
        </w:rPr>
      </w:pPr>
      <w:r w:rsidRPr="000844AC">
        <w:rPr>
          <w:b/>
          <w:lang w:eastAsia="rw-RW"/>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pt;height:48.6pt" o:ole="">
            <v:imagedata r:id="rId27" o:title=""/>
          </v:shape>
          <o:OLEObject Type="Embed" ProgID="Word.Document.12" ShapeID="_x0000_i1025" DrawAspect="Icon" ObjectID="_1606122869" r:id="rId28">
            <o:FieldCodes>\s</o:FieldCodes>
          </o:OLEObject>
        </w:object>
      </w:r>
    </w:p>
    <w:p w:rsidR="00663624" w:rsidRPr="000844AC" w:rsidRDefault="00663624" w:rsidP="00663624">
      <w:pPr>
        <w:spacing w:after="120"/>
        <w:contextualSpacing/>
        <w:jc w:val="both"/>
        <w:rPr>
          <w:b/>
          <w:lang w:eastAsia="rw-RW"/>
        </w:rPr>
      </w:pPr>
    </w:p>
    <w:p w:rsidR="00663624" w:rsidRPr="000844AC" w:rsidRDefault="00663624" w:rsidP="00663624">
      <w:pPr>
        <w:spacing w:after="120"/>
        <w:contextualSpacing/>
        <w:jc w:val="both"/>
        <w:rPr>
          <w:b/>
          <w:lang w:eastAsia="rw-RW"/>
        </w:rPr>
      </w:pPr>
      <w:r w:rsidRPr="000844AC">
        <w:rPr>
          <w:b/>
          <w:lang w:eastAsia="rw-RW"/>
        </w:rPr>
        <w:t xml:space="preserve">Annexe 3 – P11 (SC &amp; IC) </w:t>
      </w:r>
    </w:p>
    <w:bookmarkStart w:id="130" w:name="_MON_1440321681"/>
    <w:bookmarkEnd w:id="130"/>
    <w:p w:rsidR="00663624" w:rsidRPr="000844AC" w:rsidRDefault="00663624" w:rsidP="00663624">
      <w:pPr>
        <w:spacing w:after="120"/>
        <w:contextualSpacing/>
        <w:jc w:val="both"/>
        <w:rPr>
          <w:b/>
          <w:lang w:eastAsia="rw-RW"/>
        </w:rPr>
      </w:pPr>
      <w:r w:rsidRPr="000844AC">
        <w:rPr>
          <w:b/>
          <w:lang w:eastAsia="rw-RW"/>
        </w:rPr>
        <w:object w:dxaOrig="1531" w:dyaOrig="990">
          <v:shape id="_x0000_i1026" type="#_x0000_t75" style="width:78.6pt;height:48.6pt" o:ole="">
            <v:imagedata r:id="rId29" o:title=""/>
          </v:shape>
          <o:OLEObject Type="Embed" ProgID="Word.Document.8" ShapeID="_x0000_i1026" DrawAspect="Icon" ObjectID="_1606122870" r:id="rId30">
            <o:FieldCodes>\s</o:FieldCodes>
          </o:OLEObject>
        </w:object>
      </w:r>
    </w:p>
    <w:p w:rsidR="00663624" w:rsidRPr="004A5091" w:rsidRDefault="00663624" w:rsidP="00663624">
      <w:pPr>
        <w:spacing w:before="200"/>
        <w:rPr>
          <w:rFonts w:ascii="Times New Roman" w:eastAsia="Times New Roman" w:hAnsi="Times New Roman"/>
        </w:rPr>
      </w:pPr>
      <w:r w:rsidRPr="004A5091">
        <w:rPr>
          <w:rFonts w:ascii="Times New Roman" w:hAnsi="Times New Roman"/>
        </w:rPr>
        <w:br w:type="page"/>
      </w:r>
    </w:p>
    <w:p w:rsidR="00663624" w:rsidRPr="004A5091" w:rsidRDefault="00663624" w:rsidP="00663624">
      <w:pPr>
        <w:pStyle w:val="Heading31"/>
        <w:rPr>
          <w:rFonts w:ascii="Times New Roman" w:hAnsi="Times New Roman"/>
        </w:rPr>
        <w:sectPr w:rsidR="00663624" w:rsidRPr="004A5091" w:rsidSect="00663624">
          <w:footerReference w:type="default" r:id="rId31"/>
          <w:pgSz w:w="12240" w:h="15840"/>
          <w:pgMar w:top="993" w:right="1325" w:bottom="1135" w:left="1440" w:header="708" w:footer="708" w:gutter="0"/>
          <w:cols w:space="708"/>
          <w:docGrid w:linePitch="360"/>
        </w:sectPr>
      </w:pPr>
      <w:bookmarkStart w:id="131" w:name="_TOR_Annex_A:"/>
      <w:bookmarkEnd w:id="131"/>
    </w:p>
    <w:p w:rsidR="00663624" w:rsidRPr="00663624" w:rsidRDefault="00543F9E" w:rsidP="00663624">
      <w:pPr>
        <w:pStyle w:val="EA2"/>
        <w:numPr>
          <w:ilvl w:val="0"/>
          <w:numId w:val="0"/>
        </w:numPr>
        <w:ind w:left="862" w:hanging="720"/>
      </w:pPr>
      <w:bookmarkStart w:id="132" w:name="_Toc529627290"/>
      <w:r>
        <w:lastRenderedPageBreak/>
        <w:t>B</w:t>
      </w:r>
      <w:r w:rsidR="00663624">
        <w:t xml:space="preserve">. </w:t>
      </w:r>
      <w:r w:rsidR="00663624" w:rsidRPr="00663624">
        <w:t>Itinéraire</w:t>
      </w:r>
      <w:r w:rsidR="00663624">
        <w:t xml:space="preserve"> de la mission</w:t>
      </w:r>
      <w:bookmarkEnd w:id="132"/>
    </w:p>
    <w:tbl>
      <w:tblPr>
        <w:tblStyle w:val="TableGrid"/>
        <w:tblW w:w="9413" w:type="dxa"/>
        <w:tblInd w:w="-62" w:type="dxa"/>
        <w:tblCellMar>
          <w:top w:w="8" w:type="dxa"/>
          <w:left w:w="108" w:type="dxa"/>
          <w:right w:w="115" w:type="dxa"/>
        </w:tblCellMar>
        <w:tblLook w:val="04A0" w:firstRow="1" w:lastRow="0" w:firstColumn="1" w:lastColumn="0" w:noHBand="0" w:noVBand="1"/>
      </w:tblPr>
      <w:tblGrid>
        <w:gridCol w:w="2520"/>
        <w:gridCol w:w="6893"/>
      </w:tblGrid>
      <w:tr w:rsidR="00F559F9" w:rsidTr="00663624">
        <w:trPr>
          <w:trHeight w:val="264"/>
        </w:trPr>
        <w:tc>
          <w:tcPr>
            <w:tcW w:w="2520" w:type="dxa"/>
            <w:tcBorders>
              <w:top w:val="single" w:sz="8" w:space="0" w:color="000000"/>
              <w:left w:val="single" w:sz="8" w:space="0" w:color="000000"/>
              <w:bottom w:val="single" w:sz="8" w:space="0" w:color="000000"/>
              <w:right w:val="single" w:sz="8" w:space="0" w:color="000000"/>
            </w:tcBorders>
          </w:tcPr>
          <w:p w:rsidR="00F559F9" w:rsidRDefault="00C6249D" w:rsidP="00C6249D">
            <w:pPr>
              <w:spacing w:line="259" w:lineRule="auto"/>
            </w:pPr>
            <w:r>
              <w:rPr>
                <w:sz w:val="20"/>
              </w:rPr>
              <w:t>09</w:t>
            </w:r>
            <w:r w:rsidR="00F559F9">
              <w:rPr>
                <w:sz w:val="20"/>
              </w:rPr>
              <w:t>/0</w:t>
            </w:r>
            <w:r>
              <w:rPr>
                <w:sz w:val="20"/>
              </w:rPr>
              <w:t>8</w:t>
            </w:r>
            <w:r w:rsidR="00F559F9">
              <w:rPr>
                <w:sz w:val="20"/>
              </w:rPr>
              <w:t>/201</w:t>
            </w:r>
            <w:r>
              <w:rPr>
                <w:sz w:val="20"/>
              </w:rPr>
              <w:t>8</w:t>
            </w:r>
          </w:p>
        </w:tc>
        <w:tc>
          <w:tcPr>
            <w:tcW w:w="6893" w:type="dxa"/>
            <w:tcBorders>
              <w:top w:val="single" w:sz="8" w:space="0" w:color="000000"/>
              <w:left w:val="single" w:sz="8" w:space="0" w:color="000000"/>
              <w:bottom w:val="single" w:sz="8" w:space="0" w:color="000000"/>
              <w:right w:val="single" w:sz="8" w:space="0" w:color="000000"/>
            </w:tcBorders>
          </w:tcPr>
          <w:p w:rsidR="00F559F9" w:rsidRDefault="00F559F9" w:rsidP="00663624">
            <w:pPr>
              <w:tabs>
                <w:tab w:val="center" w:pos="1105"/>
              </w:tabs>
              <w:spacing w:line="259" w:lineRule="auto"/>
            </w:pPr>
            <w:r>
              <w:rPr>
                <w:rFonts w:ascii="Segoe UI Symbol" w:eastAsia="Segoe UI Symbol" w:hAnsi="Segoe UI Symbol" w:cs="Segoe UI Symbol"/>
                <w:sz w:val="20"/>
              </w:rPr>
              <w:t>•</w:t>
            </w:r>
            <w:r>
              <w:rPr>
                <w:rFonts w:ascii="Arial" w:eastAsia="Arial" w:hAnsi="Arial" w:cs="Arial"/>
                <w:sz w:val="20"/>
              </w:rPr>
              <w:tab/>
            </w:r>
            <w:r>
              <w:rPr>
                <w:sz w:val="20"/>
              </w:rPr>
              <w:t xml:space="preserve">Arrivée à Conakry  </w:t>
            </w:r>
          </w:p>
        </w:tc>
      </w:tr>
      <w:tr w:rsidR="00F559F9" w:rsidTr="00663624">
        <w:trPr>
          <w:trHeight w:val="982"/>
        </w:trPr>
        <w:tc>
          <w:tcPr>
            <w:tcW w:w="2520" w:type="dxa"/>
            <w:tcBorders>
              <w:top w:val="single" w:sz="8" w:space="0" w:color="000000"/>
              <w:left w:val="single" w:sz="8" w:space="0" w:color="000000"/>
              <w:bottom w:val="single" w:sz="8" w:space="0" w:color="000000"/>
              <w:right w:val="single" w:sz="8" w:space="0" w:color="000000"/>
            </w:tcBorders>
          </w:tcPr>
          <w:p w:rsidR="00F559F9" w:rsidRDefault="00C6249D" w:rsidP="00C6249D">
            <w:pPr>
              <w:spacing w:line="259" w:lineRule="auto"/>
            </w:pPr>
            <w:r>
              <w:rPr>
                <w:sz w:val="20"/>
              </w:rPr>
              <w:t>10</w:t>
            </w:r>
            <w:r w:rsidR="00F559F9">
              <w:rPr>
                <w:sz w:val="20"/>
              </w:rPr>
              <w:t>/0</w:t>
            </w:r>
            <w:r>
              <w:rPr>
                <w:sz w:val="20"/>
              </w:rPr>
              <w:t>8</w:t>
            </w:r>
            <w:r w:rsidR="00F559F9">
              <w:rPr>
                <w:sz w:val="20"/>
              </w:rPr>
              <w:t>/201</w:t>
            </w:r>
            <w:r>
              <w:rPr>
                <w:sz w:val="20"/>
              </w:rPr>
              <w:t>8</w:t>
            </w:r>
          </w:p>
        </w:tc>
        <w:tc>
          <w:tcPr>
            <w:tcW w:w="6893" w:type="dxa"/>
            <w:tcBorders>
              <w:top w:val="single" w:sz="8" w:space="0" w:color="000000"/>
              <w:left w:val="single" w:sz="8" w:space="0" w:color="000000"/>
              <w:bottom w:val="single" w:sz="8" w:space="0" w:color="000000"/>
              <w:right w:val="single" w:sz="8" w:space="0" w:color="000000"/>
            </w:tcBorders>
          </w:tcPr>
          <w:p w:rsidR="00F559F9" w:rsidRDefault="00F559F9" w:rsidP="00F559F9">
            <w:pPr>
              <w:numPr>
                <w:ilvl w:val="0"/>
                <w:numId w:val="99"/>
              </w:numPr>
              <w:spacing w:line="259" w:lineRule="auto"/>
              <w:ind w:hanging="360"/>
            </w:pPr>
            <w:r>
              <w:rPr>
                <w:sz w:val="20"/>
              </w:rPr>
              <w:t xml:space="preserve">Briefing et Séance de travail avec PNUD, etc. ; </w:t>
            </w:r>
          </w:p>
          <w:p w:rsidR="00F559F9" w:rsidRDefault="00F559F9" w:rsidP="00F559F9">
            <w:pPr>
              <w:numPr>
                <w:ilvl w:val="0"/>
                <w:numId w:val="99"/>
              </w:numPr>
              <w:spacing w:after="8" w:line="246" w:lineRule="auto"/>
              <w:ind w:hanging="360"/>
            </w:pPr>
            <w:r>
              <w:rPr>
                <w:sz w:val="20"/>
              </w:rPr>
              <w:t xml:space="preserve">Rencontre avec Directeur National du Programme Environnement et Développement Durable </w:t>
            </w:r>
          </w:p>
          <w:p w:rsidR="00F559F9" w:rsidRDefault="00F559F9" w:rsidP="00F559F9">
            <w:pPr>
              <w:numPr>
                <w:ilvl w:val="0"/>
                <w:numId w:val="99"/>
              </w:numPr>
              <w:spacing w:line="259" w:lineRule="auto"/>
              <w:ind w:hanging="360"/>
            </w:pPr>
            <w:r>
              <w:rPr>
                <w:sz w:val="20"/>
              </w:rPr>
              <w:t xml:space="preserve">Documentation </w:t>
            </w:r>
          </w:p>
        </w:tc>
      </w:tr>
      <w:tr w:rsidR="00420651" w:rsidTr="00C1679B">
        <w:trPr>
          <w:trHeight w:val="567"/>
        </w:trPr>
        <w:tc>
          <w:tcPr>
            <w:tcW w:w="2520" w:type="dxa"/>
            <w:tcBorders>
              <w:top w:val="single" w:sz="8" w:space="0" w:color="000000"/>
              <w:left w:val="single" w:sz="8" w:space="0" w:color="000000"/>
              <w:bottom w:val="single" w:sz="8" w:space="0" w:color="000000"/>
              <w:right w:val="single" w:sz="8" w:space="0" w:color="000000"/>
            </w:tcBorders>
          </w:tcPr>
          <w:p w:rsidR="00420651" w:rsidRDefault="00420651" w:rsidP="00C6249D">
            <w:pPr>
              <w:rPr>
                <w:sz w:val="20"/>
              </w:rPr>
            </w:pPr>
            <w:r>
              <w:rPr>
                <w:sz w:val="20"/>
              </w:rPr>
              <w:t>11-12/08/2018</w:t>
            </w:r>
          </w:p>
        </w:tc>
        <w:tc>
          <w:tcPr>
            <w:tcW w:w="6893" w:type="dxa"/>
            <w:tcBorders>
              <w:top w:val="single" w:sz="8" w:space="0" w:color="000000"/>
              <w:left w:val="single" w:sz="8" w:space="0" w:color="000000"/>
              <w:bottom w:val="single" w:sz="8" w:space="0" w:color="000000"/>
              <w:right w:val="single" w:sz="8" w:space="0" w:color="000000"/>
            </w:tcBorders>
          </w:tcPr>
          <w:p w:rsidR="00420651" w:rsidRDefault="00420651" w:rsidP="00F559F9">
            <w:pPr>
              <w:numPr>
                <w:ilvl w:val="0"/>
                <w:numId w:val="99"/>
              </w:numPr>
              <w:ind w:hanging="360"/>
              <w:rPr>
                <w:sz w:val="20"/>
              </w:rPr>
            </w:pPr>
            <w:r>
              <w:rPr>
                <w:sz w:val="20"/>
              </w:rPr>
              <w:t xml:space="preserve">Séance de travail entre les membres de l’équipe </w:t>
            </w:r>
            <w:r w:rsidR="002D5EBA">
              <w:rPr>
                <w:sz w:val="20"/>
              </w:rPr>
              <w:t>d’évaluation (</w:t>
            </w:r>
            <w:r>
              <w:rPr>
                <w:sz w:val="20"/>
              </w:rPr>
              <w:t>Consultant National et International sur la méthodologie de l’évaluation</w:t>
            </w:r>
          </w:p>
        </w:tc>
      </w:tr>
      <w:tr w:rsidR="00F559F9" w:rsidTr="00663624">
        <w:trPr>
          <w:trHeight w:val="739"/>
        </w:trPr>
        <w:tc>
          <w:tcPr>
            <w:tcW w:w="2520" w:type="dxa"/>
            <w:tcBorders>
              <w:top w:val="single" w:sz="8" w:space="0" w:color="000000"/>
              <w:left w:val="single" w:sz="8" w:space="0" w:color="000000"/>
              <w:bottom w:val="single" w:sz="8" w:space="0" w:color="000000"/>
              <w:right w:val="single" w:sz="8" w:space="0" w:color="000000"/>
            </w:tcBorders>
          </w:tcPr>
          <w:p w:rsidR="00F559F9" w:rsidRDefault="00420651" w:rsidP="00663624">
            <w:pPr>
              <w:spacing w:line="259" w:lineRule="auto"/>
            </w:pPr>
            <w:r>
              <w:rPr>
                <w:sz w:val="20"/>
              </w:rPr>
              <w:t>13-14</w:t>
            </w:r>
            <w:r w:rsidR="00C1679B">
              <w:rPr>
                <w:sz w:val="20"/>
              </w:rPr>
              <w:t>/11/2018</w:t>
            </w:r>
            <w:r w:rsidR="00F559F9">
              <w:rPr>
                <w:sz w:val="20"/>
              </w:rPr>
              <w:t xml:space="preserve">:  </w:t>
            </w:r>
          </w:p>
        </w:tc>
        <w:tc>
          <w:tcPr>
            <w:tcW w:w="6893" w:type="dxa"/>
            <w:tcBorders>
              <w:top w:val="single" w:sz="8" w:space="0" w:color="000000"/>
              <w:left w:val="single" w:sz="8" w:space="0" w:color="000000"/>
              <w:bottom w:val="single" w:sz="8" w:space="0" w:color="000000"/>
              <w:right w:val="single" w:sz="8" w:space="0" w:color="000000"/>
            </w:tcBorders>
          </w:tcPr>
          <w:p w:rsidR="00C1679B" w:rsidRDefault="00C1679B" w:rsidP="00C1679B">
            <w:pPr>
              <w:numPr>
                <w:ilvl w:val="0"/>
                <w:numId w:val="100"/>
              </w:numPr>
              <w:spacing w:line="259" w:lineRule="auto"/>
              <w:ind w:hanging="360"/>
            </w:pPr>
            <w:r>
              <w:rPr>
                <w:sz w:val="20"/>
              </w:rPr>
              <w:t xml:space="preserve">Séance de travail avec Coordonnateur du projet </w:t>
            </w:r>
          </w:p>
          <w:p w:rsidR="00F559F9" w:rsidRDefault="00420651" w:rsidP="00C1679B">
            <w:pPr>
              <w:numPr>
                <w:ilvl w:val="0"/>
                <w:numId w:val="100"/>
              </w:numPr>
              <w:spacing w:after="13" w:line="243" w:lineRule="auto"/>
              <w:ind w:hanging="360"/>
            </w:pPr>
            <w:r w:rsidRPr="00420651">
              <w:rPr>
                <w:sz w:val="20"/>
              </w:rPr>
              <w:t>Contacts et entretiens préliminaires avec les acteurs</w:t>
            </w:r>
            <w:r>
              <w:rPr>
                <w:sz w:val="20"/>
              </w:rPr>
              <w:t xml:space="preserve"> etpartenaires </w:t>
            </w:r>
            <w:r w:rsidRPr="00420651">
              <w:rPr>
                <w:sz w:val="20"/>
              </w:rPr>
              <w:t>clefs</w:t>
            </w:r>
            <w:r>
              <w:rPr>
                <w:sz w:val="20"/>
              </w:rPr>
              <w:t xml:space="preserve"> à Conakry</w:t>
            </w:r>
            <w:r w:rsidRPr="00420651">
              <w:rPr>
                <w:sz w:val="20"/>
              </w:rPr>
              <w:tab/>
            </w:r>
            <w:r w:rsidRPr="00420651">
              <w:rPr>
                <w:sz w:val="20"/>
              </w:rPr>
              <w:tab/>
            </w:r>
            <w:r w:rsidRPr="00420651">
              <w:rPr>
                <w:sz w:val="20"/>
              </w:rPr>
              <w:tab/>
            </w:r>
            <w:r w:rsidRPr="00420651">
              <w:rPr>
                <w:sz w:val="20"/>
              </w:rPr>
              <w:tab/>
            </w:r>
            <w:r w:rsidR="00F559F9">
              <w:rPr>
                <w:sz w:val="20"/>
              </w:rPr>
              <w:t xml:space="preserve">,  </w:t>
            </w:r>
          </w:p>
          <w:p w:rsidR="00F559F9" w:rsidRDefault="00F559F9" w:rsidP="00C1679B">
            <w:pPr>
              <w:numPr>
                <w:ilvl w:val="0"/>
                <w:numId w:val="100"/>
              </w:numPr>
              <w:spacing w:line="259" w:lineRule="auto"/>
              <w:ind w:hanging="360"/>
            </w:pPr>
            <w:r>
              <w:rPr>
                <w:sz w:val="20"/>
              </w:rPr>
              <w:t xml:space="preserve">Documentation  </w:t>
            </w:r>
          </w:p>
        </w:tc>
      </w:tr>
      <w:tr w:rsidR="00F559F9" w:rsidTr="00663624">
        <w:trPr>
          <w:trHeight w:val="509"/>
        </w:trPr>
        <w:tc>
          <w:tcPr>
            <w:tcW w:w="2520" w:type="dxa"/>
            <w:tcBorders>
              <w:top w:val="single" w:sz="8" w:space="0" w:color="000000"/>
              <w:left w:val="single" w:sz="8" w:space="0" w:color="000000"/>
              <w:bottom w:val="single" w:sz="8" w:space="0" w:color="000000"/>
              <w:right w:val="single" w:sz="8" w:space="0" w:color="000000"/>
            </w:tcBorders>
          </w:tcPr>
          <w:p w:rsidR="00F559F9" w:rsidRDefault="00C1679B" w:rsidP="00C1679B">
            <w:pPr>
              <w:spacing w:line="259" w:lineRule="auto"/>
            </w:pPr>
            <w:r>
              <w:rPr>
                <w:sz w:val="20"/>
              </w:rPr>
              <w:t>15</w:t>
            </w:r>
            <w:r w:rsidR="00F559F9">
              <w:rPr>
                <w:sz w:val="20"/>
              </w:rPr>
              <w:t>/</w:t>
            </w:r>
            <w:r>
              <w:rPr>
                <w:sz w:val="20"/>
              </w:rPr>
              <w:t>08/2018</w:t>
            </w:r>
          </w:p>
        </w:tc>
        <w:tc>
          <w:tcPr>
            <w:tcW w:w="6893" w:type="dxa"/>
            <w:tcBorders>
              <w:top w:val="single" w:sz="8" w:space="0" w:color="000000"/>
              <w:left w:val="single" w:sz="8" w:space="0" w:color="000000"/>
              <w:bottom w:val="single" w:sz="8" w:space="0" w:color="000000"/>
              <w:right w:val="single" w:sz="8" w:space="0" w:color="000000"/>
            </w:tcBorders>
          </w:tcPr>
          <w:p w:rsidR="00F559F9" w:rsidRDefault="00C1679B" w:rsidP="00F559F9">
            <w:pPr>
              <w:numPr>
                <w:ilvl w:val="0"/>
                <w:numId w:val="101"/>
              </w:numPr>
              <w:spacing w:line="259" w:lineRule="auto"/>
              <w:ind w:hanging="360"/>
            </w:pPr>
            <w:r>
              <w:rPr>
                <w:sz w:val="20"/>
              </w:rPr>
              <w:t>Planification concertée des visites de terrain</w:t>
            </w:r>
          </w:p>
        </w:tc>
      </w:tr>
      <w:tr w:rsidR="00C1679B" w:rsidTr="00663624">
        <w:trPr>
          <w:trHeight w:val="509"/>
        </w:trPr>
        <w:tc>
          <w:tcPr>
            <w:tcW w:w="2520" w:type="dxa"/>
            <w:tcBorders>
              <w:top w:val="single" w:sz="8" w:space="0" w:color="000000"/>
              <w:left w:val="single" w:sz="8" w:space="0" w:color="000000"/>
              <w:bottom w:val="single" w:sz="8" w:space="0" w:color="000000"/>
              <w:right w:val="single" w:sz="8" w:space="0" w:color="000000"/>
            </w:tcBorders>
          </w:tcPr>
          <w:p w:rsidR="00C1679B" w:rsidRDefault="00C1679B" w:rsidP="00C1679B">
            <w:pPr>
              <w:rPr>
                <w:sz w:val="20"/>
              </w:rPr>
            </w:pPr>
            <w:r>
              <w:rPr>
                <w:sz w:val="20"/>
              </w:rPr>
              <w:t>16/08/2018</w:t>
            </w:r>
          </w:p>
        </w:tc>
        <w:tc>
          <w:tcPr>
            <w:tcW w:w="6893" w:type="dxa"/>
            <w:tcBorders>
              <w:top w:val="single" w:sz="8" w:space="0" w:color="000000"/>
              <w:left w:val="single" w:sz="8" w:space="0" w:color="000000"/>
              <w:bottom w:val="single" w:sz="8" w:space="0" w:color="000000"/>
              <w:right w:val="single" w:sz="8" w:space="0" w:color="000000"/>
            </w:tcBorders>
          </w:tcPr>
          <w:p w:rsidR="00C1679B" w:rsidRDefault="00C1679B" w:rsidP="00C1679B">
            <w:pPr>
              <w:numPr>
                <w:ilvl w:val="0"/>
                <w:numId w:val="101"/>
              </w:numPr>
              <w:ind w:hanging="360"/>
              <w:rPr>
                <w:sz w:val="20"/>
              </w:rPr>
            </w:pPr>
            <w:r>
              <w:rPr>
                <w:sz w:val="20"/>
              </w:rPr>
              <w:t xml:space="preserve">Voyage Conakry-Boké </w:t>
            </w:r>
          </w:p>
        </w:tc>
      </w:tr>
      <w:tr w:rsidR="00C1679B" w:rsidTr="00663624">
        <w:trPr>
          <w:trHeight w:val="509"/>
        </w:trPr>
        <w:tc>
          <w:tcPr>
            <w:tcW w:w="2520" w:type="dxa"/>
            <w:tcBorders>
              <w:top w:val="single" w:sz="8" w:space="0" w:color="000000"/>
              <w:left w:val="single" w:sz="8" w:space="0" w:color="000000"/>
              <w:bottom w:val="single" w:sz="8" w:space="0" w:color="000000"/>
              <w:right w:val="single" w:sz="8" w:space="0" w:color="000000"/>
            </w:tcBorders>
          </w:tcPr>
          <w:p w:rsidR="00C1679B" w:rsidRDefault="00C1679B" w:rsidP="00C1679B">
            <w:pPr>
              <w:spacing w:line="259" w:lineRule="auto"/>
            </w:pPr>
            <w:r>
              <w:rPr>
                <w:sz w:val="20"/>
              </w:rPr>
              <w:t>16-26/08/2018</w:t>
            </w:r>
          </w:p>
        </w:tc>
        <w:tc>
          <w:tcPr>
            <w:tcW w:w="6893" w:type="dxa"/>
            <w:tcBorders>
              <w:top w:val="single" w:sz="8" w:space="0" w:color="000000"/>
              <w:left w:val="single" w:sz="8" w:space="0" w:color="000000"/>
              <w:bottom w:val="single" w:sz="8" w:space="0" w:color="000000"/>
              <w:right w:val="single" w:sz="8" w:space="0" w:color="000000"/>
            </w:tcBorders>
          </w:tcPr>
          <w:p w:rsidR="000C5574" w:rsidRPr="000C5574" w:rsidRDefault="000C5574" w:rsidP="00C1679B">
            <w:pPr>
              <w:numPr>
                <w:ilvl w:val="0"/>
                <w:numId w:val="102"/>
              </w:numPr>
              <w:spacing w:line="259" w:lineRule="auto"/>
              <w:ind w:hanging="360"/>
            </w:pPr>
            <w:r>
              <w:rPr>
                <w:sz w:val="20"/>
              </w:rPr>
              <w:t>Visites de courtoisie aux</w:t>
            </w:r>
            <w:r w:rsidR="00C1679B">
              <w:rPr>
                <w:sz w:val="20"/>
              </w:rPr>
              <w:t xml:space="preserve"> autorités et </w:t>
            </w:r>
          </w:p>
          <w:p w:rsidR="00C1679B" w:rsidRPr="00C1679B" w:rsidRDefault="000C5574" w:rsidP="00C1679B">
            <w:pPr>
              <w:numPr>
                <w:ilvl w:val="0"/>
                <w:numId w:val="102"/>
              </w:numPr>
              <w:spacing w:line="259" w:lineRule="auto"/>
              <w:ind w:hanging="360"/>
            </w:pPr>
            <w:r>
              <w:rPr>
                <w:sz w:val="20"/>
              </w:rPr>
              <w:t xml:space="preserve">Consultation des </w:t>
            </w:r>
            <w:r w:rsidR="00C1679B">
              <w:rPr>
                <w:sz w:val="20"/>
              </w:rPr>
              <w:t xml:space="preserve">acteurs locaux et visite des exploitations et investigations auprès des bénéficiaires </w:t>
            </w:r>
          </w:p>
          <w:p w:rsidR="00C1679B" w:rsidRPr="00C1679B" w:rsidRDefault="00C1679B" w:rsidP="00C1679B">
            <w:pPr>
              <w:numPr>
                <w:ilvl w:val="0"/>
                <w:numId w:val="102"/>
              </w:numPr>
              <w:spacing w:line="259" w:lineRule="auto"/>
              <w:ind w:hanging="360"/>
            </w:pPr>
            <w:r>
              <w:rPr>
                <w:sz w:val="20"/>
              </w:rPr>
              <w:t>Séance de travail avec UGP-REMECC-GKM à Labé</w:t>
            </w:r>
          </w:p>
        </w:tc>
      </w:tr>
      <w:tr w:rsidR="00C1679B" w:rsidTr="00663624">
        <w:trPr>
          <w:trHeight w:val="264"/>
        </w:trPr>
        <w:tc>
          <w:tcPr>
            <w:tcW w:w="2520" w:type="dxa"/>
            <w:tcBorders>
              <w:top w:val="single" w:sz="8" w:space="0" w:color="000000"/>
              <w:left w:val="single" w:sz="8" w:space="0" w:color="000000"/>
              <w:bottom w:val="single" w:sz="8" w:space="0" w:color="000000"/>
              <w:right w:val="single" w:sz="8" w:space="0" w:color="000000"/>
            </w:tcBorders>
          </w:tcPr>
          <w:p w:rsidR="00C1679B" w:rsidRDefault="00C1679B" w:rsidP="00C1679B">
            <w:pPr>
              <w:spacing w:line="259" w:lineRule="auto"/>
            </w:pPr>
            <w:r>
              <w:rPr>
                <w:sz w:val="20"/>
              </w:rPr>
              <w:t xml:space="preserve">26/08/2018 </w:t>
            </w:r>
          </w:p>
        </w:tc>
        <w:tc>
          <w:tcPr>
            <w:tcW w:w="6893" w:type="dxa"/>
            <w:tcBorders>
              <w:top w:val="single" w:sz="8" w:space="0" w:color="000000"/>
              <w:left w:val="single" w:sz="8" w:space="0" w:color="000000"/>
              <w:bottom w:val="single" w:sz="8" w:space="0" w:color="000000"/>
              <w:right w:val="single" w:sz="8" w:space="0" w:color="000000"/>
            </w:tcBorders>
          </w:tcPr>
          <w:p w:rsidR="000C5574" w:rsidRDefault="000C5574" w:rsidP="00C1679B">
            <w:pPr>
              <w:numPr>
                <w:ilvl w:val="0"/>
                <w:numId w:val="102"/>
              </w:numPr>
              <w:spacing w:line="259" w:lineRule="auto"/>
              <w:ind w:hanging="360"/>
            </w:pPr>
            <w:r>
              <w:t>Séance de briefing avec l’UCP</w:t>
            </w:r>
          </w:p>
          <w:p w:rsidR="00C1679B" w:rsidRDefault="00C1679B" w:rsidP="00C1679B">
            <w:pPr>
              <w:numPr>
                <w:ilvl w:val="0"/>
                <w:numId w:val="102"/>
              </w:numPr>
              <w:spacing w:line="259" w:lineRule="auto"/>
              <w:ind w:hanging="360"/>
            </w:pPr>
            <w:r>
              <w:t>Voyage Labé-Conakry</w:t>
            </w:r>
          </w:p>
        </w:tc>
      </w:tr>
      <w:tr w:rsidR="00C1679B" w:rsidTr="00663624">
        <w:trPr>
          <w:trHeight w:val="754"/>
        </w:trPr>
        <w:tc>
          <w:tcPr>
            <w:tcW w:w="2520" w:type="dxa"/>
            <w:tcBorders>
              <w:top w:val="single" w:sz="8" w:space="0" w:color="000000"/>
              <w:left w:val="single" w:sz="8" w:space="0" w:color="000000"/>
              <w:bottom w:val="single" w:sz="8" w:space="0" w:color="000000"/>
              <w:right w:val="single" w:sz="8" w:space="0" w:color="000000"/>
            </w:tcBorders>
          </w:tcPr>
          <w:p w:rsidR="00C1679B" w:rsidRDefault="000C5574" w:rsidP="000C5574">
            <w:pPr>
              <w:spacing w:line="259" w:lineRule="auto"/>
            </w:pPr>
            <w:r>
              <w:rPr>
                <w:sz w:val="20"/>
              </w:rPr>
              <w:t>27-28</w:t>
            </w:r>
            <w:r w:rsidR="00C1679B">
              <w:rPr>
                <w:sz w:val="20"/>
              </w:rPr>
              <w:t>/</w:t>
            </w:r>
            <w:r>
              <w:rPr>
                <w:sz w:val="20"/>
              </w:rPr>
              <w:t>08/2018</w:t>
            </w:r>
          </w:p>
        </w:tc>
        <w:tc>
          <w:tcPr>
            <w:tcW w:w="6893" w:type="dxa"/>
            <w:tcBorders>
              <w:top w:val="single" w:sz="8" w:space="0" w:color="000000"/>
              <w:left w:val="single" w:sz="8" w:space="0" w:color="000000"/>
              <w:bottom w:val="single" w:sz="8" w:space="0" w:color="000000"/>
              <w:right w:val="single" w:sz="8" w:space="0" w:color="000000"/>
            </w:tcBorders>
          </w:tcPr>
          <w:p w:rsidR="00C1679B" w:rsidRDefault="00C1679B" w:rsidP="00C1679B">
            <w:pPr>
              <w:numPr>
                <w:ilvl w:val="0"/>
                <w:numId w:val="103"/>
              </w:numPr>
              <w:spacing w:line="259" w:lineRule="auto"/>
              <w:ind w:hanging="360"/>
            </w:pPr>
            <w:r>
              <w:rPr>
                <w:sz w:val="20"/>
              </w:rPr>
              <w:t xml:space="preserve">Séance de briefing à </w:t>
            </w:r>
            <w:r w:rsidR="000C5574">
              <w:rPr>
                <w:sz w:val="20"/>
              </w:rPr>
              <w:t>Conakry (</w:t>
            </w:r>
            <w:r>
              <w:rPr>
                <w:sz w:val="20"/>
              </w:rPr>
              <w:t xml:space="preserve">Equipe de </w:t>
            </w:r>
            <w:r w:rsidR="000C5574">
              <w:rPr>
                <w:sz w:val="20"/>
              </w:rPr>
              <w:t>l’évaluation)</w:t>
            </w:r>
          </w:p>
          <w:p w:rsidR="00C1679B" w:rsidRDefault="000C5574" w:rsidP="00C1679B">
            <w:pPr>
              <w:numPr>
                <w:ilvl w:val="0"/>
                <w:numId w:val="103"/>
              </w:numPr>
              <w:spacing w:line="259" w:lineRule="auto"/>
              <w:ind w:hanging="360"/>
            </w:pPr>
            <w:r>
              <w:rPr>
                <w:sz w:val="20"/>
              </w:rPr>
              <w:t>Synthèse des conclusions initiales</w:t>
            </w:r>
          </w:p>
          <w:p w:rsidR="00C1679B" w:rsidRDefault="00C1679B" w:rsidP="00C1679B">
            <w:pPr>
              <w:numPr>
                <w:ilvl w:val="0"/>
                <w:numId w:val="103"/>
              </w:numPr>
              <w:spacing w:line="259" w:lineRule="auto"/>
              <w:ind w:hanging="360"/>
            </w:pPr>
          </w:p>
        </w:tc>
      </w:tr>
      <w:tr w:rsidR="00C1679B" w:rsidTr="00663624">
        <w:trPr>
          <w:trHeight w:val="1241"/>
        </w:trPr>
        <w:tc>
          <w:tcPr>
            <w:tcW w:w="2520" w:type="dxa"/>
            <w:tcBorders>
              <w:top w:val="single" w:sz="8" w:space="0" w:color="000000"/>
              <w:left w:val="single" w:sz="8" w:space="0" w:color="000000"/>
              <w:bottom w:val="single" w:sz="8" w:space="0" w:color="000000"/>
              <w:right w:val="single" w:sz="8" w:space="0" w:color="000000"/>
            </w:tcBorders>
          </w:tcPr>
          <w:p w:rsidR="00C1679B" w:rsidRDefault="000C5574" w:rsidP="00C1679B">
            <w:pPr>
              <w:spacing w:line="259" w:lineRule="auto"/>
            </w:pPr>
            <w:r>
              <w:rPr>
                <w:sz w:val="20"/>
              </w:rPr>
              <w:t>29</w:t>
            </w:r>
            <w:r w:rsidR="00C1679B">
              <w:rPr>
                <w:sz w:val="20"/>
              </w:rPr>
              <w:t>/</w:t>
            </w:r>
            <w:r>
              <w:rPr>
                <w:sz w:val="20"/>
              </w:rPr>
              <w:t>08</w:t>
            </w:r>
            <w:r w:rsidR="00C1679B">
              <w:rPr>
                <w:sz w:val="20"/>
              </w:rPr>
              <w:t>/201</w:t>
            </w:r>
            <w:r>
              <w:rPr>
                <w:sz w:val="20"/>
              </w:rPr>
              <w:t>8</w:t>
            </w:r>
          </w:p>
          <w:p w:rsidR="00C1679B" w:rsidRDefault="00C1679B" w:rsidP="00C1679B">
            <w:pPr>
              <w:spacing w:line="259" w:lineRule="auto"/>
            </w:pPr>
          </w:p>
        </w:tc>
        <w:tc>
          <w:tcPr>
            <w:tcW w:w="6893" w:type="dxa"/>
            <w:tcBorders>
              <w:top w:val="single" w:sz="8" w:space="0" w:color="000000"/>
              <w:left w:val="single" w:sz="8" w:space="0" w:color="000000"/>
              <w:bottom w:val="single" w:sz="8" w:space="0" w:color="000000"/>
              <w:right w:val="single" w:sz="8" w:space="0" w:color="000000"/>
            </w:tcBorders>
          </w:tcPr>
          <w:p w:rsidR="00C1679B" w:rsidRDefault="000C5574" w:rsidP="00C1679B">
            <w:pPr>
              <w:numPr>
                <w:ilvl w:val="0"/>
                <w:numId w:val="104"/>
              </w:numPr>
              <w:spacing w:line="259" w:lineRule="auto"/>
              <w:ind w:hanging="360"/>
            </w:pPr>
            <w:r>
              <w:rPr>
                <w:sz w:val="20"/>
              </w:rPr>
              <w:t>Présentation des conclusions initiale (Evaluateurs, Répresentant PNUD, Chargé de programme Environnement et développement durable</w:t>
            </w:r>
          </w:p>
          <w:p w:rsidR="00C1679B" w:rsidRDefault="00C1679B" w:rsidP="00C1679B">
            <w:pPr>
              <w:numPr>
                <w:ilvl w:val="0"/>
                <w:numId w:val="104"/>
              </w:numPr>
              <w:spacing w:line="259" w:lineRule="auto"/>
              <w:ind w:hanging="360"/>
            </w:pPr>
            <w:r>
              <w:rPr>
                <w:sz w:val="20"/>
              </w:rPr>
              <w:t xml:space="preserve">Rencontres avec les autorités de Mali </w:t>
            </w:r>
          </w:p>
          <w:p w:rsidR="00C1679B" w:rsidRDefault="00C1679B" w:rsidP="00C1679B">
            <w:pPr>
              <w:numPr>
                <w:ilvl w:val="0"/>
                <w:numId w:val="104"/>
              </w:numPr>
              <w:spacing w:line="259" w:lineRule="auto"/>
              <w:ind w:hanging="360"/>
            </w:pPr>
            <w:r>
              <w:rPr>
                <w:sz w:val="20"/>
              </w:rPr>
              <w:t xml:space="preserve">Visite des sites des CR : Semmering, Madian Word, Lebbeke </w:t>
            </w:r>
          </w:p>
          <w:p w:rsidR="00C1679B" w:rsidRDefault="00C1679B" w:rsidP="00C1679B">
            <w:pPr>
              <w:numPr>
                <w:ilvl w:val="0"/>
                <w:numId w:val="104"/>
              </w:numPr>
              <w:spacing w:line="259" w:lineRule="auto"/>
              <w:ind w:hanging="360"/>
            </w:pPr>
            <w:r>
              <w:rPr>
                <w:sz w:val="20"/>
              </w:rPr>
              <w:t xml:space="preserve">Débriefing  </w:t>
            </w:r>
          </w:p>
          <w:p w:rsidR="00C1679B" w:rsidRDefault="00C1679B" w:rsidP="00C1679B">
            <w:pPr>
              <w:numPr>
                <w:ilvl w:val="0"/>
                <w:numId w:val="104"/>
              </w:numPr>
              <w:spacing w:line="259" w:lineRule="auto"/>
              <w:ind w:hanging="360"/>
            </w:pPr>
            <w:r>
              <w:rPr>
                <w:sz w:val="20"/>
              </w:rPr>
              <w:t xml:space="preserve">Voyage Mali-Labé </w:t>
            </w:r>
          </w:p>
        </w:tc>
      </w:tr>
      <w:tr w:rsidR="00C1679B" w:rsidTr="00663624">
        <w:trPr>
          <w:trHeight w:val="504"/>
        </w:trPr>
        <w:tc>
          <w:tcPr>
            <w:tcW w:w="2520" w:type="dxa"/>
            <w:tcBorders>
              <w:top w:val="single" w:sz="8" w:space="0" w:color="000000"/>
              <w:left w:val="single" w:sz="8" w:space="0" w:color="000000"/>
              <w:bottom w:val="single" w:sz="4" w:space="0" w:color="000000"/>
              <w:right w:val="single" w:sz="8" w:space="0" w:color="000000"/>
            </w:tcBorders>
          </w:tcPr>
          <w:p w:rsidR="00C1679B" w:rsidRDefault="00C1679B" w:rsidP="000C5574">
            <w:pPr>
              <w:spacing w:line="259" w:lineRule="auto"/>
            </w:pPr>
            <w:r>
              <w:rPr>
                <w:sz w:val="20"/>
              </w:rPr>
              <w:t>2</w:t>
            </w:r>
            <w:r w:rsidR="000C5574">
              <w:rPr>
                <w:sz w:val="20"/>
              </w:rPr>
              <w:t>5</w:t>
            </w:r>
            <w:r>
              <w:rPr>
                <w:sz w:val="20"/>
              </w:rPr>
              <w:t>/</w:t>
            </w:r>
            <w:r w:rsidR="000C5574">
              <w:rPr>
                <w:sz w:val="20"/>
              </w:rPr>
              <w:t>09</w:t>
            </w:r>
            <w:r>
              <w:rPr>
                <w:sz w:val="20"/>
              </w:rPr>
              <w:t xml:space="preserve">/2016:  </w:t>
            </w:r>
          </w:p>
        </w:tc>
        <w:tc>
          <w:tcPr>
            <w:tcW w:w="6893" w:type="dxa"/>
            <w:tcBorders>
              <w:top w:val="single" w:sz="8" w:space="0" w:color="000000"/>
              <w:left w:val="single" w:sz="8" w:space="0" w:color="000000"/>
              <w:bottom w:val="single" w:sz="4" w:space="0" w:color="000000"/>
              <w:right w:val="single" w:sz="8" w:space="0" w:color="000000"/>
            </w:tcBorders>
          </w:tcPr>
          <w:p w:rsidR="00C1679B" w:rsidRDefault="00C1679B" w:rsidP="000C5574">
            <w:pPr>
              <w:spacing w:line="259" w:lineRule="auto"/>
              <w:ind w:right="912"/>
            </w:pPr>
            <w:r>
              <w:rPr>
                <w:rFonts w:ascii="Segoe UI Symbol" w:eastAsia="Segoe UI Symbol" w:hAnsi="Segoe UI Symbol" w:cs="Segoe UI Symbol"/>
                <w:sz w:val="20"/>
              </w:rPr>
              <w:t>•</w:t>
            </w:r>
            <w:r w:rsidR="000C5574">
              <w:rPr>
                <w:sz w:val="20"/>
              </w:rPr>
              <w:t>Projet de rapport d’évaluation</w:t>
            </w:r>
          </w:p>
        </w:tc>
      </w:tr>
      <w:tr w:rsidR="000C5574" w:rsidTr="000C5574">
        <w:trPr>
          <w:trHeight w:val="424"/>
        </w:trPr>
        <w:tc>
          <w:tcPr>
            <w:tcW w:w="2520" w:type="dxa"/>
            <w:tcBorders>
              <w:top w:val="single" w:sz="4" w:space="0" w:color="000000"/>
              <w:left w:val="single" w:sz="4" w:space="0" w:color="000000"/>
              <w:bottom w:val="single" w:sz="4" w:space="0" w:color="000000"/>
              <w:right w:val="single" w:sz="4" w:space="0" w:color="000000"/>
            </w:tcBorders>
          </w:tcPr>
          <w:p w:rsidR="000C5574" w:rsidRDefault="000C5574" w:rsidP="000C5574">
            <w:pPr>
              <w:spacing w:line="259" w:lineRule="auto"/>
            </w:pPr>
            <w:r>
              <w:rPr>
                <w:sz w:val="20"/>
              </w:rPr>
              <w:t xml:space="preserve">26/09/2018-29/10/2018 </w:t>
            </w:r>
          </w:p>
        </w:tc>
        <w:tc>
          <w:tcPr>
            <w:tcW w:w="6893" w:type="dxa"/>
            <w:tcBorders>
              <w:top w:val="single" w:sz="4" w:space="0" w:color="000000"/>
              <w:left w:val="single" w:sz="4" w:space="0" w:color="000000"/>
              <w:bottom w:val="single" w:sz="4" w:space="0" w:color="000000"/>
              <w:right w:val="single" w:sz="4" w:space="0" w:color="000000"/>
            </w:tcBorders>
          </w:tcPr>
          <w:p w:rsidR="000C5574" w:rsidRDefault="000C5574" w:rsidP="000C5574">
            <w:pPr>
              <w:numPr>
                <w:ilvl w:val="0"/>
                <w:numId w:val="107"/>
              </w:numPr>
              <w:spacing w:line="259" w:lineRule="auto"/>
              <w:ind w:hanging="360"/>
            </w:pPr>
            <w:r>
              <w:rPr>
                <w:rFonts w:ascii="Times New Roman" w:eastAsia="Times New Roman" w:hAnsi="Times New Roman" w:cs="Times New Roman"/>
                <w:b/>
                <w:sz w:val="20"/>
              </w:rPr>
              <w:t xml:space="preserve">Commentaires et suggestions PNUD et parties prenantes </w:t>
            </w:r>
          </w:p>
        </w:tc>
      </w:tr>
      <w:tr w:rsidR="000C5574" w:rsidTr="00663624">
        <w:trPr>
          <w:trHeight w:val="240"/>
        </w:trPr>
        <w:tc>
          <w:tcPr>
            <w:tcW w:w="2520" w:type="dxa"/>
            <w:tcBorders>
              <w:top w:val="single" w:sz="4" w:space="0" w:color="000000"/>
              <w:left w:val="single" w:sz="4" w:space="0" w:color="000000"/>
              <w:bottom w:val="single" w:sz="4" w:space="0" w:color="000000"/>
              <w:right w:val="single" w:sz="4" w:space="0" w:color="000000"/>
            </w:tcBorders>
          </w:tcPr>
          <w:p w:rsidR="000C5574" w:rsidRDefault="000C5574" w:rsidP="000C5574">
            <w:pPr>
              <w:spacing w:line="259" w:lineRule="auto"/>
            </w:pPr>
          </w:p>
        </w:tc>
        <w:tc>
          <w:tcPr>
            <w:tcW w:w="6893" w:type="dxa"/>
            <w:tcBorders>
              <w:top w:val="single" w:sz="4" w:space="0" w:color="000000"/>
              <w:left w:val="single" w:sz="4" w:space="0" w:color="000000"/>
              <w:bottom w:val="single" w:sz="4" w:space="0" w:color="000000"/>
              <w:right w:val="single" w:sz="4" w:space="0" w:color="000000"/>
            </w:tcBorders>
          </w:tcPr>
          <w:p w:rsidR="000C5574" w:rsidRDefault="000C5574" w:rsidP="000C5574">
            <w:pPr>
              <w:spacing w:line="259" w:lineRule="auto"/>
            </w:pPr>
          </w:p>
        </w:tc>
      </w:tr>
      <w:tr w:rsidR="000C5574" w:rsidTr="00663624">
        <w:trPr>
          <w:trHeight w:val="240"/>
        </w:trPr>
        <w:tc>
          <w:tcPr>
            <w:tcW w:w="2520" w:type="dxa"/>
            <w:tcBorders>
              <w:top w:val="single" w:sz="4" w:space="0" w:color="000000"/>
              <w:left w:val="single" w:sz="4" w:space="0" w:color="000000"/>
              <w:bottom w:val="single" w:sz="4" w:space="0" w:color="000000"/>
              <w:right w:val="single" w:sz="4" w:space="0" w:color="000000"/>
            </w:tcBorders>
          </w:tcPr>
          <w:p w:rsidR="000C5574" w:rsidRDefault="000C5574" w:rsidP="000C5574">
            <w:pPr>
              <w:rPr>
                <w:sz w:val="20"/>
              </w:rPr>
            </w:pPr>
            <w:r>
              <w:rPr>
                <w:sz w:val="20"/>
              </w:rPr>
              <w:t>29/10/2018-13/11/2018</w:t>
            </w:r>
          </w:p>
        </w:tc>
        <w:tc>
          <w:tcPr>
            <w:tcW w:w="6893" w:type="dxa"/>
            <w:tcBorders>
              <w:top w:val="single" w:sz="4" w:space="0" w:color="000000"/>
              <w:left w:val="single" w:sz="4" w:space="0" w:color="000000"/>
              <w:bottom w:val="single" w:sz="4" w:space="0" w:color="000000"/>
              <w:right w:val="single" w:sz="4" w:space="0" w:color="000000"/>
            </w:tcBorders>
          </w:tcPr>
          <w:p w:rsidR="000C5574" w:rsidRDefault="000C5574" w:rsidP="000C5574">
            <w:pPr>
              <w:numPr>
                <w:ilvl w:val="0"/>
                <w:numId w:val="107"/>
              </w:numPr>
              <w:spacing w:line="259" w:lineRule="auto"/>
              <w:ind w:hanging="360"/>
            </w:pPr>
            <w:r>
              <w:rPr>
                <w:rFonts w:ascii="Times New Roman" w:eastAsia="Times New Roman" w:hAnsi="Times New Roman" w:cs="Times New Roman"/>
                <w:b/>
                <w:sz w:val="20"/>
              </w:rPr>
              <w:t xml:space="preserve">Correction et intégration des observations </w:t>
            </w:r>
          </w:p>
          <w:p w:rsidR="000C5574" w:rsidRDefault="0010383A" w:rsidP="000C5574">
            <w:pPr>
              <w:rPr>
                <w:rFonts w:ascii="Times New Roman" w:eastAsia="Times New Roman" w:hAnsi="Times New Roman" w:cs="Times New Roman"/>
                <w:b/>
                <w:sz w:val="20"/>
              </w:rPr>
            </w:pPr>
            <w:r>
              <w:rPr>
                <w:rFonts w:ascii="Times New Roman" w:eastAsia="Times New Roman" w:hAnsi="Times New Roman" w:cs="Times New Roman"/>
                <w:b/>
                <w:sz w:val="20"/>
              </w:rPr>
              <w:t>Envoie de la version amendée du rapport</w:t>
            </w:r>
          </w:p>
        </w:tc>
      </w:tr>
      <w:tr w:rsidR="000C5574" w:rsidTr="00663624">
        <w:trPr>
          <w:trHeight w:val="242"/>
        </w:trPr>
        <w:tc>
          <w:tcPr>
            <w:tcW w:w="2520" w:type="dxa"/>
            <w:tcBorders>
              <w:top w:val="single" w:sz="4" w:space="0" w:color="000000"/>
              <w:left w:val="single" w:sz="4" w:space="0" w:color="000000"/>
              <w:bottom w:val="single" w:sz="4" w:space="0" w:color="000000"/>
              <w:right w:val="single" w:sz="4" w:space="0" w:color="000000"/>
            </w:tcBorders>
          </w:tcPr>
          <w:p w:rsidR="000C5574" w:rsidRDefault="000C5574" w:rsidP="000C5574">
            <w:pPr>
              <w:spacing w:line="259" w:lineRule="auto"/>
            </w:pPr>
          </w:p>
        </w:tc>
        <w:tc>
          <w:tcPr>
            <w:tcW w:w="6893" w:type="dxa"/>
            <w:tcBorders>
              <w:top w:val="single" w:sz="4" w:space="0" w:color="000000"/>
              <w:left w:val="single" w:sz="4" w:space="0" w:color="000000"/>
              <w:bottom w:val="single" w:sz="4" w:space="0" w:color="000000"/>
              <w:right w:val="single" w:sz="4" w:space="0" w:color="000000"/>
            </w:tcBorders>
          </w:tcPr>
          <w:p w:rsidR="000C5574" w:rsidRDefault="000C5574" w:rsidP="000C5574">
            <w:pPr>
              <w:spacing w:line="259" w:lineRule="auto"/>
            </w:pPr>
            <w:r>
              <w:rPr>
                <w:rFonts w:ascii="Times New Roman" w:eastAsia="Times New Roman" w:hAnsi="Times New Roman" w:cs="Times New Roman"/>
                <w:b/>
                <w:sz w:val="20"/>
              </w:rPr>
              <w:t xml:space="preserve">Correction, traduction, édition et dépôt du rapport final </w:t>
            </w:r>
          </w:p>
        </w:tc>
      </w:tr>
    </w:tbl>
    <w:p w:rsidR="00F559F9" w:rsidRDefault="00F559F9" w:rsidP="00F559F9">
      <w:pPr>
        <w:tabs>
          <w:tab w:val="left" w:pos="1740"/>
        </w:tabs>
      </w:pPr>
    </w:p>
    <w:p w:rsidR="00663624" w:rsidRDefault="00F559F9" w:rsidP="00F559F9">
      <w:pPr>
        <w:tabs>
          <w:tab w:val="left" w:pos="1740"/>
        </w:tabs>
        <w:sectPr w:rsidR="00663624" w:rsidSect="00663624">
          <w:pgSz w:w="11906" w:h="16838"/>
          <w:pgMar w:top="477" w:right="900" w:bottom="480" w:left="1702" w:header="720" w:footer="0" w:gutter="0"/>
          <w:cols w:space="720"/>
          <w:noEndnote/>
          <w:docGrid w:linePitch="299"/>
        </w:sectPr>
      </w:pPr>
      <w:r>
        <w:tab/>
      </w:r>
    </w:p>
    <w:p w:rsidR="00543F9E" w:rsidRPr="001F60DE" w:rsidRDefault="00543F9E" w:rsidP="00543F9E">
      <w:pPr>
        <w:pStyle w:val="EA2"/>
        <w:numPr>
          <w:ilvl w:val="0"/>
          <w:numId w:val="0"/>
        </w:numPr>
        <w:ind w:left="862" w:hanging="720"/>
      </w:pPr>
      <w:bookmarkStart w:id="133" w:name="_Toc529627291"/>
      <w:r>
        <w:lastRenderedPageBreak/>
        <w:t xml:space="preserve">C. </w:t>
      </w:r>
      <w:r w:rsidRPr="001F60DE">
        <w:t xml:space="preserve">Liste </w:t>
      </w:r>
      <w:r>
        <w:t>des personnes interrogées</w:t>
      </w:r>
      <w:bookmarkEnd w:id="133"/>
    </w:p>
    <w:tbl>
      <w:tblPr>
        <w:tblW w:w="7960" w:type="dxa"/>
        <w:tblCellMar>
          <w:left w:w="70" w:type="dxa"/>
          <w:right w:w="70" w:type="dxa"/>
        </w:tblCellMar>
        <w:tblLook w:val="04A0" w:firstRow="1" w:lastRow="0" w:firstColumn="1" w:lastColumn="0" w:noHBand="0" w:noVBand="1"/>
      </w:tblPr>
      <w:tblGrid>
        <w:gridCol w:w="480"/>
        <w:gridCol w:w="2480"/>
        <w:gridCol w:w="1700"/>
        <w:gridCol w:w="2060"/>
        <w:gridCol w:w="1240"/>
      </w:tblGrid>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b/>
                <w:bCs/>
                <w:color w:val="000000"/>
                <w:lang w:eastAsia="fr-FR"/>
              </w:rPr>
            </w:pPr>
            <w:r w:rsidRPr="00342E10">
              <w:rPr>
                <w:rFonts w:ascii="Calibri" w:eastAsia="Times New Roman" w:hAnsi="Calibri" w:cs="Times New Roman"/>
                <w:b/>
                <w:bCs/>
                <w:color w:val="000000"/>
                <w:lang w:eastAsia="fr-FR"/>
              </w:rPr>
              <w:t>N°</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b/>
                <w:bCs/>
                <w:color w:val="000000"/>
                <w:lang w:eastAsia="fr-FR"/>
              </w:rPr>
            </w:pPr>
            <w:r w:rsidRPr="00342E10">
              <w:rPr>
                <w:rFonts w:ascii="Calibri" w:eastAsia="Times New Roman" w:hAnsi="Calibri" w:cs="Times New Roman"/>
                <w:b/>
                <w:bCs/>
                <w:color w:val="000000"/>
                <w:lang w:eastAsia="fr-FR"/>
              </w:rPr>
              <w:t>Prénoms et Noms</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b/>
                <w:bCs/>
                <w:color w:val="000000"/>
                <w:lang w:eastAsia="fr-FR"/>
              </w:rPr>
            </w:pPr>
            <w:r w:rsidRPr="00342E10">
              <w:rPr>
                <w:rFonts w:ascii="Calibri" w:eastAsia="Times New Roman" w:hAnsi="Calibri" w:cs="Times New Roman"/>
                <w:b/>
                <w:bCs/>
                <w:color w:val="000000"/>
                <w:lang w:eastAsia="fr-FR"/>
              </w:rPr>
              <w:t>Fonction</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b/>
                <w:bCs/>
                <w:color w:val="000000"/>
                <w:lang w:eastAsia="fr-FR"/>
              </w:rPr>
            </w:pPr>
            <w:r w:rsidRPr="00342E10">
              <w:rPr>
                <w:rFonts w:ascii="Calibri" w:eastAsia="Times New Roman" w:hAnsi="Calibri" w:cs="Times New Roman"/>
                <w:b/>
                <w:bCs/>
                <w:color w:val="000000"/>
                <w:lang w:eastAsia="fr-FR"/>
              </w:rPr>
              <w:t>Institution</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b/>
                <w:bCs/>
                <w:color w:val="000000"/>
                <w:lang w:eastAsia="fr-FR"/>
              </w:rPr>
            </w:pPr>
            <w:r w:rsidRPr="00342E10">
              <w:rPr>
                <w:rFonts w:ascii="Calibri" w:eastAsia="Times New Roman" w:hAnsi="Calibri" w:cs="Times New Roman"/>
                <w:b/>
                <w:bCs/>
                <w:color w:val="000000"/>
                <w:lang w:eastAsia="fr-FR"/>
              </w:rPr>
              <w:t>Téléphone</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1</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Mohamed Lamine BAH</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DN Météorologie</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DNM/MT</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2</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Yaya BANGOURA</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DNA Météo</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DNM/MT</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628457020</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3</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Mamadou TOUNKARA</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Directeur BE</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DNM/MT</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621506793</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4</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Ismael CAMARA</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DN Dév.Local</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DNDL/MATD</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622579713</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5</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Aboubacar Sidiki SYLLA</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Chef Sect. Planif</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DNDL/MATD</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628343403</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Alpha Oumar DIALLO</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 xml:space="preserve">Chef Sect. </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DNDL/MATD</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628967930</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7</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Seydou Bari SIDIBE</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Secrét. Genéral</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MEEF</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628724492</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8</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Mamadou Bailo SIDIBE</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Dteur BE</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MEEF</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625421691</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9</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Hawa DIALLO</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Conseillaire Juri.</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MEEF</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628125297</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10</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GL Siba S. LOHOLAMOU</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b/>
                <w:bCs/>
                <w:color w:val="000000"/>
                <w:sz w:val="20"/>
                <w:szCs w:val="20"/>
                <w:lang w:eastAsia="fr-FR"/>
              </w:rPr>
            </w:pPr>
            <w:r w:rsidRPr="00342E10">
              <w:rPr>
                <w:rFonts w:ascii="Calibri" w:eastAsia="Times New Roman" w:hAnsi="Calibri" w:cs="Times New Roman"/>
                <w:b/>
                <w:bCs/>
                <w:color w:val="000000"/>
                <w:sz w:val="20"/>
                <w:szCs w:val="20"/>
                <w:lang w:eastAsia="fr-FR"/>
              </w:rPr>
              <w:t>Gouv. BOKE</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MATD</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11</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Mamadou Bailo DIALLO</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s/Préfet</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Wendu Bour/Gaoual</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12</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Lamarana BAH</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 xml:space="preserve">Agent d'appui </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 xml:space="preserve">CR Wendu bour </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624520854</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13</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Lama Sadio BAH</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Prési District</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Wendu Bour/Gaoual</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621375303</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14</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Alsény M. SYLLA</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Sec. Général CR</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Wendu Bour/Gaoual</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15</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Mamadou Saliou BAH</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Relevés météo</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Wendu Bour/Gaoual</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16</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Sara Bailo CAMARA</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Exploitant Agri.</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Wendu Bour/Gaoual</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621315101</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17</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Mamadou S. BANGOURA</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Exploitant Agri.</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Wendu Bour/Gaoual</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628153027</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18</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Mdou Samba CAMARA</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Exploitant Agri.</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Wendu Bour/Gaoual</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621293060</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19</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Boubacar S. DIALLO</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Exploitant Agri.</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Wendu Bour/Gaoual</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622485711</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20</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Mdou Dian DIALLO</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Exploitant Agri.</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Wendu Bour/Gaoual</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628214881</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21</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Lanfia KOUYATE</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S/Gl Collectivités</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b/>
                <w:bCs/>
                <w:color w:val="000000"/>
                <w:sz w:val="20"/>
                <w:szCs w:val="20"/>
                <w:lang w:eastAsia="fr-FR"/>
              </w:rPr>
            </w:pPr>
            <w:r w:rsidRPr="00342E10">
              <w:rPr>
                <w:rFonts w:ascii="Calibri" w:eastAsia="Times New Roman" w:hAnsi="Calibri" w:cs="Times New Roman"/>
                <w:b/>
                <w:bCs/>
                <w:color w:val="000000"/>
                <w:sz w:val="20"/>
                <w:szCs w:val="20"/>
                <w:lang w:eastAsia="fr-FR"/>
              </w:rPr>
              <w:t>Gaoual</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628334133</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22</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Alseny DIALLO</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s/Préfet</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Koumbia</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622073485</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23</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Mamadou CAMARA</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Exploitant Agri.</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Kounsitel</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622197062</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24</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Aissatou DIALLO</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Exploitant Agri.</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Guingan/Kiffaya</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25</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Diamady DIALLO</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Supervi. REMECC</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Kounsitel</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621234029</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27</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Mdou Dian keita</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Explointant agri.</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Kounsitel</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620838819</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28</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Mdou Aliou CAMARA</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Exploitant Agri.</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Kounsitel</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620714465</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29</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Hassane SANOUSSI</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b/>
                <w:bCs/>
                <w:color w:val="000000"/>
                <w:sz w:val="20"/>
                <w:szCs w:val="20"/>
                <w:lang w:eastAsia="fr-FR"/>
              </w:rPr>
            </w:pPr>
            <w:r w:rsidRPr="00342E10">
              <w:rPr>
                <w:rFonts w:ascii="Calibri" w:eastAsia="Times New Roman" w:hAnsi="Calibri" w:cs="Times New Roman"/>
                <w:b/>
                <w:bCs/>
                <w:color w:val="000000"/>
                <w:sz w:val="20"/>
                <w:szCs w:val="20"/>
                <w:lang w:eastAsia="fr-FR"/>
              </w:rPr>
              <w:t>Préfet:Koundara</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MATD</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622505176</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30</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Thierno S. DIALLO</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Maire</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CR Sambailo</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622666523</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31</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Samba BOIRO</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AAC REMECC</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Sambailo</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620909181</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32</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Fatou Sallé BOIRO</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Exploitant Agri.</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Sambailo</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628966345</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33</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Hammadi DIAWO</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Exploitant Agri.</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Sambailo</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624430968</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34</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Ma. Soumayè CAMARA</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Exploitant Agri.</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K./Sèbèterè</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35</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Sadou KEITA</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b/>
                <w:bCs/>
                <w:color w:val="000000"/>
                <w:sz w:val="20"/>
                <w:szCs w:val="20"/>
                <w:lang w:eastAsia="fr-FR"/>
              </w:rPr>
            </w:pPr>
            <w:r w:rsidRPr="00342E10">
              <w:rPr>
                <w:rFonts w:ascii="Calibri" w:eastAsia="Times New Roman" w:hAnsi="Calibri" w:cs="Times New Roman"/>
                <w:b/>
                <w:bCs/>
                <w:color w:val="000000"/>
                <w:sz w:val="20"/>
                <w:szCs w:val="20"/>
                <w:lang w:eastAsia="fr-FR"/>
              </w:rPr>
              <w:t>Gouv. LABE</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 xml:space="preserve">MATD </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622247887</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36</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Mdou Lamarana DIALLO</w:t>
            </w:r>
          </w:p>
        </w:tc>
        <w:tc>
          <w:tcPr>
            <w:tcW w:w="1700" w:type="dxa"/>
            <w:tcBorders>
              <w:top w:val="nil"/>
              <w:left w:val="nil"/>
              <w:bottom w:val="nil"/>
              <w:right w:val="nil"/>
            </w:tcBorders>
            <w:shd w:val="clear" w:color="auto" w:fill="auto"/>
            <w:noWrap/>
            <w:vAlign w:val="bottom"/>
            <w:hideMark/>
          </w:tcPr>
          <w:p w:rsidR="00543F9E" w:rsidRPr="002348AC" w:rsidRDefault="00543F9E" w:rsidP="00543F9E">
            <w:pPr>
              <w:spacing w:after="0" w:line="240" w:lineRule="auto"/>
              <w:rPr>
                <w:rFonts w:ascii="Calibri" w:eastAsia="Times New Roman" w:hAnsi="Calibri" w:cs="Times New Roman"/>
                <w:bCs/>
                <w:color w:val="000000"/>
                <w:sz w:val="20"/>
                <w:szCs w:val="20"/>
                <w:lang w:eastAsia="fr-FR"/>
              </w:rPr>
            </w:pPr>
            <w:r w:rsidRPr="002348AC">
              <w:rPr>
                <w:rFonts w:ascii="Calibri" w:eastAsia="Times New Roman" w:hAnsi="Calibri" w:cs="Times New Roman"/>
                <w:bCs/>
                <w:color w:val="000000"/>
                <w:sz w:val="20"/>
                <w:szCs w:val="20"/>
                <w:lang w:eastAsia="fr-FR"/>
              </w:rPr>
              <w:t>Coordonnateur Nl</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REMECC</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622 415 874</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37</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Marouane DIALLO</w:t>
            </w:r>
          </w:p>
        </w:tc>
        <w:tc>
          <w:tcPr>
            <w:tcW w:w="1700" w:type="dxa"/>
            <w:tcBorders>
              <w:top w:val="nil"/>
              <w:left w:val="nil"/>
              <w:bottom w:val="nil"/>
              <w:right w:val="nil"/>
            </w:tcBorders>
            <w:shd w:val="clear" w:color="auto" w:fill="auto"/>
            <w:noWrap/>
            <w:vAlign w:val="bottom"/>
            <w:hideMark/>
          </w:tcPr>
          <w:p w:rsidR="00543F9E" w:rsidRPr="002348AC" w:rsidRDefault="00543F9E" w:rsidP="00543F9E">
            <w:pPr>
              <w:spacing w:after="0" w:line="240" w:lineRule="auto"/>
              <w:rPr>
                <w:rFonts w:ascii="Calibri" w:eastAsia="Times New Roman" w:hAnsi="Calibri" w:cs="Times New Roman"/>
                <w:bCs/>
                <w:color w:val="000000"/>
                <w:sz w:val="20"/>
                <w:szCs w:val="20"/>
                <w:lang w:eastAsia="fr-FR"/>
              </w:rPr>
            </w:pPr>
            <w:r w:rsidRPr="002348AC">
              <w:rPr>
                <w:rFonts w:ascii="Calibri" w:eastAsia="Times New Roman" w:hAnsi="Calibri" w:cs="Times New Roman"/>
                <w:bCs/>
                <w:color w:val="000000"/>
                <w:sz w:val="20"/>
                <w:szCs w:val="20"/>
                <w:lang w:eastAsia="fr-FR"/>
              </w:rPr>
              <w:t>Suivi-évaluation</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REMECC</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628570275</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38</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Alpha Mdou BALDE</w:t>
            </w:r>
          </w:p>
        </w:tc>
        <w:tc>
          <w:tcPr>
            <w:tcW w:w="1700" w:type="dxa"/>
            <w:tcBorders>
              <w:top w:val="nil"/>
              <w:left w:val="nil"/>
              <w:bottom w:val="nil"/>
              <w:right w:val="nil"/>
            </w:tcBorders>
            <w:shd w:val="clear" w:color="auto" w:fill="auto"/>
            <w:noWrap/>
            <w:vAlign w:val="bottom"/>
            <w:hideMark/>
          </w:tcPr>
          <w:p w:rsidR="00543F9E" w:rsidRPr="002348AC" w:rsidRDefault="00543F9E" w:rsidP="00543F9E">
            <w:pPr>
              <w:spacing w:after="0" w:line="240" w:lineRule="auto"/>
              <w:rPr>
                <w:rFonts w:ascii="Calibri" w:eastAsia="Times New Roman" w:hAnsi="Calibri" w:cs="Times New Roman"/>
                <w:bCs/>
                <w:color w:val="000000"/>
                <w:sz w:val="20"/>
                <w:szCs w:val="20"/>
                <w:lang w:eastAsia="fr-FR"/>
              </w:rPr>
            </w:pPr>
            <w:r w:rsidRPr="002348AC">
              <w:rPr>
                <w:rFonts w:ascii="Calibri" w:eastAsia="Times New Roman" w:hAnsi="Calibri" w:cs="Times New Roman"/>
                <w:bCs/>
                <w:color w:val="000000"/>
                <w:sz w:val="20"/>
                <w:szCs w:val="20"/>
                <w:lang w:eastAsia="fr-FR"/>
              </w:rPr>
              <w:t>Financier</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REMECC</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628212676</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39</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Foutoumata CHERIF</w:t>
            </w:r>
          </w:p>
        </w:tc>
        <w:tc>
          <w:tcPr>
            <w:tcW w:w="1700" w:type="dxa"/>
            <w:tcBorders>
              <w:top w:val="nil"/>
              <w:left w:val="nil"/>
              <w:bottom w:val="nil"/>
              <w:right w:val="nil"/>
            </w:tcBorders>
            <w:shd w:val="clear" w:color="auto" w:fill="auto"/>
            <w:noWrap/>
            <w:vAlign w:val="bottom"/>
            <w:hideMark/>
          </w:tcPr>
          <w:p w:rsidR="00543F9E" w:rsidRPr="002348AC" w:rsidRDefault="00543F9E" w:rsidP="00543F9E">
            <w:pPr>
              <w:spacing w:after="0" w:line="240" w:lineRule="auto"/>
              <w:rPr>
                <w:rFonts w:ascii="Calibri" w:eastAsia="Times New Roman" w:hAnsi="Calibri" w:cs="Times New Roman"/>
                <w:bCs/>
                <w:color w:val="000000"/>
                <w:sz w:val="20"/>
                <w:szCs w:val="20"/>
                <w:lang w:eastAsia="fr-FR"/>
              </w:rPr>
            </w:pPr>
            <w:r w:rsidRPr="002348AC">
              <w:rPr>
                <w:rFonts w:ascii="Calibri" w:eastAsia="Times New Roman" w:hAnsi="Calibri" w:cs="Times New Roman"/>
                <w:bCs/>
                <w:color w:val="000000"/>
                <w:sz w:val="20"/>
                <w:szCs w:val="20"/>
                <w:lang w:eastAsia="fr-FR"/>
              </w:rPr>
              <w:t>Secrétaire</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REMECC</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622347718</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40</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Mdou Oury DIALLO</w:t>
            </w:r>
          </w:p>
        </w:tc>
        <w:tc>
          <w:tcPr>
            <w:tcW w:w="1700" w:type="dxa"/>
            <w:tcBorders>
              <w:top w:val="nil"/>
              <w:left w:val="nil"/>
              <w:bottom w:val="nil"/>
              <w:right w:val="nil"/>
            </w:tcBorders>
            <w:shd w:val="clear" w:color="auto" w:fill="auto"/>
            <w:noWrap/>
            <w:vAlign w:val="bottom"/>
            <w:hideMark/>
          </w:tcPr>
          <w:p w:rsidR="00543F9E" w:rsidRPr="002348AC" w:rsidRDefault="00543F9E" w:rsidP="00543F9E">
            <w:pPr>
              <w:spacing w:after="0" w:line="240" w:lineRule="auto"/>
              <w:rPr>
                <w:rFonts w:ascii="Calibri" w:eastAsia="Times New Roman" w:hAnsi="Calibri" w:cs="Times New Roman"/>
                <w:bCs/>
                <w:color w:val="000000"/>
                <w:sz w:val="20"/>
                <w:szCs w:val="20"/>
                <w:lang w:eastAsia="fr-FR"/>
              </w:rPr>
            </w:pPr>
            <w:r w:rsidRPr="002348AC">
              <w:rPr>
                <w:rFonts w:ascii="Calibri" w:eastAsia="Times New Roman" w:hAnsi="Calibri" w:cs="Times New Roman"/>
                <w:bCs/>
                <w:color w:val="000000"/>
                <w:sz w:val="20"/>
                <w:szCs w:val="20"/>
                <w:lang w:eastAsia="fr-FR"/>
              </w:rPr>
              <w:t>STP Koundara</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REMECC</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628113522</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41</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Alimoulaye BAH</w:t>
            </w:r>
          </w:p>
        </w:tc>
        <w:tc>
          <w:tcPr>
            <w:tcW w:w="1700" w:type="dxa"/>
            <w:tcBorders>
              <w:top w:val="nil"/>
              <w:left w:val="nil"/>
              <w:bottom w:val="nil"/>
              <w:right w:val="nil"/>
            </w:tcBorders>
            <w:shd w:val="clear" w:color="auto" w:fill="auto"/>
            <w:noWrap/>
            <w:vAlign w:val="bottom"/>
            <w:hideMark/>
          </w:tcPr>
          <w:p w:rsidR="00543F9E" w:rsidRPr="002348AC" w:rsidRDefault="00543F9E" w:rsidP="00543F9E">
            <w:pPr>
              <w:spacing w:after="0" w:line="240" w:lineRule="auto"/>
              <w:rPr>
                <w:rFonts w:ascii="Calibri" w:eastAsia="Times New Roman" w:hAnsi="Calibri" w:cs="Times New Roman"/>
                <w:bCs/>
                <w:color w:val="000000"/>
                <w:sz w:val="20"/>
                <w:szCs w:val="20"/>
                <w:lang w:eastAsia="fr-FR"/>
              </w:rPr>
            </w:pPr>
            <w:r w:rsidRPr="002348AC">
              <w:rPr>
                <w:rFonts w:ascii="Calibri" w:eastAsia="Times New Roman" w:hAnsi="Calibri" w:cs="Times New Roman"/>
                <w:bCs/>
                <w:color w:val="000000"/>
                <w:sz w:val="20"/>
                <w:szCs w:val="20"/>
                <w:lang w:eastAsia="fr-FR"/>
              </w:rPr>
              <w:t>STP Mali</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REMECC</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625444822</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42</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Abdoulaye Djibril DIALLO</w:t>
            </w:r>
          </w:p>
        </w:tc>
        <w:tc>
          <w:tcPr>
            <w:tcW w:w="1700" w:type="dxa"/>
            <w:tcBorders>
              <w:top w:val="nil"/>
              <w:left w:val="nil"/>
              <w:bottom w:val="nil"/>
              <w:right w:val="nil"/>
            </w:tcBorders>
            <w:shd w:val="clear" w:color="auto" w:fill="auto"/>
            <w:noWrap/>
            <w:vAlign w:val="bottom"/>
            <w:hideMark/>
          </w:tcPr>
          <w:p w:rsidR="00543F9E" w:rsidRPr="002348AC" w:rsidRDefault="00543F9E" w:rsidP="00543F9E">
            <w:pPr>
              <w:spacing w:after="0" w:line="240" w:lineRule="auto"/>
              <w:rPr>
                <w:rFonts w:ascii="Calibri" w:eastAsia="Times New Roman" w:hAnsi="Calibri" w:cs="Times New Roman"/>
                <w:bCs/>
                <w:color w:val="000000"/>
                <w:sz w:val="20"/>
                <w:szCs w:val="20"/>
                <w:lang w:eastAsia="fr-FR"/>
              </w:rPr>
            </w:pPr>
            <w:r w:rsidRPr="002348AC">
              <w:rPr>
                <w:rFonts w:ascii="Calibri" w:eastAsia="Times New Roman" w:hAnsi="Calibri" w:cs="Times New Roman"/>
                <w:bCs/>
                <w:color w:val="000000"/>
                <w:sz w:val="20"/>
                <w:szCs w:val="20"/>
                <w:lang w:eastAsia="fr-FR"/>
              </w:rPr>
              <w:t>Agent Liaison CKRY</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REMECC</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620631340</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43</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EL h Harouna SOUARE</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b/>
                <w:bCs/>
                <w:color w:val="000000"/>
                <w:sz w:val="20"/>
                <w:szCs w:val="20"/>
                <w:lang w:eastAsia="fr-FR"/>
              </w:rPr>
            </w:pPr>
            <w:r w:rsidRPr="00342E10">
              <w:rPr>
                <w:rFonts w:ascii="Calibri" w:eastAsia="Times New Roman" w:hAnsi="Calibri" w:cs="Times New Roman"/>
                <w:b/>
                <w:bCs/>
                <w:color w:val="000000"/>
                <w:sz w:val="20"/>
                <w:szCs w:val="20"/>
                <w:lang w:eastAsia="fr-FR"/>
              </w:rPr>
              <w:t>Préfet: MALI</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MATD</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622868647</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lastRenderedPageBreak/>
              <w:t>44</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lphonse HABA</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S.Gl. Collectivi.</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MATD</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622979437</w:t>
            </w:r>
          </w:p>
        </w:tc>
      </w:tr>
      <w:tr w:rsidR="00543F9E" w:rsidRPr="00342E10" w:rsidTr="00543F9E">
        <w:trPr>
          <w:trHeight w:val="288"/>
        </w:trPr>
        <w:tc>
          <w:tcPr>
            <w:tcW w:w="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right"/>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45</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M</w:t>
            </w:r>
            <w:r>
              <w:rPr>
                <w:rFonts w:ascii="Calibri" w:eastAsia="Times New Roman" w:hAnsi="Calibri" w:cs="Times New Roman"/>
                <w:color w:val="000000"/>
                <w:sz w:val="20"/>
                <w:szCs w:val="20"/>
                <w:lang w:eastAsia="fr-FR"/>
              </w:rPr>
              <w:t>ama</w:t>
            </w:r>
            <w:r w:rsidRPr="00342E10">
              <w:rPr>
                <w:rFonts w:ascii="Calibri" w:eastAsia="Times New Roman" w:hAnsi="Calibri" w:cs="Times New Roman"/>
                <w:color w:val="000000"/>
                <w:sz w:val="20"/>
                <w:szCs w:val="20"/>
                <w:lang w:eastAsia="fr-FR"/>
              </w:rPr>
              <w:t>dou TOUNKARA</w:t>
            </w:r>
          </w:p>
        </w:tc>
        <w:tc>
          <w:tcPr>
            <w:tcW w:w="170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S.Gl. Adminis</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MATD</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center"/>
              <w:rPr>
                <w:rFonts w:ascii="Calibri" w:eastAsia="Times New Roman" w:hAnsi="Calibri" w:cs="Times New Roman"/>
                <w:color w:val="000000"/>
                <w:sz w:val="20"/>
                <w:szCs w:val="20"/>
                <w:lang w:eastAsia="fr-FR"/>
              </w:rPr>
            </w:pPr>
          </w:p>
        </w:tc>
      </w:tr>
      <w:tr w:rsidR="00543F9E" w:rsidRPr="00342E10" w:rsidTr="00543F9E">
        <w:trPr>
          <w:trHeight w:val="288"/>
        </w:trPr>
        <w:tc>
          <w:tcPr>
            <w:tcW w:w="480" w:type="dxa"/>
            <w:tcBorders>
              <w:top w:val="nil"/>
              <w:left w:val="nil"/>
              <w:bottom w:val="nil"/>
              <w:right w:val="nil"/>
            </w:tcBorders>
            <w:shd w:val="clear" w:color="000000" w:fill="FFFFFF"/>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 </w:t>
            </w:r>
            <w:r>
              <w:rPr>
                <w:rFonts w:ascii="Calibri" w:eastAsia="Times New Roman" w:hAnsi="Calibri" w:cs="Times New Roman"/>
                <w:color w:val="000000"/>
                <w:sz w:val="20"/>
                <w:szCs w:val="20"/>
                <w:lang w:eastAsia="fr-FR"/>
              </w:rPr>
              <w:t xml:space="preserve"> 46</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Abdoulaye BAH</w:t>
            </w:r>
          </w:p>
        </w:tc>
        <w:tc>
          <w:tcPr>
            <w:tcW w:w="1700" w:type="dxa"/>
            <w:tcBorders>
              <w:top w:val="nil"/>
              <w:left w:val="nil"/>
              <w:bottom w:val="nil"/>
              <w:right w:val="nil"/>
            </w:tcBorders>
            <w:shd w:val="clear" w:color="auto" w:fill="auto"/>
            <w:noWrap/>
            <w:vAlign w:val="bottom"/>
          </w:tcPr>
          <w:p w:rsidR="00543F9E" w:rsidRPr="002348AC" w:rsidRDefault="00543F9E" w:rsidP="00543F9E">
            <w:pPr>
              <w:spacing w:after="0" w:line="240" w:lineRule="auto"/>
              <w:rPr>
                <w:rFonts w:ascii="Calibri" w:eastAsia="Times New Roman" w:hAnsi="Calibri" w:cs="Times New Roman"/>
                <w:color w:val="000000"/>
                <w:sz w:val="20"/>
                <w:szCs w:val="20"/>
                <w:lang w:eastAsia="fr-FR"/>
              </w:rPr>
            </w:pPr>
            <w:r w:rsidRPr="002348AC">
              <w:rPr>
                <w:rFonts w:ascii="Calibri" w:eastAsia="Times New Roman" w:hAnsi="Calibri" w:cs="Times New Roman"/>
                <w:color w:val="000000"/>
                <w:sz w:val="20"/>
                <w:szCs w:val="20"/>
                <w:lang w:eastAsia="fr-FR"/>
              </w:rPr>
              <w:t>Appui Conseil</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ANPROCA/Yambering</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622063610</w:t>
            </w:r>
          </w:p>
        </w:tc>
      </w:tr>
      <w:tr w:rsidR="00543F9E" w:rsidRPr="00342E10" w:rsidTr="00543F9E">
        <w:trPr>
          <w:trHeight w:val="288"/>
        </w:trPr>
        <w:tc>
          <w:tcPr>
            <w:tcW w:w="480" w:type="dxa"/>
            <w:tcBorders>
              <w:top w:val="nil"/>
              <w:left w:val="nil"/>
              <w:bottom w:val="nil"/>
              <w:right w:val="nil"/>
            </w:tcBorders>
            <w:shd w:val="clear" w:color="000000" w:fill="FFFFFF"/>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sidRPr="00342E10">
              <w:rPr>
                <w:rFonts w:ascii="Calibri" w:eastAsia="Times New Roman" w:hAnsi="Calibri" w:cs="Times New Roman"/>
                <w:color w:val="000000"/>
                <w:sz w:val="20"/>
                <w:szCs w:val="20"/>
                <w:lang w:eastAsia="fr-FR"/>
              </w:rPr>
              <w:t> </w:t>
            </w:r>
            <w:r>
              <w:rPr>
                <w:rFonts w:ascii="Calibri" w:eastAsia="Times New Roman" w:hAnsi="Calibri" w:cs="Times New Roman"/>
                <w:color w:val="000000"/>
                <w:sz w:val="20"/>
                <w:szCs w:val="20"/>
                <w:lang w:eastAsia="fr-FR"/>
              </w:rPr>
              <w:t>47</w:t>
            </w:r>
          </w:p>
        </w:tc>
        <w:tc>
          <w:tcPr>
            <w:tcW w:w="248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M. Salifou DIALLO</w:t>
            </w:r>
          </w:p>
        </w:tc>
        <w:tc>
          <w:tcPr>
            <w:tcW w:w="1700" w:type="dxa"/>
            <w:tcBorders>
              <w:top w:val="nil"/>
              <w:left w:val="nil"/>
              <w:bottom w:val="nil"/>
              <w:right w:val="nil"/>
            </w:tcBorders>
            <w:shd w:val="clear" w:color="auto" w:fill="auto"/>
            <w:noWrap/>
            <w:vAlign w:val="bottom"/>
            <w:hideMark/>
          </w:tcPr>
          <w:p w:rsidR="00543F9E" w:rsidRPr="002348AC" w:rsidRDefault="00543F9E" w:rsidP="00543F9E">
            <w:pPr>
              <w:spacing w:after="0" w:line="240" w:lineRule="auto"/>
              <w:rPr>
                <w:rFonts w:ascii="Calibri" w:eastAsia="Times New Roman" w:hAnsi="Calibri" w:cs="Times New Roman"/>
                <w:color w:val="000000"/>
                <w:sz w:val="20"/>
                <w:szCs w:val="20"/>
                <w:lang w:eastAsia="fr-FR"/>
              </w:rPr>
            </w:pPr>
            <w:r w:rsidRPr="002348AC">
              <w:rPr>
                <w:rFonts w:ascii="Calibri" w:eastAsia="Times New Roman" w:hAnsi="Calibri" w:cs="Times New Roman"/>
                <w:color w:val="000000"/>
                <w:sz w:val="20"/>
                <w:szCs w:val="20"/>
                <w:lang w:eastAsia="fr-FR"/>
              </w:rPr>
              <w:t>Cantonnement F.</w:t>
            </w:r>
          </w:p>
        </w:tc>
        <w:tc>
          <w:tcPr>
            <w:tcW w:w="2060" w:type="dxa"/>
            <w:tcBorders>
              <w:top w:val="nil"/>
              <w:left w:val="nil"/>
              <w:bottom w:val="nil"/>
              <w:right w:val="nil"/>
            </w:tcBorders>
            <w:shd w:val="clear" w:color="auto" w:fill="auto"/>
            <w:noWrap/>
            <w:vAlign w:val="center"/>
            <w:hideMark/>
          </w:tcPr>
          <w:p w:rsidR="00543F9E" w:rsidRPr="00342E10" w:rsidRDefault="00543F9E" w:rsidP="00543F9E">
            <w:pPr>
              <w:spacing w:after="0" w:line="240" w:lineRule="auto"/>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Yambéring</w:t>
            </w:r>
          </w:p>
        </w:tc>
        <w:tc>
          <w:tcPr>
            <w:tcW w:w="1240" w:type="dxa"/>
            <w:tcBorders>
              <w:top w:val="nil"/>
              <w:left w:val="nil"/>
              <w:bottom w:val="nil"/>
              <w:right w:val="nil"/>
            </w:tcBorders>
            <w:shd w:val="clear" w:color="auto" w:fill="auto"/>
            <w:noWrap/>
            <w:vAlign w:val="bottom"/>
            <w:hideMark/>
          </w:tcPr>
          <w:p w:rsidR="00543F9E" w:rsidRPr="00342E10" w:rsidRDefault="00543F9E" w:rsidP="00543F9E">
            <w:pP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622101098</w:t>
            </w:r>
          </w:p>
        </w:tc>
      </w:tr>
    </w:tbl>
    <w:p w:rsidR="00543F9E" w:rsidRDefault="00543F9E" w:rsidP="00543F9E">
      <w:pPr>
        <w:spacing w:after="0" w:line="240" w:lineRule="auto"/>
        <w:rPr>
          <w:rFonts w:ascii="Century Gothic" w:hAnsi="Century Gothic"/>
          <w:sz w:val="20"/>
          <w:szCs w:val="20"/>
        </w:rPr>
      </w:pPr>
    </w:p>
    <w:p w:rsidR="00543F9E" w:rsidRDefault="00543F9E" w:rsidP="00543F9E">
      <w:pPr>
        <w:spacing w:after="0" w:line="240" w:lineRule="auto"/>
        <w:rPr>
          <w:rFonts w:ascii="Century Gothic" w:hAnsi="Century Gothic"/>
          <w:sz w:val="20"/>
          <w:szCs w:val="20"/>
        </w:rPr>
      </w:pPr>
    </w:p>
    <w:p w:rsidR="00543F9E" w:rsidRDefault="00543F9E" w:rsidP="00575CAD">
      <w:pPr>
        <w:pStyle w:val="ea20"/>
      </w:pPr>
    </w:p>
    <w:p w:rsidR="00AE3EE3" w:rsidRDefault="00543F9E" w:rsidP="00543F9E">
      <w:pPr>
        <w:pStyle w:val="EA2"/>
        <w:numPr>
          <w:ilvl w:val="0"/>
          <w:numId w:val="0"/>
        </w:numPr>
        <w:ind w:left="862" w:hanging="720"/>
      </w:pPr>
      <w:bookmarkStart w:id="134" w:name="_Toc529627292"/>
      <w:r>
        <w:t>D</w:t>
      </w:r>
      <w:r w:rsidR="00AC292D">
        <w:t xml:space="preserve">. </w:t>
      </w:r>
      <w:r w:rsidR="00AE3EE3" w:rsidRPr="00575CAD">
        <w:t>Résumés des visites de terrain</w:t>
      </w:r>
      <w:bookmarkEnd w:id="134"/>
    </w:p>
    <w:p w:rsidR="005B26CF" w:rsidRPr="00575CAD" w:rsidRDefault="00975A11" w:rsidP="005B26CF">
      <w:pPr>
        <w:jc w:val="both"/>
        <w:rPr>
          <w:rFonts w:ascii="Century Gothic" w:hAnsi="Century Gothic"/>
        </w:rPr>
      </w:pPr>
      <w:r>
        <w:rPr>
          <w:rFonts w:ascii="Century Gothic" w:hAnsi="Century Gothic"/>
        </w:rPr>
        <w:t>10-11</w:t>
      </w:r>
      <w:r w:rsidR="005B26CF" w:rsidRPr="00575CAD">
        <w:rPr>
          <w:rFonts w:ascii="Century Gothic" w:hAnsi="Century Gothic"/>
        </w:rPr>
        <w:t>/</w:t>
      </w:r>
      <w:r>
        <w:rPr>
          <w:rFonts w:ascii="Century Gothic" w:hAnsi="Century Gothic"/>
        </w:rPr>
        <w:t>08</w:t>
      </w:r>
      <w:r w:rsidR="005B26CF" w:rsidRPr="00575CAD">
        <w:rPr>
          <w:rFonts w:ascii="Century Gothic" w:hAnsi="Century Gothic"/>
        </w:rPr>
        <w:t>/201</w:t>
      </w:r>
      <w:r>
        <w:rPr>
          <w:rFonts w:ascii="Century Gothic" w:hAnsi="Century Gothic"/>
        </w:rPr>
        <w:t>8</w:t>
      </w:r>
      <w:r w:rsidR="005B26CF" w:rsidRPr="00575CAD">
        <w:rPr>
          <w:rFonts w:ascii="Century Gothic" w:hAnsi="Century Gothic"/>
        </w:rPr>
        <w:t xml:space="preserve"> : </w:t>
      </w:r>
      <w:r>
        <w:rPr>
          <w:rFonts w:ascii="Century Gothic" w:hAnsi="Century Gothic"/>
        </w:rPr>
        <w:t>Prise de contact entre</w:t>
      </w:r>
      <w:r w:rsidR="005B26CF" w:rsidRPr="00575CAD">
        <w:rPr>
          <w:rFonts w:ascii="Century Gothic" w:hAnsi="Century Gothic"/>
        </w:rPr>
        <w:t xml:space="preserve"> le Chef de mission </w:t>
      </w:r>
      <w:r>
        <w:rPr>
          <w:rFonts w:ascii="Century Gothic" w:hAnsi="Century Gothic"/>
        </w:rPr>
        <w:t>et l’équipe du projet puis entre le chef de mission et une partie du staff du PNUD Guinée</w:t>
      </w:r>
      <w:r w:rsidR="005B26CF" w:rsidRPr="00575CAD">
        <w:rPr>
          <w:rFonts w:ascii="Century Gothic" w:hAnsi="Century Gothic"/>
        </w:rPr>
        <w:t xml:space="preserve">: échanges </w:t>
      </w:r>
      <w:r w:rsidRPr="00575CAD">
        <w:rPr>
          <w:rFonts w:ascii="Century Gothic" w:hAnsi="Century Gothic"/>
        </w:rPr>
        <w:t>autour</w:t>
      </w:r>
      <w:r w:rsidR="005B26CF" w:rsidRPr="00575CAD">
        <w:rPr>
          <w:rFonts w:ascii="Century Gothic" w:hAnsi="Century Gothic"/>
        </w:rPr>
        <w:t xml:space="preserve"> de la mission, harmonisation des compréhensions de la portée de la mission, mutualisation des approches et anticipation sur les difficultés qui surviendrais</w:t>
      </w:r>
      <w:r w:rsidR="0065394E">
        <w:rPr>
          <w:rFonts w:ascii="Century Gothic" w:hAnsi="Century Gothic"/>
        </w:rPr>
        <w:t>.</w:t>
      </w:r>
    </w:p>
    <w:p w:rsidR="005B26CF" w:rsidRPr="00575CAD" w:rsidRDefault="0065394E" w:rsidP="005B26CF">
      <w:pPr>
        <w:jc w:val="both"/>
        <w:rPr>
          <w:rFonts w:ascii="Century Gothic" w:hAnsi="Century Gothic"/>
        </w:rPr>
      </w:pPr>
      <w:r>
        <w:rPr>
          <w:rFonts w:ascii="Century Gothic" w:hAnsi="Century Gothic"/>
        </w:rPr>
        <w:t>12</w:t>
      </w:r>
      <w:r w:rsidR="00BC6F8B">
        <w:rPr>
          <w:rFonts w:ascii="Century Gothic" w:hAnsi="Century Gothic"/>
        </w:rPr>
        <w:t xml:space="preserve"> -</w:t>
      </w:r>
      <w:r>
        <w:rPr>
          <w:rFonts w:ascii="Century Gothic" w:hAnsi="Century Gothic"/>
        </w:rPr>
        <w:t>13</w:t>
      </w:r>
      <w:r w:rsidR="005B26CF" w:rsidRPr="00575CAD">
        <w:rPr>
          <w:rFonts w:ascii="Century Gothic" w:hAnsi="Century Gothic"/>
        </w:rPr>
        <w:t>/</w:t>
      </w:r>
      <w:r>
        <w:rPr>
          <w:rFonts w:ascii="Century Gothic" w:hAnsi="Century Gothic"/>
        </w:rPr>
        <w:t>08</w:t>
      </w:r>
      <w:r w:rsidR="005B26CF" w:rsidRPr="00575CAD">
        <w:rPr>
          <w:rFonts w:ascii="Century Gothic" w:hAnsi="Century Gothic"/>
        </w:rPr>
        <w:t>/201</w:t>
      </w:r>
      <w:r>
        <w:rPr>
          <w:rFonts w:ascii="Century Gothic" w:hAnsi="Century Gothic"/>
        </w:rPr>
        <w:t>8</w:t>
      </w:r>
      <w:r w:rsidR="005B26CF" w:rsidRPr="00575CAD">
        <w:rPr>
          <w:rFonts w:ascii="Century Gothic" w:hAnsi="Century Gothic"/>
        </w:rPr>
        <w:t xml:space="preserve"> : </w:t>
      </w:r>
      <w:r w:rsidR="00BC6F8B">
        <w:rPr>
          <w:rFonts w:ascii="Century Gothic" w:hAnsi="Century Gothic"/>
        </w:rPr>
        <w:t>C</w:t>
      </w:r>
      <w:r>
        <w:rPr>
          <w:rFonts w:ascii="Century Gothic" w:hAnsi="Century Gothic"/>
        </w:rPr>
        <w:t>ompilation documentaire</w:t>
      </w:r>
      <w:r w:rsidR="005B26CF" w:rsidRPr="00575CAD">
        <w:rPr>
          <w:rFonts w:ascii="Century Gothic" w:hAnsi="Century Gothic"/>
        </w:rPr>
        <w:t xml:space="preserve">: une </w:t>
      </w:r>
      <w:r>
        <w:rPr>
          <w:rFonts w:ascii="Century Gothic" w:hAnsi="Century Gothic"/>
        </w:rPr>
        <w:t>vingtaine de documents relatifs à la mise en œuvre du projet</w:t>
      </w:r>
      <w:r w:rsidR="00BC6F8B">
        <w:rPr>
          <w:rFonts w:ascii="Century Gothic" w:hAnsi="Century Gothic"/>
        </w:rPr>
        <w:t xml:space="preserve"> et à l’exécution de certains programmes quadriennaux du PNUD Guinée ont été consultésCes documents concernent des rapports d’activités du projet, des rapports périodiques narratifs et financiersde mise en œuvre du projet, des rapports d’évaluations, les documents de programmes pertinents du PNUD ou du système des Nations Unies en Guinée qui ont un rapport avec le projet REMECC, les documents sectoriels et les documents de politiques et stratégies nationales pertinents etc</w:t>
      </w:r>
      <w:r w:rsidR="005B26CF" w:rsidRPr="00575CAD">
        <w:rPr>
          <w:rFonts w:ascii="Century Gothic" w:hAnsi="Century Gothic"/>
        </w:rPr>
        <w:t xml:space="preserve">. </w:t>
      </w:r>
    </w:p>
    <w:p w:rsidR="005B26CF" w:rsidRDefault="005B26CF" w:rsidP="005B26CF">
      <w:pPr>
        <w:jc w:val="both"/>
        <w:rPr>
          <w:rFonts w:ascii="Century Gothic" w:hAnsi="Century Gothic"/>
        </w:rPr>
      </w:pPr>
      <w:r w:rsidRPr="00575CAD">
        <w:rPr>
          <w:rFonts w:ascii="Century Gothic" w:hAnsi="Century Gothic"/>
        </w:rPr>
        <w:t>13/</w:t>
      </w:r>
      <w:r w:rsidR="00BC6F8B">
        <w:rPr>
          <w:rFonts w:ascii="Century Gothic" w:hAnsi="Century Gothic"/>
        </w:rPr>
        <w:t>08</w:t>
      </w:r>
      <w:r w:rsidRPr="00575CAD">
        <w:rPr>
          <w:rFonts w:ascii="Century Gothic" w:hAnsi="Century Gothic"/>
        </w:rPr>
        <w:t>/201</w:t>
      </w:r>
      <w:r w:rsidR="00BC6F8B">
        <w:rPr>
          <w:rFonts w:ascii="Century Gothic" w:hAnsi="Century Gothic"/>
        </w:rPr>
        <w:t>8</w:t>
      </w:r>
      <w:r w:rsidRPr="00575CAD">
        <w:rPr>
          <w:rFonts w:ascii="Century Gothic" w:hAnsi="Century Gothic"/>
        </w:rPr>
        <w:t xml:space="preserve"> : Rencontre de cadrage </w:t>
      </w:r>
      <w:r w:rsidR="00BC6F8B">
        <w:rPr>
          <w:rFonts w:ascii="Century Gothic" w:hAnsi="Century Gothic"/>
        </w:rPr>
        <w:t xml:space="preserve">entre </w:t>
      </w:r>
      <w:r w:rsidRPr="00575CAD">
        <w:rPr>
          <w:rFonts w:ascii="Century Gothic" w:hAnsi="Century Gothic"/>
        </w:rPr>
        <w:t xml:space="preserve"> l’équipe</w:t>
      </w:r>
      <w:r w:rsidR="00BC6F8B">
        <w:rPr>
          <w:rFonts w:ascii="Century Gothic" w:hAnsi="Century Gothic"/>
        </w:rPr>
        <w:t xml:space="preserve"> des évaluateurs et le </w:t>
      </w:r>
      <w:r w:rsidR="00775021">
        <w:rPr>
          <w:rFonts w:ascii="Century Gothic" w:hAnsi="Century Gothic"/>
        </w:rPr>
        <w:t>personnel</w:t>
      </w:r>
      <w:r w:rsidR="00BC6F8B">
        <w:rPr>
          <w:rFonts w:ascii="Century Gothic" w:hAnsi="Century Gothic"/>
        </w:rPr>
        <w:t xml:space="preserve"> de coordination et de suivi du projet REMECC  au siège du programme environnement et Développement durable</w:t>
      </w:r>
      <w:r w:rsidRPr="00575CAD">
        <w:rPr>
          <w:rFonts w:ascii="Century Gothic" w:hAnsi="Century Gothic"/>
        </w:rPr>
        <w:t xml:space="preserve"> PNUD cette rencontre a consisté à mutualiser la compréhension des TdR entre l’équipe d’évaluation et le PNUD de nouer les contacts avec les experts du projet et le personnel du PNUD chargé de la supervision et du suivi du projet. Des informations pertinentes sur le déroulement de la mission et les partenaires clefs à investiguer dans le cadre de l’évaluation ont été communiquées à l’équipe d’évaluation. Celle-ci à son tour a exposé la stratégie arrêtée pour la conduite de l’évaluation et des besoins de l’équipe d’évaluation</w:t>
      </w:r>
      <w:r w:rsidR="009F293F">
        <w:rPr>
          <w:rFonts w:ascii="Century Gothic" w:hAnsi="Century Gothic"/>
        </w:rPr>
        <w:t>.</w:t>
      </w:r>
    </w:p>
    <w:p w:rsidR="00775021" w:rsidRDefault="00775021" w:rsidP="005B26CF">
      <w:pPr>
        <w:jc w:val="both"/>
        <w:rPr>
          <w:rFonts w:ascii="Century Gothic" w:hAnsi="Century Gothic"/>
        </w:rPr>
      </w:pPr>
      <w:r>
        <w:rPr>
          <w:rFonts w:ascii="Century Gothic" w:hAnsi="Century Gothic"/>
        </w:rPr>
        <w:t>14/08/2018 : échanges entre l’expert international et national commis à l’évaluation et finalisation du rapport initial de la mission : la rencontre entre les deux experts s’est tenu à l’hôtel sur la méthodologie de l’évaluation et les outils et instruments de collecte des données sur le terrain. Suite à ces échanges le rapport de démarrage qui avait déjà initié par le consultant national a été finalisé et envoyé à la coordination du projet REMECC</w:t>
      </w:r>
      <w:r w:rsidR="009F293F">
        <w:rPr>
          <w:rFonts w:ascii="Century Gothic" w:hAnsi="Century Gothic"/>
        </w:rPr>
        <w:t>.</w:t>
      </w:r>
    </w:p>
    <w:p w:rsidR="00775021" w:rsidRPr="00575CAD" w:rsidRDefault="00775021" w:rsidP="005B26CF">
      <w:pPr>
        <w:jc w:val="both"/>
        <w:rPr>
          <w:rFonts w:ascii="Century Gothic" w:hAnsi="Century Gothic"/>
        </w:rPr>
      </w:pPr>
      <w:r>
        <w:rPr>
          <w:rFonts w:ascii="Century Gothic" w:hAnsi="Century Gothic"/>
        </w:rPr>
        <w:t>15/08/2018 : Planification concertée des investigations entre l’équipe des évaluateurs et le personnel du projet</w:t>
      </w:r>
      <w:r w:rsidR="009F293F">
        <w:rPr>
          <w:rFonts w:ascii="Century Gothic" w:hAnsi="Century Gothic"/>
        </w:rPr>
        <w:t xml:space="preserve"> et entame de la consultation des acteurs centraux</w:t>
      </w:r>
      <w:r>
        <w:rPr>
          <w:rFonts w:ascii="Century Gothic" w:hAnsi="Century Gothic"/>
        </w:rPr>
        <w:t xml:space="preserve">. A cet effet le nombre de sites à investigués, le temps à consacrer </w:t>
      </w:r>
      <w:r w:rsidR="009F293F">
        <w:rPr>
          <w:rFonts w:ascii="Century Gothic" w:hAnsi="Century Gothic"/>
        </w:rPr>
        <w:t>aux différentes localités</w:t>
      </w:r>
      <w:r>
        <w:rPr>
          <w:rFonts w:ascii="Century Gothic" w:hAnsi="Century Gothic"/>
        </w:rPr>
        <w:t xml:space="preserve"> d’intervention du projet </w:t>
      </w:r>
      <w:r w:rsidR="009F293F">
        <w:rPr>
          <w:rFonts w:ascii="Century Gothic" w:hAnsi="Century Gothic"/>
        </w:rPr>
        <w:t>a</w:t>
      </w:r>
      <w:r>
        <w:rPr>
          <w:rFonts w:ascii="Century Gothic" w:hAnsi="Century Gothic"/>
        </w:rPr>
        <w:t xml:space="preserve"> été </w:t>
      </w:r>
      <w:r w:rsidR="009F293F">
        <w:rPr>
          <w:rFonts w:ascii="Century Gothic" w:hAnsi="Century Gothic"/>
        </w:rPr>
        <w:t>estimé</w:t>
      </w:r>
      <w:r>
        <w:rPr>
          <w:rFonts w:ascii="Century Gothic" w:hAnsi="Century Gothic"/>
        </w:rPr>
        <w:t xml:space="preserve"> et clarifiés pour sortir un chronogramme opérationnel</w:t>
      </w:r>
      <w:r w:rsidR="009F293F">
        <w:rPr>
          <w:rFonts w:ascii="Century Gothic" w:hAnsi="Century Gothic"/>
        </w:rPr>
        <w:t>. La consultation des ministères clefs membres du comité de pilotage a été entamée immédiatement à l’issu de la planification</w:t>
      </w:r>
      <w:r w:rsidR="00032092">
        <w:rPr>
          <w:rFonts w:ascii="Century Gothic" w:hAnsi="Century Gothic"/>
        </w:rPr>
        <w:t>.</w:t>
      </w:r>
    </w:p>
    <w:p w:rsidR="009F293F" w:rsidRDefault="005B26CF" w:rsidP="009F293F">
      <w:pPr>
        <w:jc w:val="both"/>
        <w:rPr>
          <w:rFonts w:ascii="Century Gothic" w:hAnsi="Century Gothic"/>
        </w:rPr>
      </w:pPr>
      <w:r w:rsidRPr="00575CAD">
        <w:rPr>
          <w:rFonts w:ascii="Century Gothic" w:hAnsi="Century Gothic"/>
        </w:rPr>
        <w:t>1</w:t>
      </w:r>
      <w:r w:rsidR="00775021">
        <w:rPr>
          <w:rFonts w:ascii="Century Gothic" w:hAnsi="Century Gothic"/>
        </w:rPr>
        <w:t>6</w:t>
      </w:r>
      <w:r w:rsidRPr="00575CAD">
        <w:rPr>
          <w:rFonts w:ascii="Century Gothic" w:hAnsi="Century Gothic"/>
        </w:rPr>
        <w:t xml:space="preserve"> au </w:t>
      </w:r>
      <w:r w:rsidR="00775021">
        <w:rPr>
          <w:rFonts w:ascii="Century Gothic" w:hAnsi="Century Gothic"/>
        </w:rPr>
        <w:t>2</w:t>
      </w:r>
      <w:r w:rsidR="00E5242B">
        <w:rPr>
          <w:rFonts w:ascii="Century Gothic" w:hAnsi="Century Gothic"/>
        </w:rPr>
        <w:t>9</w:t>
      </w:r>
      <w:r w:rsidRPr="00575CAD">
        <w:rPr>
          <w:rFonts w:ascii="Century Gothic" w:hAnsi="Century Gothic"/>
        </w:rPr>
        <w:t>/</w:t>
      </w:r>
      <w:r w:rsidR="00775021">
        <w:rPr>
          <w:rFonts w:ascii="Century Gothic" w:hAnsi="Century Gothic"/>
        </w:rPr>
        <w:t>08</w:t>
      </w:r>
      <w:r w:rsidR="009F293F">
        <w:rPr>
          <w:rFonts w:ascii="Century Gothic" w:hAnsi="Century Gothic"/>
        </w:rPr>
        <w:t>/2018</w:t>
      </w:r>
      <w:r w:rsidRPr="00575CAD">
        <w:rPr>
          <w:rFonts w:ascii="Century Gothic" w:hAnsi="Century Gothic"/>
        </w:rPr>
        <w:t xml:space="preserve"> : </w:t>
      </w:r>
      <w:r w:rsidR="009F293F">
        <w:rPr>
          <w:rFonts w:ascii="Century Gothic" w:hAnsi="Century Gothic"/>
        </w:rPr>
        <w:t>consultation des acteurs et c</w:t>
      </w:r>
      <w:r w:rsidRPr="00575CAD">
        <w:rPr>
          <w:rFonts w:ascii="Century Gothic" w:hAnsi="Century Gothic"/>
        </w:rPr>
        <w:t xml:space="preserve">ollecte de donnée terrain (enquête ménages et entretien). Les </w:t>
      </w:r>
      <w:r w:rsidR="009F293F">
        <w:rPr>
          <w:rFonts w:ascii="Century Gothic" w:hAnsi="Century Gothic"/>
        </w:rPr>
        <w:t>évaluateurs</w:t>
      </w:r>
      <w:r w:rsidRPr="00575CAD">
        <w:rPr>
          <w:rFonts w:ascii="Century Gothic" w:hAnsi="Century Gothic"/>
        </w:rPr>
        <w:t xml:space="preserve"> ont été introduits a</w:t>
      </w:r>
      <w:r w:rsidR="009F293F">
        <w:rPr>
          <w:rFonts w:ascii="Century Gothic" w:hAnsi="Century Gothic"/>
        </w:rPr>
        <w:t xml:space="preserve">uprès des bénéficiaires et des autorités administratives régionales et préfectorales de tutelles par l’unité de coordination </w:t>
      </w:r>
      <w:r w:rsidRPr="00575CAD">
        <w:rPr>
          <w:rFonts w:ascii="Century Gothic" w:hAnsi="Century Gothic"/>
        </w:rPr>
        <w:t xml:space="preserve">et les </w:t>
      </w:r>
      <w:r w:rsidR="009F293F">
        <w:rPr>
          <w:rFonts w:ascii="Century Gothic" w:hAnsi="Century Gothic"/>
        </w:rPr>
        <w:t xml:space="preserve">secrétaires techniques </w:t>
      </w:r>
      <w:r w:rsidR="009F293F">
        <w:rPr>
          <w:rFonts w:ascii="Century Gothic" w:hAnsi="Century Gothic"/>
        </w:rPr>
        <w:lastRenderedPageBreak/>
        <w:t xml:space="preserve">préfectoraux du projet. La collecte des données s’est effectuée sur base d’un questionnaire ménages s’adressant aux </w:t>
      </w:r>
      <w:r w:rsidR="00412A57">
        <w:rPr>
          <w:rFonts w:ascii="Century Gothic" w:hAnsi="Century Gothic"/>
        </w:rPr>
        <w:t>output</w:t>
      </w:r>
      <w:r w:rsidR="009F293F">
        <w:rPr>
          <w:rFonts w:ascii="Century Gothic" w:hAnsi="Century Gothic"/>
        </w:rPr>
        <w:t>eurs et de guides d’entretien</w:t>
      </w:r>
      <w:r w:rsidRPr="00575CAD">
        <w:rPr>
          <w:rFonts w:ascii="Century Gothic" w:hAnsi="Century Gothic"/>
        </w:rPr>
        <w:t xml:space="preserve"> pour l’administration. </w:t>
      </w:r>
      <w:r w:rsidR="00E5242B">
        <w:rPr>
          <w:rFonts w:ascii="Century Gothic" w:hAnsi="Century Gothic"/>
        </w:rPr>
        <w:t>La</w:t>
      </w:r>
      <w:r w:rsidR="009F293F">
        <w:rPr>
          <w:rFonts w:ascii="Century Gothic" w:hAnsi="Century Gothic"/>
        </w:rPr>
        <w:t xml:space="preserve"> collecte des données sur le terrain a concerné </w:t>
      </w:r>
    </w:p>
    <w:p w:rsidR="00F1084F" w:rsidRPr="009F293F" w:rsidRDefault="00865DA4" w:rsidP="00E5242B">
      <w:pPr>
        <w:numPr>
          <w:ilvl w:val="0"/>
          <w:numId w:val="86"/>
        </w:numPr>
        <w:spacing w:after="0"/>
        <w:jc w:val="both"/>
        <w:rPr>
          <w:rFonts w:ascii="Century Gothic" w:hAnsi="Century Gothic"/>
        </w:rPr>
      </w:pPr>
      <w:r w:rsidRPr="009F293F">
        <w:rPr>
          <w:rFonts w:ascii="Century Gothic" w:hAnsi="Century Gothic"/>
          <w:bCs/>
        </w:rPr>
        <w:t xml:space="preserve">2 </w:t>
      </w:r>
      <w:r w:rsidR="009F293F" w:rsidRPr="009F293F">
        <w:rPr>
          <w:rFonts w:ascii="Century Gothic" w:hAnsi="Century Gothic"/>
          <w:bCs/>
        </w:rPr>
        <w:t>régions (</w:t>
      </w:r>
      <w:r w:rsidRPr="009F293F">
        <w:rPr>
          <w:rFonts w:ascii="Century Gothic" w:hAnsi="Century Gothic"/>
          <w:bCs/>
        </w:rPr>
        <w:t>Labé, Boké)</w:t>
      </w:r>
    </w:p>
    <w:p w:rsidR="00F1084F" w:rsidRPr="009F293F" w:rsidRDefault="00865DA4" w:rsidP="00E5242B">
      <w:pPr>
        <w:numPr>
          <w:ilvl w:val="0"/>
          <w:numId w:val="86"/>
        </w:numPr>
        <w:spacing w:after="0"/>
        <w:jc w:val="both"/>
        <w:rPr>
          <w:rFonts w:ascii="Century Gothic" w:hAnsi="Century Gothic"/>
        </w:rPr>
      </w:pPr>
      <w:r w:rsidRPr="009F293F">
        <w:rPr>
          <w:rFonts w:ascii="Century Gothic" w:hAnsi="Century Gothic"/>
          <w:bCs/>
        </w:rPr>
        <w:t xml:space="preserve">3 </w:t>
      </w:r>
      <w:r w:rsidR="009F293F" w:rsidRPr="009F293F">
        <w:rPr>
          <w:rFonts w:ascii="Century Gothic" w:hAnsi="Century Gothic"/>
          <w:bCs/>
        </w:rPr>
        <w:t>préfectures (</w:t>
      </w:r>
      <w:r w:rsidRPr="009F293F">
        <w:rPr>
          <w:rFonts w:ascii="Century Gothic" w:hAnsi="Century Gothic"/>
          <w:bCs/>
        </w:rPr>
        <w:t>Gaoual, Koundara, Mali)</w:t>
      </w:r>
    </w:p>
    <w:p w:rsidR="00F1084F" w:rsidRPr="009F293F" w:rsidRDefault="00865DA4" w:rsidP="00E5242B">
      <w:pPr>
        <w:numPr>
          <w:ilvl w:val="0"/>
          <w:numId w:val="86"/>
        </w:numPr>
        <w:spacing w:after="0"/>
        <w:jc w:val="both"/>
        <w:rPr>
          <w:rFonts w:ascii="Century Gothic" w:hAnsi="Century Gothic"/>
        </w:rPr>
      </w:pPr>
      <w:r w:rsidRPr="009F293F">
        <w:rPr>
          <w:rFonts w:ascii="Century Gothic" w:hAnsi="Century Gothic"/>
          <w:bCs/>
        </w:rPr>
        <w:t xml:space="preserve">6 collectivités </w:t>
      </w:r>
      <w:r w:rsidR="009F293F" w:rsidRPr="009F293F">
        <w:rPr>
          <w:rFonts w:ascii="Century Gothic" w:hAnsi="Century Gothic"/>
          <w:bCs/>
        </w:rPr>
        <w:t>rurales (</w:t>
      </w:r>
      <w:r w:rsidRPr="009F293F">
        <w:rPr>
          <w:rFonts w:ascii="Century Gothic" w:hAnsi="Century Gothic"/>
          <w:bCs/>
        </w:rPr>
        <w:t>Yambèring, Hidayatou, Kounsitèl, Koumbia, Guingan, Sambailo)</w:t>
      </w:r>
    </w:p>
    <w:p w:rsidR="00F1084F" w:rsidRPr="00E5242B" w:rsidRDefault="00865DA4" w:rsidP="00E5242B">
      <w:pPr>
        <w:numPr>
          <w:ilvl w:val="0"/>
          <w:numId w:val="86"/>
        </w:numPr>
        <w:spacing w:after="0"/>
        <w:jc w:val="both"/>
        <w:rPr>
          <w:rFonts w:ascii="Century Gothic" w:hAnsi="Century Gothic"/>
        </w:rPr>
      </w:pPr>
      <w:r w:rsidRPr="009F293F">
        <w:rPr>
          <w:rFonts w:ascii="Century Gothic" w:hAnsi="Century Gothic"/>
          <w:bCs/>
        </w:rPr>
        <w:t>15 sites/Exploitations agricoles, 22 exploitants</w:t>
      </w:r>
    </w:p>
    <w:p w:rsidR="00E5242B" w:rsidRPr="009F293F" w:rsidRDefault="00E5242B" w:rsidP="00E5242B">
      <w:pPr>
        <w:spacing w:after="0"/>
        <w:jc w:val="both"/>
        <w:rPr>
          <w:rFonts w:ascii="Century Gothic" w:hAnsi="Century Gothic"/>
        </w:rPr>
      </w:pPr>
      <w:r>
        <w:rPr>
          <w:rFonts w:ascii="Century Gothic" w:hAnsi="Century Gothic"/>
          <w:bCs/>
        </w:rPr>
        <w:t>Les 24  et 25 Aout ont été particulièrement mis à profit pour approfondir les échanges avec le personnel du projet et consulter les documents et au niveau du siège du projet à Labé</w:t>
      </w:r>
    </w:p>
    <w:p w:rsidR="005B26CF" w:rsidRPr="00575CAD" w:rsidRDefault="005B26CF" w:rsidP="005B26CF">
      <w:pPr>
        <w:jc w:val="both"/>
        <w:rPr>
          <w:rFonts w:ascii="Century Gothic" w:hAnsi="Century Gothic"/>
        </w:rPr>
      </w:pPr>
    </w:p>
    <w:p w:rsidR="005B26CF" w:rsidRPr="00575CAD" w:rsidRDefault="00E5242B" w:rsidP="005B26CF">
      <w:pPr>
        <w:jc w:val="both"/>
        <w:rPr>
          <w:rFonts w:ascii="Century Gothic" w:hAnsi="Century Gothic"/>
        </w:rPr>
      </w:pPr>
      <w:r>
        <w:rPr>
          <w:rFonts w:ascii="Century Gothic" w:hAnsi="Century Gothic"/>
        </w:rPr>
        <w:t>30</w:t>
      </w:r>
      <w:r w:rsidR="005B26CF" w:rsidRPr="00575CAD">
        <w:rPr>
          <w:rFonts w:ascii="Century Gothic" w:hAnsi="Century Gothic"/>
        </w:rPr>
        <w:t xml:space="preserve">/12/2016 : Restitution des conclusions initiales par l’équipe d’évaluation représentée par Drissa SOULAMA chef de mission et </w:t>
      </w:r>
      <w:r>
        <w:rPr>
          <w:rFonts w:ascii="Century Gothic" w:hAnsi="Century Gothic"/>
        </w:rPr>
        <w:t>Thierno DIALLO</w:t>
      </w:r>
      <w:r w:rsidR="005B26CF" w:rsidRPr="00575CAD">
        <w:rPr>
          <w:rFonts w:ascii="Century Gothic" w:hAnsi="Century Gothic"/>
        </w:rPr>
        <w:t xml:space="preserve">, expert national. Restitution </w:t>
      </w:r>
      <w:r w:rsidR="00112207">
        <w:rPr>
          <w:rFonts w:ascii="Century Gothic" w:hAnsi="Century Gothic"/>
        </w:rPr>
        <w:t xml:space="preserve">faite en présence du </w:t>
      </w:r>
      <w:r w:rsidR="005B26CF" w:rsidRPr="00575CAD">
        <w:rPr>
          <w:rFonts w:ascii="Century Gothic" w:hAnsi="Century Gothic"/>
        </w:rPr>
        <w:t xml:space="preserve">chargé </w:t>
      </w:r>
      <w:r w:rsidR="00112207">
        <w:rPr>
          <w:rFonts w:ascii="Century Gothic" w:hAnsi="Century Gothic"/>
        </w:rPr>
        <w:t>de programme environnement et développement durable du PNUD et le représentant résident du PNUD</w:t>
      </w:r>
      <w:r w:rsidR="005B26CF" w:rsidRPr="00575CAD">
        <w:rPr>
          <w:rFonts w:ascii="Century Gothic" w:hAnsi="Century Gothic"/>
        </w:rPr>
        <w:t>.  Des suggestions d’amélioration des résultats de l’évaluation ont été faite et une liste supplémentaire d’acteurs à interviewé a été soumise à l’équipe d’évaluation</w:t>
      </w:r>
    </w:p>
    <w:p w:rsidR="002348AC" w:rsidRDefault="002348AC" w:rsidP="00A421C4">
      <w:pPr>
        <w:spacing w:after="0" w:line="240" w:lineRule="auto"/>
        <w:rPr>
          <w:rFonts w:ascii="Century Gothic" w:hAnsi="Century Gothic"/>
          <w:sz w:val="20"/>
          <w:szCs w:val="20"/>
        </w:rPr>
      </w:pPr>
    </w:p>
    <w:p w:rsidR="002348AC" w:rsidRDefault="002348AC" w:rsidP="00A421C4">
      <w:pPr>
        <w:spacing w:after="0" w:line="240" w:lineRule="auto"/>
        <w:rPr>
          <w:rFonts w:ascii="Century Gothic" w:hAnsi="Century Gothic"/>
          <w:sz w:val="20"/>
          <w:szCs w:val="20"/>
        </w:rPr>
      </w:pPr>
    </w:p>
    <w:p w:rsidR="006A4DD9" w:rsidRPr="00AE3EE3" w:rsidRDefault="00543F9E" w:rsidP="00575CAD">
      <w:pPr>
        <w:pStyle w:val="ea20"/>
      </w:pPr>
      <w:r>
        <w:t>E</w:t>
      </w:r>
      <w:r w:rsidR="00AC292D">
        <w:t xml:space="preserve">. </w:t>
      </w:r>
      <w:r w:rsidR="00AE3EE3">
        <w:t>Liste des documents examiné</w:t>
      </w:r>
      <w:r w:rsidR="00AE3EE3" w:rsidRPr="00056BBC">
        <w:t>s</w:t>
      </w:r>
      <w:r w:rsidR="00AE3EE3" w:rsidRPr="00AE3EE3">
        <w:t xml:space="preserve"> par les évaluateurs</w:t>
      </w:r>
    </w:p>
    <w:p w:rsidR="006A4DD9" w:rsidRDefault="006A4DD9" w:rsidP="00575CAD">
      <w:pPr>
        <w:spacing w:after="0"/>
        <w:ind w:left="1"/>
        <w:rPr>
          <w:b/>
          <w:i/>
        </w:rPr>
      </w:pPr>
      <w:r w:rsidRPr="00253C10">
        <w:rPr>
          <w:b/>
          <w:i/>
        </w:rPr>
        <w:t>Do</w:t>
      </w:r>
      <w:r>
        <w:rPr>
          <w:b/>
          <w:i/>
        </w:rPr>
        <w:t>cuments nationaux de référence </w:t>
      </w:r>
    </w:p>
    <w:p w:rsidR="006A4DD9" w:rsidRPr="00253C10" w:rsidRDefault="006A4DD9" w:rsidP="00623094">
      <w:pPr>
        <w:pStyle w:val="Paragraphedeliste"/>
        <w:numPr>
          <w:ilvl w:val="0"/>
          <w:numId w:val="36"/>
        </w:numPr>
        <w:spacing w:before="200" w:after="0"/>
      </w:pPr>
      <w:r>
        <w:t xml:space="preserve">Vision </w:t>
      </w:r>
      <w:r w:rsidR="007602CE">
        <w:t>Guinée</w:t>
      </w:r>
      <w:r>
        <w:t xml:space="preserve"> 20</w:t>
      </w:r>
      <w:r w:rsidR="007602CE">
        <w:t>15</w:t>
      </w:r>
    </w:p>
    <w:p w:rsidR="006A4DD9" w:rsidRDefault="006A4DD9" w:rsidP="00623094">
      <w:pPr>
        <w:pStyle w:val="Paragraphedeliste"/>
        <w:numPr>
          <w:ilvl w:val="0"/>
          <w:numId w:val="36"/>
        </w:numPr>
        <w:spacing w:before="200" w:after="0"/>
      </w:pPr>
      <w:r w:rsidRPr="00253C10">
        <w:t xml:space="preserve">Politique sectorielles </w:t>
      </w:r>
      <w:r w:rsidR="007602CE">
        <w:t>de l’agriculture</w:t>
      </w:r>
    </w:p>
    <w:p w:rsidR="007602CE" w:rsidRDefault="007602CE" w:rsidP="00623094">
      <w:pPr>
        <w:pStyle w:val="Paragraphedeliste"/>
        <w:numPr>
          <w:ilvl w:val="0"/>
          <w:numId w:val="36"/>
        </w:numPr>
        <w:spacing w:before="200" w:after="0"/>
      </w:pPr>
      <w:r>
        <w:t>PANA Guiné</w:t>
      </w:r>
      <w:r w:rsidR="009224C3">
        <w:t>e</w:t>
      </w:r>
      <w:r>
        <w:t>Guiné</w:t>
      </w:r>
      <w:r w:rsidR="009224C3">
        <w:t>e</w:t>
      </w:r>
    </w:p>
    <w:p w:rsidR="007938A3" w:rsidRPr="007938A3" w:rsidRDefault="007938A3" w:rsidP="007938A3">
      <w:pPr>
        <w:pStyle w:val="Paragraphedeliste"/>
        <w:numPr>
          <w:ilvl w:val="0"/>
          <w:numId w:val="36"/>
        </w:numPr>
        <w:rPr>
          <w:rFonts w:ascii="Times New Roman" w:hAnsi="Times New Roman"/>
        </w:rPr>
      </w:pPr>
      <w:r w:rsidRPr="007938A3">
        <w:rPr>
          <w:rFonts w:ascii="Times New Roman" w:hAnsi="Times New Roman"/>
        </w:rPr>
        <w:t>Document de Stratégie de Réduction de la Pauvreté</w:t>
      </w:r>
    </w:p>
    <w:p w:rsidR="007938A3" w:rsidRPr="007938A3" w:rsidRDefault="007938A3" w:rsidP="007938A3">
      <w:pPr>
        <w:pStyle w:val="Paragraphedeliste"/>
        <w:numPr>
          <w:ilvl w:val="0"/>
          <w:numId w:val="36"/>
        </w:numPr>
        <w:rPr>
          <w:rFonts w:ascii="Times New Roman" w:hAnsi="Times New Roman"/>
        </w:rPr>
      </w:pPr>
      <w:r w:rsidRPr="007938A3">
        <w:rPr>
          <w:rFonts w:ascii="Times New Roman" w:hAnsi="Times New Roman"/>
        </w:rPr>
        <w:t>Plan Quinquennal de Développement socio-économique</w:t>
      </w:r>
    </w:p>
    <w:p w:rsidR="007938A3" w:rsidRPr="007938A3" w:rsidRDefault="007938A3" w:rsidP="007938A3">
      <w:pPr>
        <w:pStyle w:val="Paragraphedeliste"/>
        <w:numPr>
          <w:ilvl w:val="0"/>
          <w:numId w:val="36"/>
        </w:numPr>
        <w:rPr>
          <w:rFonts w:ascii="Times New Roman" w:hAnsi="Times New Roman"/>
        </w:rPr>
      </w:pPr>
      <w:r w:rsidRPr="007938A3">
        <w:rPr>
          <w:rFonts w:ascii="Times New Roman" w:hAnsi="Times New Roman"/>
        </w:rPr>
        <w:t>Plan National de Développement Economique et Social PNDES 2016-2020</w:t>
      </w:r>
    </w:p>
    <w:p w:rsidR="007938A3" w:rsidRDefault="007938A3" w:rsidP="007938A3">
      <w:pPr>
        <w:pStyle w:val="Paragraphedeliste"/>
        <w:spacing w:before="200" w:after="0"/>
        <w:ind w:left="721"/>
      </w:pPr>
    </w:p>
    <w:p w:rsidR="006A4DD9" w:rsidRPr="00253C10" w:rsidRDefault="006A4DD9" w:rsidP="00575CAD">
      <w:pPr>
        <w:pStyle w:val="Paragraphedeliste"/>
        <w:spacing w:before="200" w:after="0"/>
        <w:ind w:left="721"/>
      </w:pPr>
    </w:p>
    <w:p w:rsidR="006A4DD9" w:rsidRPr="00253C10" w:rsidRDefault="006A4DD9" w:rsidP="00575CAD">
      <w:pPr>
        <w:spacing w:after="0"/>
        <w:ind w:left="1"/>
      </w:pPr>
      <w:r w:rsidRPr="00253C10">
        <w:rPr>
          <w:b/>
          <w:i/>
        </w:rPr>
        <w:t>Documents de référence du SNU et du PNUD</w:t>
      </w:r>
      <w:r w:rsidRPr="00253C10">
        <w:rPr>
          <w:b/>
        </w:rPr>
        <w:t> :</w:t>
      </w:r>
    </w:p>
    <w:p w:rsidR="007938A3" w:rsidRPr="004E2752" w:rsidRDefault="007938A3" w:rsidP="004E2752">
      <w:pPr>
        <w:pStyle w:val="Paragraphedeliste"/>
        <w:numPr>
          <w:ilvl w:val="0"/>
          <w:numId w:val="37"/>
        </w:numPr>
        <w:rPr>
          <w:rFonts w:ascii="Times New Roman" w:hAnsi="Times New Roman"/>
        </w:rPr>
      </w:pPr>
      <w:r w:rsidRPr="007938A3">
        <w:rPr>
          <w:rFonts w:ascii="Times New Roman" w:hAnsi="Times New Roman"/>
        </w:rPr>
        <w:t>Plan Cadre des Nations Unies pour l’Aide au Développement</w:t>
      </w:r>
      <w:r w:rsidRPr="004E2752">
        <w:rPr>
          <w:rFonts w:ascii="Times New Roman" w:hAnsi="Times New Roman"/>
        </w:rPr>
        <w:t xml:space="preserve"> 2013-2017</w:t>
      </w:r>
    </w:p>
    <w:p w:rsidR="007938A3" w:rsidRPr="004E2752" w:rsidRDefault="007938A3" w:rsidP="004E2752">
      <w:pPr>
        <w:pStyle w:val="Paragraphedeliste"/>
        <w:numPr>
          <w:ilvl w:val="0"/>
          <w:numId w:val="37"/>
        </w:numPr>
        <w:rPr>
          <w:rFonts w:ascii="Times New Roman" w:hAnsi="Times New Roman"/>
        </w:rPr>
      </w:pPr>
      <w:r w:rsidRPr="004E2752">
        <w:rPr>
          <w:rFonts w:ascii="Times New Roman" w:hAnsi="Times New Roman"/>
        </w:rPr>
        <w:t>CPAP 2013-2017</w:t>
      </w:r>
    </w:p>
    <w:p w:rsidR="007938A3" w:rsidRPr="007938A3" w:rsidRDefault="007938A3" w:rsidP="007938A3">
      <w:pPr>
        <w:pStyle w:val="Paragraphedeliste"/>
        <w:numPr>
          <w:ilvl w:val="0"/>
          <w:numId w:val="37"/>
        </w:numPr>
        <w:rPr>
          <w:rFonts w:ascii="Times New Roman" w:hAnsi="Times New Roman"/>
        </w:rPr>
      </w:pPr>
      <w:r w:rsidRPr="007938A3">
        <w:rPr>
          <w:rFonts w:ascii="Times New Roman" w:hAnsi="Times New Roman"/>
        </w:rPr>
        <w:t xml:space="preserve">Rapport d’évaluation à mi-parcours CPD 2013-2017 </w:t>
      </w:r>
    </w:p>
    <w:p w:rsidR="007938A3" w:rsidRPr="007938A3" w:rsidRDefault="007938A3" w:rsidP="007938A3">
      <w:pPr>
        <w:pStyle w:val="Paragraphedeliste"/>
        <w:numPr>
          <w:ilvl w:val="0"/>
          <w:numId w:val="37"/>
        </w:numPr>
        <w:rPr>
          <w:rFonts w:ascii="Times New Roman" w:hAnsi="Times New Roman"/>
        </w:rPr>
      </w:pPr>
      <w:r w:rsidRPr="007938A3">
        <w:rPr>
          <w:rFonts w:ascii="Times New Roman" w:hAnsi="Times New Roman"/>
        </w:rPr>
        <w:t>Rapport d’évaluation finale CPD 2013-2017</w:t>
      </w:r>
    </w:p>
    <w:p w:rsidR="007938A3" w:rsidRPr="007938A3" w:rsidRDefault="007938A3" w:rsidP="007938A3">
      <w:pPr>
        <w:pStyle w:val="Paragraphedeliste"/>
        <w:numPr>
          <w:ilvl w:val="0"/>
          <w:numId w:val="37"/>
        </w:numPr>
        <w:rPr>
          <w:rFonts w:ascii="Times New Roman" w:hAnsi="Times New Roman"/>
        </w:rPr>
      </w:pPr>
      <w:r w:rsidRPr="007938A3">
        <w:rPr>
          <w:rFonts w:ascii="Times New Roman" w:hAnsi="Times New Roman"/>
        </w:rPr>
        <w:t>Rapport d’évaluation à mi-parcours de l’UNDAF 2013-2017</w:t>
      </w:r>
    </w:p>
    <w:p w:rsidR="007938A3" w:rsidRPr="007938A3" w:rsidRDefault="007938A3" w:rsidP="007938A3">
      <w:pPr>
        <w:pStyle w:val="Paragraphedeliste"/>
        <w:numPr>
          <w:ilvl w:val="0"/>
          <w:numId w:val="37"/>
        </w:numPr>
        <w:rPr>
          <w:rFonts w:ascii="Times New Roman" w:hAnsi="Times New Roman"/>
        </w:rPr>
      </w:pPr>
      <w:r w:rsidRPr="007938A3">
        <w:rPr>
          <w:rFonts w:ascii="Times New Roman" w:hAnsi="Times New Roman"/>
        </w:rPr>
        <w:t>Rapport d’évaluation finale de l’UNDAF 2013-2017</w:t>
      </w:r>
    </w:p>
    <w:p w:rsidR="006A4DD9" w:rsidRPr="00253C10" w:rsidRDefault="006A4DD9" w:rsidP="00575CAD">
      <w:pPr>
        <w:pStyle w:val="Paragraphedeliste"/>
        <w:spacing w:after="0"/>
        <w:ind w:left="721"/>
      </w:pPr>
    </w:p>
    <w:p w:rsidR="006A4DD9" w:rsidRPr="00253C10" w:rsidRDefault="006A4DD9" w:rsidP="00575CAD">
      <w:pPr>
        <w:spacing w:after="0"/>
        <w:ind w:left="1"/>
        <w:rPr>
          <w:b/>
          <w:i/>
        </w:rPr>
      </w:pPr>
      <w:r w:rsidRPr="00253C10">
        <w:rPr>
          <w:b/>
          <w:i/>
        </w:rPr>
        <w:t>Documents relatifs au projet :</w:t>
      </w:r>
    </w:p>
    <w:p w:rsidR="006A4DD9" w:rsidRPr="00253C10" w:rsidRDefault="006A4DD9" w:rsidP="00623094">
      <w:pPr>
        <w:pStyle w:val="Paragraphedeliste"/>
        <w:numPr>
          <w:ilvl w:val="0"/>
          <w:numId w:val="38"/>
        </w:numPr>
        <w:spacing w:before="200" w:after="0"/>
      </w:pPr>
      <w:r w:rsidRPr="00253C10">
        <w:t>Descriptif du  projet</w:t>
      </w:r>
    </w:p>
    <w:p w:rsidR="006A4DD9" w:rsidRPr="00253C10" w:rsidRDefault="006A4DD9" w:rsidP="00623094">
      <w:pPr>
        <w:pStyle w:val="Paragraphedeliste"/>
        <w:numPr>
          <w:ilvl w:val="0"/>
          <w:numId w:val="38"/>
        </w:numPr>
        <w:spacing w:before="200" w:after="0"/>
      </w:pPr>
      <w:r w:rsidRPr="00253C10">
        <w:t>Rapport de lancement du projet</w:t>
      </w:r>
    </w:p>
    <w:p w:rsidR="006A4DD9" w:rsidRPr="00253C10" w:rsidRDefault="006A4DD9" w:rsidP="00623094">
      <w:pPr>
        <w:pStyle w:val="Paragraphedeliste"/>
        <w:numPr>
          <w:ilvl w:val="0"/>
          <w:numId w:val="38"/>
        </w:numPr>
        <w:spacing w:before="200" w:after="0"/>
      </w:pPr>
      <w:r w:rsidRPr="00253C10">
        <w:t>Rapports annuels de progrès</w:t>
      </w:r>
    </w:p>
    <w:p w:rsidR="006A4DD9" w:rsidRPr="00253C10" w:rsidRDefault="006A4DD9" w:rsidP="00623094">
      <w:pPr>
        <w:pStyle w:val="Paragraphedeliste"/>
        <w:numPr>
          <w:ilvl w:val="0"/>
          <w:numId w:val="38"/>
        </w:numPr>
        <w:spacing w:before="200" w:after="0"/>
      </w:pPr>
      <w:r w:rsidRPr="00253C10">
        <w:t>Compte rendus des réunions du comité de pilotage</w:t>
      </w:r>
    </w:p>
    <w:p w:rsidR="006A4DD9" w:rsidRPr="00C71074" w:rsidRDefault="006A4DD9" w:rsidP="00623094">
      <w:pPr>
        <w:pStyle w:val="Paragraphedeliste"/>
        <w:numPr>
          <w:ilvl w:val="0"/>
          <w:numId w:val="38"/>
        </w:numPr>
        <w:spacing w:after="0" w:line="276" w:lineRule="auto"/>
        <w:jc w:val="both"/>
        <w:rPr>
          <w:sz w:val="24"/>
        </w:rPr>
      </w:pPr>
      <w:r>
        <w:rPr>
          <w:sz w:val="24"/>
        </w:rPr>
        <w:t>L</w:t>
      </w:r>
      <w:r w:rsidRPr="00C71074">
        <w:rPr>
          <w:sz w:val="24"/>
        </w:rPr>
        <w:t>es pl</w:t>
      </w:r>
      <w:r w:rsidR="00342E10">
        <w:rPr>
          <w:sz w:val="24"/>
        </w:rPr>
        <w:t>ans d’aménagement et de gestion des plantation</w:t>
      </w:r>
      <w:r w:rsidR="002348AC">
        <w:rPr>
          <w:sz w:val="24"/>
        </w:rPr>
        <w:t>s</w:t>
      </w:r>
      <w:r w:rsidR="00342E10">
        <w:rPr>
          <w:sz w:val="24"/>
        </w:rPr>
        <w:t xml:space="preserve"> forestière</w:t>
      </w:r>
      <w:r w:rsidR="002348AC">
        <w:rPr>
          <w:sz w:val="24"/>
        </w:rPr>
        <w:t>s</w:t>
      </w:r>
    </w:p>
    <w:p w:rsidR="006A4DD9" w:rsidRPr="00C71074" w:rsidRDefault="006A4DD9" w:rsidP="00623094">
      <w:pPr>
        <w:pStyle w:val="Paragraphedeliste"/>
        <w:numPr>
          <w:ilvl w:val="0"/>
          <w:numId w:val="38"/>
        </w:numPr>
        <w:spacing w:after="0" w:line="276" w:lineRule="auto"/>
        <w:jc w:val="both"/>
        <w:rPr>
          <w:sz w:val="24"/>
        </w:rPr>
      </w:pPr>
      <w:r w:rsidRPr="00C71074">
        <w:rPr>
          <w:sz w:val="24"/>
        </w:rPr>
        <w:lastRenderedPageBreak/>
        <w:t xml:space="preserve">Les cartes géo référencées </w:t>
      </w:r>
      <w:r w:rsidR="00342E10">
        <w:rPr>
          <w:sz w:val="24"/>
        </w:rPr>
        <w:t xml:space="preserve">pour </w:t>
      </w:r>
      <w:r w:rsidRPr="00C71074">
        <w:rPr>
          <w:sz w:val="24"/>
        </w:rPr>
        <w:t xml:space="preserve">visualiser </w:t>
      </w:r>
      <w:r w:rsidR="00342E10">
        <w:rPr>
          <w:sz w:val="24"/>
        </w:rPr>
        <w:t>les sites d’intervention du projet</w:t>
      </w:r>
      <w:r w:rsidRPr="00C71074">
        <w:rPr>
          <w:sz w:val="24"/>
        </w:rPr>
        <w:t>;</w:t>
      </w:r>
    </w:p>
    <w:p w:rsidR="006A4DD9" w:rsidRPr="00C71074" w:rsidRDefault="006A4DD9" w:rsidP="00623094">
      <w:pPr>
        <w:pStyle w:val="Paragraphedeliste"/>
        <w:numPr>
          <w:ilvl w:val="0"/>
          <w:numId w:val="38"/>
        </w:numPr>
        <w:spacing w:after="0" w:line="276" w:lineRule="auto"/>
        <w:jc w:val="both"/>
        <w:rPr>
          <w:sz w:val="24"/>
        </w:rPr>
      </w:pPr>
      <w:r>
        <w:rPr>
          <w:sz w:val="24"/>
        </w:rPr>
        <w:t>Le</w:t>
      </w:r>
      <w:r w:rsidR="00342E10">
        <w:rPr>
          <w:sz w:val="24"/>
        </w:rPr>
        <w:t>s</w:t>
      </w:r>
      <w:r w:rsidRPr="00C71074">
        <w:rPr>
          <w:sz w:val="24"/>
        </w:rPr>
        <w:t xml:space="preserve"> guide</w:t>
      </w:r>
      <w:r w:rsidR="00342E10">
        <w:rPr>
          <w:sz w:val="24"/>
        </w:rPr>
        <w:t>s et manuels de</w:t>
      </w:r>
      <w:r w:rsidRPr="00C71074">
        <w:rPr>
          <w:sz w:val="24"/>
        </w:rPr>
        <w:t xml:space="preserve"> formation ;</w:t>
      </w:r>
    </w:p>
    <w:p w:rsidR="006A4DD9" w:rsidRPr="00C71074" w:rsidRDefault="006A4DD9" w:rsidP="00623094">
      <w:pPr>
        <w:pStyle w:val="Paragraphedeliste"/>
        <w:numPr>
          <w:ilvl w:val="0"/>
          <w:numId w:val="38"/>
        </w:numPr>
        <w:spacing w:after="0" w:line="276" w:lineRule="auto"/>
        <w:jc w:val="both"/>
        <w:rPr>
          <w:sz w:val="24"/>
        </w:rPr>
      </w:pPr>
      <w:r>
        <w:rPr>
          <w:sz w:val="24"/>
        </w:rPr>
        <w:t>L’é</w:t>
      </w:r>
      <w:r w:rsidR="00342E10">
        <w:rPr>
          <w:sz w:val="24"/>
        </w:rPr>
        <w:t>tude d’identification des impact</w:t>
      </w:r>
      <w:r w:rsidR="002348AC">
        <w:rPr>
          <w:sz w:val="24"/>
        </w:rPr>
        <w:t>ssocioéconomiques</w:t>
      </w:r>
    </w:p>
    <w:p w:rsidR="006A4DD9" w:rsidRDefault="00A91999" w:rsidP="00623094">
      <w:pPr>
        <w:pStyle w:val="Paragraphedeliste"/>
        <w:numPr>
          <w:ilvl w:val="0"/>
          <w:numId w:val="38"/>
        </w:numPr>
        <w:spacing w:after="0" w:line="276" w:lineRule="auto"/>
        <w:jc w:val="both"/>
        <w:rPr>
          <w:sz w:val="24"/>
        </w:rPr>
      </w:pPr>
      <w:r>
        <w:rPr>
          <w:sz w:val="24"/>
        </w:rPr>
        <w:t>La revue à mi-parcours</w:t>
      </w:r>
    </w:p>
    <w:p w:rsidR="00431024" w:rsidRDefault="00431024" w:rsidP="00431024">
      <w:pPr>
        <w:pStyle w:val="Paragraphedeliste"/>
        <w:spacing w:after="0" w:line="276" w:lineRule="auto"/>
        <w:ind w:left="721"/>
        <w:jc w:val="both"/>
        <w:rPr>
          <w:sz w:val="24"/>
        </w:rPr>
      </w:pPr>
    </w:p>
    <w:p w:rsidR="007938A3" w:rsidRPr="007938A3" w:rsidRDefault="007938A3" w:rsidP="007938A3">
      <w:pPr>
        <w:pStyle w:val="Paragraphedeliste"/>
        <w:numPr>
          <w:ilvl w:val="0"/>
          <w:numId w:val="38"/>
        </w:numPr>
        <w:spacing w:after="0" w:line="276" w:lineRule="auto"/>
        <w:jc w:val="both"/>
        <w:rPr>
          <w:sz w:val="24"/>
        </w:rPr>
      </w:pPr>
      <w:r w:rsidRPr="007938A3">
        <w:rPr>
          <w:sz w:val="24"/>
        </w:rPr>
        <w:t>Situation de Référence</w:t>
      </w:r>
    </w:p>
    <w:p w:rsidR="007938A3" w:rsidRPr="007938A3" w:rsidRDefault="007938A3" w:rsidP="007938A3">
      <w:pPr>
        <w:pStyle w:val="Paragraphedeliste"/>
        <w:numPr>
          <w:ilvl w:val="0"/>
          <w:numId w:val="38"/>
        </w:numPr>
        <w:spacing w:after="0" w:line="276" w:lineRule="auto"/>
        <w:jc w:val="both"/>
        <w:rPr>
          <w:sz w:val="24"/>
        </w:rPr>
      </w:pPr>
      <w:r w:rsidRPr="007938A3">
        <w:rPr>
          <w:sz w:val="24"/>
        </w:rPr>
        <w:t>Rapport Annuels d’Activités (2014 à 2018)</w:t>
      </w:r>
    </w:p>
    <w:p w:rsidR="007938A3" w:rsidRPr="007938A3" w:rsidRDefault="007938A3" w:rsidP="007938A3">
      <w:pPr>
        <w:pStyle w:val="Paragraphedeliste"/>
        <w:numPr>
          <w:ilvl w:val="0"/>
          <w:numId w:val="38"/>
        </w:numPr>
        <w:spacing w:after="0" w:line="276" w:lineRule="auto"/>
        <w:jc w:val="both"/>
        <w:rPr>
          <w:sz w:val="24"/>
        </w:rPr>
      </w:pPr>
      <w:r w:rsidRPr="007938A3">
        <w:rPr>
          <w:sz w:val="24"/>
        </w:rPr>
        <w:t>Plans de travail et budgets du projet</w:t>
      </w:r>
    </w:p>
    <w:p w:rsidR="007938A3" w:rsidRPr="007938A3" w:rsidRDefault="007938A3" w:rsidP="007938A3">
      <w:pPr>
        <w:pStyle w:val="Paragraphedeliste"/>
        <w:numPr>
          <w:ilvl w:val="0"/>
          <w:numId w:val="38"/>
        </w:numPr>
        <w:spacing w:after="0" w:line="276" w:lineRule="auto"/>
        <w:jc w:val="both"/>
        <w:rPr>
          <w:sz w:val="24"/>
        </w:rPr>
      </w:pPr>
      <w:r w:rsidRPr="007938A3">
        <w:rPr>
          <w:sz w:val="24"/>
        </w:rPr>
        <w:t>Rapports de mise en œuvre du projet (PIR/APR)</w:t>
      </w:r>
    </w:p>
    <w:p w:rsidR="007938A3" w:rsidRPr="007938A3" w:rsidRDefault="007938A3" w:rsidP="007938A3">
      <w:pPr>
        <w:pStyle w:val="Paragraphedeliste"/>
        <w:numPr>
          <w:ilvl w:val="0"/>
          <w:numId w:val="38"/>
        </w:numPr>
        <w:spacing w:after="0" w:line="276" w:lineRule="auto"/>
        <w:jc w:val="both"/>
        <w:rPr>
          <w:sz w:val="24"/>
        </w:rPr>
      </w:pPr>
      <w:r w:rsidRPr="007938A3">
        <w:rPr>
          <w:sz w:val="24"/>
        </w:rPr>
        <w:t>Rapports revues sectorielles</w:t>
      </w:r>
    </w:p>
    <w:p w:rsidR="007938A3" w:rsidRPr="007938A3" w:rsidRDefault="007938A3" w:rsidP="007938A3">
      <w:pPr>
        <w:pStyle w:val="Paragraphedeliste"/>
        <w:numPr>
          <w:ilvl w:val="0"/>
          <w:numId w:val="38"/>
        </w:numPr>
        <w:spacing w:after="0" w:line="276" w:lineRule="auto"/>
        <w:jc w:val="both"/>
        <w:rPr>
          <w:sz w:val="24"/>
        </w:rPr>
      </w:pPr>
      <w:r w:rsidRPr="007938A3">
        <w:rPr>
          <w:sz w:val="24"/>
        </w:rPr>
        <w:t xml:space="preserve">Rapports des comités de pilotage </w:t>
      </w:r>
    </w:p>
    <w:p w:rsidR="007938A3" w:rsidRPr="007938A3" w:rsidRDefault="007938A3" w:rsidP="007938A3">
      <w:pPr>
        <w:pStyle w:val="Paragraphedeliste"/>
        <w:numPr>
          <w:ilvl w:val="0"/>
          <w:numId w:val="38"/>
        </w:numPr>
        <w:spacing w:after="0" w:line="276" w:lineRule="auto"/>
        <w:jc w:val="both"/>
        <w:rPr>
          <w:sz w:val="24"/>
        </w:rPr>
      </w:pPr>
      <w:r w:rsidRPr="007938A3">
        <w:rPr>
          <w:sz w:val="24"/>
        </w:rPr>
        <w:t>Rapports techniques et publications du projet</w:t>
      </w:r>
    </w:p>
    <w:p w:rsidR="007938A3" w:rsidRPr="007938A3" w:rsidRDefault="007938A3" w:rsidP="007938A3">
      <w:pPr>
        <w:pStyle w:val="Paragraphedeliste"/>
        <w:numPr>
          <w:ilvl w:val="0"/>
          <w:numId w:val="38"/>
        </w:numPr>
        <w:spacing w:after="0" w:line="276" w:lineRule="auto"/>
        <w:jc w:val="both"/>
        <w:rPr>
          <w:sz w:val="24"/>
        </w:rPr>
      </w:pPr>
      <w:r w:rsidRPr="007938A3">
        <w:rPr>
          <w:sz w:val="24"/>
        </w:rPr>
        <w:t xml:space="preserve">Série de rapports de mission </w:t>
      </w:r>
    </w:p>
    <w:p w:rsidR="007938A3" w:rsidRPr="007938A3" w:rsidRDefault="007938A3" w:rsidP="007938A3">
      <w:pPr>
        <w:pStyle w:val="Paragraphedeliste"/>
        <w:numPr>
          <w:ilvl w:val="0"/>
          <w:numId w:val="38"/>
        </w:numPr>
        <w:spacing w:after="0" w:line="276" w:lineRule="auto"/>
        <w:jc w:val="both"/>
        <w:rPr>
          <w:sz w:val="24"/>
        </w:rPr>
      </w:pPr>
      <w:r w:rsidRPr="007938A3">
        <w:rPr>
          <w:sz w:val="24"/>
        </w:rPr>
        <w:t>Série rapports d’ateliers</w:t>
      </w:r>
    </w:p>
    <w:p w:rsidR="007938A3" w:rsidRPr="007938A3" w:rsidRDefault="007938A3" w:rsidP="007938A3">
      <w:pPr>
        <w:pStyle w:val="Paragraphedeliste"/>
        <w:numPr>
          <w:ilvl w:val="0"/>
          <w:numId w:val="38"/>
        </w:numPr>
        <w:spacing w:after="0" w:line="276" w:lineRule="auto"/>
        <w:jc w:val="both"/>
        <w:rPr>
          <w:sz w:val="24"/>
        </w:rPr>
      </w:pPr>
      <w:r w:rsidRPr="007938A3">
        <w:rPr>
          <w:sz w:val="24"/>
        </w:rPr>
        <w:t xml:space="preserve">Articles divers </w:t>
      </w:r>
    </w:p>
    <w:p w:rsidR="007938A3" w:rsidRPr="007938A3" w:rsidRDefault="007938A3" w:rsidP="007938A3">
      <w:pPr>
        <w:pStyle w:val="Paragraphedeliste"/>
        <w:numPr>
          <w:ilvl w:val="0"/>
          <w:numId w:val="38"/>
        </w:numPr>
        <w:spacing w:after="0" w:line="276" w:lineRule="auto"/>
        <w:jc w:val="both"/>
        <w:rPr>
          <w:sz w:val="24"/>
        </w:rPr>
      </w:pPr>
      <w:r w:rsidRPr="007938A3">
        <w:rPr>
          <w:sz w:val="24"/>
        </w:rPr>
        <w:t>Rapport évaluation à mi-parcours du projet (novembre 2016)</w:t>
      </w:r>
    </w:p>
    <w:p w:rsidR="007938A3" w:rsidRDefault="007938A3" w:rsidP="004E2752">
      <w:pPr>
        <w:pStyle w:val="Paragraphedeliste"/>
        <w:numPr>
          <w:ilvl w:val="0"/>
          <w:numId w:val="38"/>
        </w:numPr>
        <w:spacing w:after="0" w:line="276" w:lineRule="auto"/>
        <w:jc w:val="both"/>
        <w:rPr>
          <w:sz w:val="24"/>
        </w:rPr>
        <w:sectPr w:rsidR="007938A3" w:rsidSect="00575CAD">
          <w:headerReference w:type="default" r:id="rId32"/>
          <w:pgSz w:w="12240" w:h="15840" w:code="1"/>
          <w:pgMar w:top="1440" w:right="851" w:bottom="902" w:left="851" w:header="709" w:footer="709" w:gutter="0"/>
          <w:cols w:space="708"/>
          <w:docGrid w:linePitch="360"/>
        </w:sectPr>
      </w:pPr>
    </w:p>
    <w:p w:rsidR="00543F9E" w:rsidRPr="004A5091" w:rsidRDefault="00543F9E" w:rsidP="00543F9E">
      <w:pPr>
        <w:pStyle w:val="EA2"/>
        <w:numPr>
          <w:ilvl w:val="0"/>
          <w:numId w:val="0"/>
        </w:numPr>
        <w:ind w:left="862" w:hanging="720"/>
        <w:rPr>
          <w:rFonts w:eastAsia="Times New Roman"/>
        </w:rPr>
      </w:pPr>
      <w:bookmarkStart w:id="135" w:name="_Toc529627293"/>
      <w:r>
        <w:lastRenderedPageBreak/>
        <w:t xml:space="preserve">F. </w:t>
      </w:r>
      <w:r w:rsidRPr="004A5091">
        <w:t>Tableau des questions d’évaluation</w:t>
      </w:r>
      <w:bookmarkEnd w:id="135"/>
    </w:p>
    <w:p w:rsidR="00056BBC" w:rsidRPr="002348AC" w:rsidRDefault="00056BBC" w:rsidP="00056BBC">
      <w:r w:rsidRPr="002348AC">
        <w:rPr>
          <w:i/>
        </w:rPr>
        <w:t>Il s'agit d'une liste générique, devant être détaillé par l'ajout de questions par le bureau de pays et le Conseiller technique FEM du PNUD sur la base des spécificités du projet.</w:t>
      </w:r>
    </w:p>
    <w:tbl>
      <w:tblPr>
        <w:tblpPr w:leftFromText="180" w:rightFromText="180" w:vertAnchor="text" w:horzAnchor="margin" w:tblpXSpec="right" w:tblpY="1"/>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02"/>
        <w:gridCol w:w="3260"/>
        <w:gridCol w:w="2552"/>
        <w:gridCol w:w="3255"/>
        <w:gridCol w:w="289"/>
        <w:gridCol w:w="2268"/>
      </w:tblGrid>
      <w:tr w:rsidR="00431024" w:rsidRPr="009E72A6" w:rsidTr="00431024">
        <w:tc>
          <w:tcPr>
            <w:tcW w:w="6662" w:type="dxa"/>
            <w:gridSpan w:val="2"/>
            <w:shd w:val="clear" w:color="auto" w:fill="5B9BD5" w:themeFill="accent1"/>
          </w:tcPr>
          <w:p w:rsidR="00431024" w:rsidRPr="00E96E18" w:rsidRDefault="00431024" w:rsidP="00431024">
            <w:pPr>
              <w:numPr>
                <w:ilvl w:val="12"/>
                <w:numId w:val="0"/>
              </w:numPr>
              <w:spacing w:after="0"/>
              <w:rPr>
                <w:rFonts w:ascii="Calibri" w:hAnsi="Calibri"/>
                <w:sz w:val="20"/>
                <w:szCs w:val="20"/>
              </w:rPr>
            </w:pPr>
            <w:r w:rsidRPr="004E59B4">
              <w:rPr>
                <w:rFonts w:ascii="Calibri" w:eastAsia="Calibri" w:hAnsi="Calibri" w:cs="Calibri"/>
                <w:b/>
                <w:color w:val="FFFFFF"/>
                <w:sz w:val="20"/>
                <w:szCs w:val="20"/>
              </w:rPr>
              <w:t xml:space="preserve">Critères des questions d'évaluation </w:t>
            </w:r>
          </w:p>
        </w:tc>
        <w:tc>
          <w:tcPr>
            <w:tcW w:w="2552" w:type="dxa"/>
            <w:shd w:val="clear" w:color="auto" w:fill="5B9BD5" w:themeFill="accent1"/>
            <w:vAlign w:val="center"/>
          </w:tcPr>
          <w:p w:rsidR="00431024" w:rsidRPr="00E96E18" w:rsidRDefault="00431024" w:rsidP="00431024">
            <w:pPr>
              <w:numPr>
                <w:ilvl w:val="12"/>
                <w:numId w:val="0"/>
              </w:numPr>
              <w:spacing w:after="0"/>
              <w:rPr>
                <w:rFonts w:ascii="Calibri" w:hAnsi="Calibri"/>
                <w:sz w:val="20"/>
                <w:szCs w:val="20"/>
              </w:rPr>
            </w:pPr>
            <w:r w:rsidRPr="004E59B4">
              <w:rPr>
                <w:rFonts w:ascii="Calibri" w:eastAsia="Calibri" w:hAnsi="Calibri" w:cs="Calibri"/>
                <w:b/>
                <w:color w:val="FFFFFF"/>
                <w:sz w:val="20"/>
                <w:szCs w:val="20"/>
              </w:rPr>
              <w:t xml:space="preserve">Indicateurs </w:t>
            </w:r>
          </w:p>
        </w:tc>
        <w:tc>
          <w:tcPr>
            <w:tcW w:w="3255" w:type="dxa"/>
            <w:shd w:val="clear" w:color="auto" w:fill="5B9BD5" w:themeFill="accent1"/>
            <w:vAlign w:val="center"/>
          </w:tcPr>
          <w:p w:rsidR="00431024" w:rsidRPr="00E96E18" w:rsidRDefault="00431024" w:rsidP="00431024">
            <w:pPr>
              <w:numPr>
                <w:ilvl w:val="12"/>
                <w:numId w:val="0"/>
              </w:numPr>
              <w:spacing w:after="0"/>
              <w:rPr>
                <w:rFonts w:ascii="Calibri" w:hAnsi="Calibri"/>
                <w:sz w:val="20"/>
                <w:szCs w:val="20"/>
              </w:rPr>
            </w:pPr>
            <w:r w:rsidRPr="004E59B4">
              <w:rPr>
                <w:rFonts w:ascii="Calibri" w:eastAsia="Calibri" w:hAnsi="Calibri" w:cs="Calibri"/>
                <w:b/>
                <w:color w:val="FFFFFF"/>
                <w:sz w:val="20"/>
                <w:szCs w:val="20"/>
              </w:rPr>
              <w:t xml:space="preserve">Sources </w:t>
            </w:r>
          </w:p>
        </w:tc>
        <w:tc>
          <w:tcPr>
            <w:tcW w:w="2557" w:type="dxa"/>
            <w:gridSpan w:val="2"/>
            <w:shd w:val="clear" w:color="auto" w:fill="5B9BD5" w:themeFill="accent1"/>
            <w:vAlign w:val="center"/>
          </w:tcPr>
          <w:p w:rsidR="00431024" w:rsidRPr="00E96E18" w:rsidRDefault="00431024" w:rsidP="00431024">
            <w:pPr>
              <w:numPr>
                <w:ilvl w:val="12"/>
                <w:numId w:val="0"/>
              </w:numPr>
              <w:spacing w:after="0"/>
              <w:rPr>
                <w:rFonts w:ascii="Calibri" w:hAnsi="Calibri"/>
                <w:sz w:val="20"/>
                <w:szCs w:val="20"/>
              </w:rPr>
            </w:pPr>
            <w:r w:rsidRPr="004E59B4">
              <w:rPr>
                <w:rFonts w:ascii="Calibri" w:eastAsia="Calibri" w:hAnsi="Calibri" w:cs="Calibri"/>
                <w:b/>
                <w:color w:val="FFFFFF"/>
                <w:sz w:val="20"/>
                <w:szCs w:val="20"/>
              </w:rPr>
              <w:t xml:space="preserve">Méthodologie </w:t>
            </w:r>
          </w:p>
        </w:tc>
      </w:tr>
      <w:tr w:rsidR="00431024" w:rsidRPr="009E72A6" w:rsidTr="001A46D1">
        <w:tc>
          <w:tcPr>
            <w:tcW w:w="15026" w:type="dxa"/>
            <w:gridSpan w:val="6"/>
            <w:shd w:val="clear" w:color="auto" w:fill="DEEAF6"/>
          </w:tcPr>
          <w:p w:rsidR="00431024" w:rsidRPr="00E96E18" w:rsidRDefault="00431024" w:rsidP="001A46D1">
            <w:pPr>
              <w:numPr>
                <w:ilvl w:val="12"/>
                <w:numId w:val="0"/>
              </w:numPr>
              <w:spacing w:after="0"/>
              <w:rPr>
                <w:rFonts w:ascii="Calibri" w:hAnsi="Calibri"/>
                <w:iCs/>
                <w:sz w:val="20"/>
                <w:szCs w:val="20"/>
                <w:highlight w:val="yellow"/>
              </w:rPr>
            </w:pPr>
            <w:bookmarkStart w:id="136" w:name="_Toc321341565"/>
            <w:r w:rsidRPr="00E96E18">
              <w:rPr>
                <w:rFonts w:ascii="Calibri" w:hAnsi="Calibri"/>
                <w:sz w:val="20"/>
                <w:szCs w:val="20"/>
              </w:rPr>
              <w:t xml:space="preserve">Pertinence : Comment le projet se rapporte-t-il aux principaux objectifs du fonds des pays les moins avance du FEM (GEF/LDCF) et aux priorités en matière d’adaptation au changement climatique,  d’environnement et de développement au niveau local, régional et national ? </w:t>
            </w:r>
          </w:p>
        </w:tc>
      </w:tr>
      <w:tr w:rsidR="00431024" w:rsidRPr="00E96E18" w:rsidTr="00431024">
        <w:tc>
          <w:tcPr>
            <w:tcW w:w="3402" w:type="dxa"/>
            <w:vMerge w:val="restart"/>
            <w:shd w:val="pct12" w:color="auto" w:fill="FFFFFF"/>
          </w:tcPr>
          <w:p w:rsidR="00431024" w:rsidRPr="00E96E18" w:rsidRDefault="00431024" w:rsidP="001A46D1">
            <w:pPr>
              <w:numPr>
                <w:ilvl w:val="12"/>
                <w:numId w:val="0"/>
              </w:numPr>
              <w:overflowPunct w:val="0"/>
              <w:autoSpaceDE w:val="0"/>
              <w:autoSpaceDN w:val="0"/>
              <w:adjustRightInd w:val="0"/>
              <w:spacing w:after="0"/>
              <w:ind w:left="74" w:right="74"/>
              <w:textAlignment w:val="baseline"/>
              <w:rPr>
                <w:rFonts w:ascii="Calibri" w:hAnsi="Calibri"/>
                <w:sz w:val="20"/>
                <w:szCs w:val="20"/>
              </w:rPr>
            </w:pPr>
            <w:r w:rsidRPr="00E96E18">
              <w:rPr>
                <w:rFonts w:ascii="Calibri" w:hAnsi="Calibri"/>
                <w:sz w:val="20"/>
                <w:szCs w:val="20"/>
              </w:rPr>
              <w:t xml:space="preserve">Pertinence </w:t>
            </w:r>
          </w:p>
          <w:p w:rsidR="00431024" w:rsidRPr="00E96E18" w:rsidRDefault="00431024" w:rsidP="001A46D1">
            <w:pPr>
              <w:numPr>
                <w:ilvl w:val="12"/>
                <w:numId w:val="0"/>
              </w:numPr>
              <w:overflowPunct w:val="0"/>
              <w:autoSpaceDE w:val="0"/>
              <w:autoSpaceDN w:val="0"/>
              <w:adjustRightInd w:val="0"/>
              <w:spacing w:after="0"/>
              <w:ind w:left="74" w:right="74"/>
              <w:textAlignment w:val="baseline"/>
              <w:rPr>
                <w:rFonts w:ascii="Calibri" w:hAnsi="Calibri"/>
                <w:sz w:val="20"/>
                <w:szCs w:val="20"/>
              </w:rPr>
            </w:pPr>
            <w:r w:rsidRPr="00E96E18">
              <w:rPr>
                <w:rFonts w:ascii="Calibri" w:hAnsi="Calibri"/>
                <w:sz w:val="20"/>
                <w:szCs w:val="20"/>
              </w:rPr>
              <w:t>il s’agit d’analyser la pertinence des activités mise en œuvre par rapport à la stratégie utilisée, aux objectifs du projet, d’une part. D’autre part, il s’agit d’analyser la pertinence du projet à la contribution aux effets escomptés des cadres de planification du SNU dont le PNUD et du FEM et ses complémentarités et synergies avec d’autres projets du PNUD et les interventions d’autres partenaires qui contribuent aux mêmes objectifs nationaux.</w:t>
            </w:r>
          </w:p>
        </w:tc>
        <w:tc>
          <w:tcPr>
            <w:tcW w:w="3260" w:type="dxa"/>
          </w:tcPr>
          <w:p w:rsidR="00431024" w:rsidRPr="00E96E18" w:rsidRDefault="00431024" w:rsidP="00431024">
            <w:pPr>
              <w:numPr>
                <w:ilvl w:val="0"/>
                <w:numId w:val="8"/>
              </w:numPr>
              <w:tabs>
                <w:tab w:val="left" w:pos="652"/>
              </w:tabs>
              <w:autoSpaceDE w:val="0"/>
              <w:autoSpaceDN w:val="0"/>
              <w:adjustRightInd w:val="0"/>
              <w:spacing w:after="0" w:line="240" w:lineRule="auto"/>
              <w:ind w:hanging="275"/>
              <w:rPr>
                <w:rFonts w:ascii="Calibri" w:hAnsi="Calibri"/>
                <w:sz w:val="20"/>
                <w:szCs w:val="20"/>
              </w:rPr>
            </w:pPr>
            <w:r w:rsidRPr="00E96E18">
              <w:rPr>
                <w:rFonts w:ascii="Calibri" w:hAnsi="Calibri"/>
                <w:sz w:val="20"/>
                <w:szCs w:val="20"/>
              </w:rPr>
              <w:t xml:space="preserve">Comment l’approche genre a-t-elle été prise en compte dans le développement du projet et comment est-elle intégrée dans la mise en œuvre des activités ? </w:t>
            </w:r>
          </w:p>
          <w:p w:rsidR="00431024" w:rsidRPr="00E96E18" w:rsidRDefault="00431024" w:rsidP="001A46D1">
            <w:pPr>
              <w:tabs>
                <w:tab w:val="left" w:pos="652"/>
              </w:tabs>
              <w:autoSpaceDE w:val="0"/>
              <w:autoSpaceDN w:val="0"/>
              <w:adjustRightInd w:val="0"/>
              <w:spacing w:after="0"/>
              <w:ind w:left="360"/>
              <w:rPr>
                <w:rFonts w:ascii="Calibri" w:hAnsi="Calibri"/>
                <w:sz w:val="20"/>
                <w:szCs w:val="20"/>
              </w:rPr>
            </w:pPr>
          </w:p>
        </w:tc>
        <w:tc>
          <w:tcPr>
            <w:tcW w:w="2552" w:type="dxa"/>
          </w:tcPr>
          <w:p w:rsidR="00431024" w:rsidRPr="00E96E18" w:rsidRDefault="00431024" w:rsidP="00431024">
            <w:pPr>
              <w:numPr>
                <w:ilvl w:val="0"/>
                <w:numId w:val="8"/>
              </w:numPr>
              <w:tabs>
                <w:tab w:val="left" w:pos="652"/>
              </w:tabs>
              <w:autoSpaceDE w:val="0"/>
              <w:autoSpaceDN w:val="0"/>
              <w:adjustRightInd w:val="0"/>
              <w:spacing w:after="0" w:line="240" w:lineRule="auto"/>
              <w:ind w:hanging="275"/>
              <w:rPr>
                <w:rFonts w:ascii="Calibri" w:hAnsi="Calibri"/>
                <w:sz w:val="20"/>
                <w:szCs w:val="20"/>
              </w:rPr>
            </w:pPr>
            <w:r w:rsidRPr="00E96E18">
              <w:rPr>
                <w:rFonts w:ascii="Calibri" w:hAnsi="Calibri"/>
                <w:sz w:val="20"/>
                <w:szCs w:val="20"/>
              </w:rPr>
              <w:t xml:space="preserve">Niveau de prise en compte de l’approche genre lors de la formulation du projet </w:t>
            </w:r>
          </w:p>
          <w:p w:rsidR="00431024" w:rsidRPr="00E96E18" w:rsidRDefault="00431024" w:rsidP="00431024">
            <w:pPr>
              <w:numPr>
                <w:ilvl w:val="0"/>
                <w:numId w:val="8"/>
              </w:numPr>
              <w:tabs>
                <w:tab w:val="left" w:pos="652"/>
              </w:tabs>
              <w:autoSpaceDE w:val="0"/>
              <w:autoSpaceDN w:val="0"/>
              <w:adjustRightInd w:val="0"/>
              <w:spacing w:after="0" w:line="240" w:lineRule="auto"/>
              <w:ind w:hanging="275"/>
              <w:rPr>
                <w:rFonts w:ascii="Calibri" w:hAnsi="Calibri"/>
                <w:sz w:val="20"/>
                <w:szCs w:val="20"/>
              </w:rPr>
            </w:pPr>
            <w:r w:rsidRPr="00E96E18">
              <w:rPr>
                <w:rFonts w:ascii="Calibri" w:hAnsi="Calibri"/>
                <w:sz w:val="20"/>
                <w:szCs w:val="20"/>
              </w:rPr>
              <w:t xml:space="preserve">Niveau d’intégration de l’approche genre dans les stratégies de mise en œuvre des activités, au sein du comité de pilotage et des organes de gestion </w:t>
            </w:r>
          </w:p>
          <w:p w:rsidR="00431024" w:rsidRPr="00E96E18" w:rsidRDefault="00431024" w:rsidP="00431024">
            <w:pPr>
              <w:numPr>
                <w:ilvl w:val="0"/>
                <w:numId w:val="8"/>
              </w:numPr>
              <w:tabs>
                <w:tab w:val="left" w:pos="652"/>
              </w:tabs>
              <w:autoSpaceDE w:val="0"/>
              <w:autoSpaceDN w:val="0"/>
              <w:adjustRightInd w:val="0"/>
              <w:spacing w:after="0" w:line="240" w:lineRule="auto"/>
              <w:ind w:hanging="275"/>
              <w:rPr>
                <w:rFonts w:ascii="Calibri" w:hAnsi="Calibri"/>
                <w:sz w:val="20"/>
                <w:szCs w:val="20"/>
              </w:rPr>
            </w:pPr>
          </w:p>
        </w:tc>
        <w:tc>
          <w:tcPr>
            <w:tcW w:w="3255"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Document de projet</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Cadre logique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Rapports d’activités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Rapports thématiques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Plans de travail annuels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Membres comité de pilotage</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Rapport de démarrage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APR</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Partie Nationale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Unités de coordination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PNUD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Communautés bénéficiaires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Organisations et associations locales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ONG et bureaux d’études locaux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Associations féminines</w:t>
            </w:r>
          </w:p>
        </w:tc>
        <w:tc>
          <w:tcPr>
            <w:tcW w:w="2557" w:type="dxa"/>
            <w:gridSpan w:val="2"/>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Entretiens</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Groupes de discussion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Revue documentaire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p>
        </w:tc>
      </w:tr>
      <w:tr w:rsidR="00431024" w:rsidRPr="00E96E18" w:rsidTr="00431024">
        <w:tc>
          <w:tcPr>
            <w:tcW w:w="3402" w:type="dxa"/>
            <w:vMerge/>
            <w:shd w:val="pct12" w:color="auto" w:fill="FFFFFF"/>
          </w:tcPr>
          <w:p w:rsidR="00431024" w:rsidRPr="00E96E18" w:rsidRDefault="00431024" w:rsidP="001A46D1">
            <w:pPr>
              <w:numPr>
                <w:ilvl w:val="12"/>
                <w:numId w:val="0"/>
              </w:numPr>
              <w:overflowPunct w:val="0"/>
              <w:autoSpaceDE w:val="0"/>
              <w:autoSpaceDN w:val="0"/>
              <w:adjustRightInd w:val="0"/>
              <w:spacing w:after="0"/>
              <w:ind w:left="74" w:right="74"/>
              <w:textAlignment w:val="baseline"/>
              <w:rPr>
                <w:rFonts w:ascii="Calibri" w:hAnsi="Calibri"/>
                <w:sz w:val="20"/>
                <w:szCs w:val="20"/>
              </w:rPr>
            </w:pPr>
          </w:p>
        </w:tc>
        <w:tc>
          <w:tcPr>
            <w:tcW w:w="3260"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Les activités développées ont-elles contribué à l’amélioration des capacités d’adaptation des bénéficiaires aux effets néfastes du changement climatique </w:t>
            </w:r>
          </w:p>
        </w:tc>
        <w:tc>
          <w:tcPr>
            <w:tcW w:w="2552"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Nombre de personnes dont les capacités d’adaptation sont renforcées</w:t>
            </w:r>
          </w:p>
        </w:tc>
        <w:tc>
          <w:tcPr>
            <w:tcW w:w="3255"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Rapports d’activités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Rapports thématiques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Partie Nationale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Unités de coordination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Communautés bénéficiaires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Organisations et associations locales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ONG et bureaux d’études locaux</w:t>
            </w:r>
          </w:p>
        </w:tc>
        <w:tc>
          <w:tcPr>
            <w:tcW w:w="2557" w:type="dxa"/>
            <w:gridSpan w:val="2"/>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Entretiens</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Groupes de discussion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Revue documentaire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p>
        </w:tc>
      </w:tr>
      <w:tr w:rsidR="00431024" w:rsidRPr="00E96E18" w:rsidTr="00431024">
        <w:tc>
          <w:tcPr>
            <w:tcW w:w="3402" w:type="dxa"/>
            <w:shd w:val="pct12" w:color="auto" w:fill="FFFFFF"/>
          </w:tcPr>
          <w:p w:rsidR="00431024" w:rsidRPr="00E96E18" w:rsidRDefault="00431024" w:rsidP="001A46D1">
            <w:pPr>
              <w:numPr>
                <w:ilvl w:val="12"/>
                <w:numId w:val="0"/>
              </w:numPr>
              <w:overflowPunct w:val="0"/>
              <w:autoSpaceDE w:val="0"/>
              <w:autoSpaceDN w:val="0"/>
              <w:adjustRightInd w:val="0"/>
              <w:spacing w:after="0"/>
              <w:ind w:left="74" w:right="74"/>
              <w:textAlignment w:val="baseline"/>
              <w:rPr>
                <w:rFonts w:ascii="Calibri" w:hAnsi="Calibri"/>
                <w:sz w:val="20"/>
                <w:szCs w:val="20"/>
              </w:rPr>
            </w:pPr>
          </w:p>
        </w:tc>
        <w:tc>
          <w:tcPr>
            <w:tcW w:w="3260"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Les activités développées ont elles permis une séquestration ou/et une réduction des émissions de C0</w:t>
            </w:r>
            <w:r w:rsidRPr="00E96E18">
              <w:rPr>
                <w:rFonts w:ascii="Calibri" w:hAnsi="Calibri"/>
                <w:sz w:val="20"/>
                <w:szCs w:val="20"/>
                <w:vertAlign w:val="subscript"/>
              </w:rPr>
              <w:t xml:space="preserve">2  </w:t>
            </w:r>
            <w:r w:rsidRPr="00E96E18">
              <w:rPr>
                <w:rFonts w:ascii="Calibri" w:hAnsi="Calibri"/>
                <w:sz w:val="20"/>
                <w:szCs w:val="20"/>
              </w:rPr>
              <w:t>?</w:t>
            </w:r>
          </w:p>
        </w:tc>
        <w:tc>
          <w:tcPr>
            <w:tcW w:w="2552"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Superficie reboisée, restaurée ou sauvée</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Nombre de parcelles agroforestières</w:t>
            </w:r>
          </w:p>
        </w:tc>
        <w:tc>
          <w:tcPr>
            <w:tcW w:w="3255"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Rapports d’activités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Rapports thématiques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Partie Nationale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Unités de coordination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Communautés bénéficiaires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Organisations et associations locales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ONG et bureaux d’études locaux</w:t>
            </w:r>
          </w:p>
        </w:tc>
        <w:tc>
          <w:tcPr>
            <w:tcW w:w="2557" w:type="dxa"/>
            <w:gridSpan w:val="2"/>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Entretiens</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Groupes de discussion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Revue documentaire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p>
        </w:tc>
      </w:tr>
      <w:tr w:rsidR="00431024" w:rsidRPr="00E96E18" w:rsidTr="00431024">
        <w:tc>
          <w:tcPr>
            <w:tcW w:w="3402" w:type="dxa"/>
            <w:shd w:val="pct12" w:color="auto" w:fill="FFFFFF"/>
          </w:tcPr>
          <w:p w:rsidR="00431024" w:rsidRPr="00E96E18" w:rsidRDefault="00431024" w:rsidP="001A46D1">
            <w:pPr>
              <w:numPr>
                <w:ilvl w:val="12"/>
                <w:numId w:val="0"/>
              </w:numPr>
              <w:overflowPunct w:val="0"/>
              <w:autoSpaceDE w:val="0"/>
              <w:autoSpaceDN w:val="0"/>
              <w:adjustRightInd w:val="0"/>
              <w:spacing w:after="0"/>
              <w:ind w:left="74" w:right="74"/>
              <w:textAlignment w:val="baseline"/>
              <w:rPr>
                <w:rFonts w:ascii="Calibri" w:hAnsi="Calibri"/>
                <w:sz w:val="20"/>
                <w:szCs w:val="20"/>
              </w:rPr>
            </w:pPr>
          </w:p>
        </w:tc>
        <w:tc>
          <w:tcPr>
            <w:tcW w:w="3260"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Des solutions alternatives ont-elles permis l’amélioration des revenus des populations ?</w:t>
            </w:r>
          </w:p>
        </w:tc>
        <w:tc>
          <w:tcPr>
            <w:tcW w:w="2552"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Nombres de bénéficiaires,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Taux d’accroissement des revenus</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Autres indicateurs de l’amélioration des conditions de vie</w:t>
            </w:r>
          </w:p>
        </w:tc>
        <w:tc>
          <w:tcPr>
            <w:tcW w:w="3255"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Rapports d’activités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Rapports financiers</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Rapports thématiques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Partie Nationale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Unités de coordination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Communautés bénéficiaires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Organisations et associations locales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ONG et bureaux d’études locaux</w:t>
            </w:r>
          </w:p>
        </w:tc>
        <w:tc>
          <w:tcPr>
            <w:tcW w:w="2557" w:type="dxa"/>
            <w:gridSpan w:val="2"/>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Entretiens</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Groupes de discussion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Revue documentaire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p>
        </w:tc>
      </w:tr>
      <w:tr w:rsidR="00431024" w:rsidRPr="00E96E18" w:rsidTr="00431024">
        <w:tc>
          <w:tcPr>
            <w:tcW w:w="3402" w:type="dxa"/>
            <w:shd w:val="pct12" w:color="auto" w:fill="FFFFFF"/>
          </w:tcPr>
          <w:p w:rsidR="00431024" w:rsidRPr="00E96E18" w:rsidRDefault="00431024" w:rsidP="001A46D1">
            <w:pPr>
              <w:numPr>
                <w:ilvl w:val="12"/>
                <w:numId w:val="0"/>
              </w:numPr>
              <w:overflowPunct w:val="0"/>
              <w:autoSpaceDE w:val="0"/>
              <w:autoSpaceDN w:val="0"/>
              <w:adjustRightInd w:val="0"/>
              <w:spacing w:after="0"/>
              <w:ind w:left="74" w:right="74"/>
              <w:textAlignment w:val="baseline"/>
              <w:rPr>
                <w:rFonts w:ascii="Calibri" w:hAnsi="Calibri"/>
                <w:sz w:val="20"/>
                <w:szCs w:val="20"/>
              </w:rPr>
            </w:pPr>
          </w:p>
        </w:tc>
        <w:tc>
          <w:tcPr>
            <w:tcW w:w="3260"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Les activités développées ont-elles contribué à l’amélioration de la sécurité alimentaire des populations ?</w:t>
            </w:r>
          </w:p>
        </w:tc>
        <w:tc>
          <w:tcPr>
            <w:tcW w:w="2552"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Taux d’accroissement des Rendements</w:t>
            </w:r>
          </w:p>
          <w:p w:rsidR="00431024" w:rsidRPr="00E96E18" w:rsidRDefault="00431024" w:rsidP="001A46D1">
            <w:pPr>
              <w:tabs>
                <w:tab w:val="left" w:pos="227"/>
              </w:tabs>
              <w:autoSpaceDE w:val="0"/>
              <w:autoSpaceDN w:val="0"/>
              <w:adjustRightInd w:val="0"/>
              <w:spacing w:after="0"/>
              <w:ind w:left="360"/>
              <w:rPr>
                <w:rFonts w:ascii="Calibri" w:hAnsi="Calibri"/>
                <w:sz w:val="20"/>
                <w:szCs w:val="20"/>
              </w:rPr>
            </w:pPr>
          </w:p>
        </w:tc>
        <w:tc>
          <w:tcPr>
            <w:tcW w:w="3255"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Rapports d’activités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Rapports thématiques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Partie Nationale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Unités de coordination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Communautés bénéficiaires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Organisations et associations locales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ONG et bureaux d’études locaux</w:t>
            </w:r>
          </w:p>
        </w:tc>
        <w:tc>
          <w:tcPr>
            <w:tcW w:w="2557" w:type="dxa"/>
            <w:gridSpan w:val="2"/>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Entretiens</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Groupes de discussion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Revue documentaire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p>
        </w:tc>
      </w:tr>
      <w:tr w:rsidR="00431024" w:rsidRPr="009E72A6" w:rsidTr="001A46D1">
        <w:tc>
          <w:tcPr>
            <w:tcW w:w="15026" w:type="dxa"/>
            <w:gridSpan w:val="6"/>
            <w:shd w:val="clear" w:color="auto" w:fill="DEEAF6"/>
          </w:tcPr>
          <w:p w:rsidR="00431024" w:rsidRPr="00E96E18" w:rsidRDefault="00431024" w:rsidP="001A46D1">
            <w:pPr>
              <w:numPr>
                <w:ilvl w:val="12"/>
                <w:numId w:val="0"/>
              </w:numPr>
              <w:spacing w:after="0"/>
              <w:jc w:val="both"/>
              <w:rPr>
                <w:rFonts w:ascii="Calibri" w:hAnsi="Calibri"/>
                <w:b/>
                <w:sz w:val="20"/>
                <w:szCs w:val="20"/>
              </w:rPr>
            </w:pPr>
            <w:r w:rsidRPr="00E96E18">
              <w:rPr>
                <w:rFonts w:ascii="Calibri" w:hAnsi="Calibri"/>
                <w:b/>
                <w:sz w:val="20"/>
                <w:szCs w:val="20"/>
              </w:rPr>
              <w:t>Efficacité : Dans quelle mesure les résultats escomptés et les objectifs du projet ont-ils été atteints ?</w:t>
            </w:r>
          </w:p>
        </w:tc>
      </w:tr>
      <w:tr w:rsidR="00431024" w:rsidRPr="00E96E18" w:rsidTr="001A46D1">
        <w:trPr>
          <w:trHeight w:val="3477"/>
        </w:trPr>
        <w:tc>
          <w:tcPr>
            <w:tcW w:w="3402" w:type="dxa"/>
            <w:shd w:val="pct12" w:color="auto" w:fill="FFFFFF"/>
          </w:tcPr>
          <w:p w:rsidR="00431024" w:rsidRPr="00E96E18" w:rsidRDefault="00431024" w:rsidP="001A46D1">
            <w:pPr>
              <w:numPr>
                <w:ilvl w:val="12"/>
                <w:numId w:val="0"/>
              </w:numPr>
              <w:overflowPunct w:val="0"/>
              <w:autoSpaceDE w:val="0"/>
              <w:autoSpaceDN w:val="0"/>
              <w:adjustRightInd w:val="0"/>
              <w:spacing w:after="0"/>
              <w:ind w:left="74" w:right="74"/>
              <w:textAlignment w:val="baseline"/>
              <w:rPr>
                <w:rFonts w:ascii="Calibri" w:hAnsi="Calibri"/>
                <w:sz w:val="20"/>
                <w:szCs w:val="20"/>
              </w:rPr>
            </w:pPr>
            <w:r w:rsidRPr="00E96E18">
              <w:rPr>
                <w:rFonts w:ascii="Calibri" w:hAnsi="Calibri"/>
                <w:sz w:val="20"/>
                <w:szCs w:val="20"/>
              </w:rPr>
              <w:lastRenderedPageBreak/>
              <w:t xml:space="preserve">Il s’agit d’analyser l’efficacité des activités en termes qualitatifs et quantitatifs. Autrement dit, c’est analyser l’apport du projet en termes de renforcement de capacités des ressources humaines, de mobilisation des ressources humaines et matériels (intrants) ainsi qu’en termes de facteurs qui ont influencé positivement ou négativement le bon déroulement des activités du projet dans l’atteinte des résultats </w:t>
            </w:r>
          </w:p>
        </w:tc>
        <w:tc>
          <w:tcPr>
            <w:tcW w:w="3260"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Les résultats relatifs au renforcement de la résilience climatique des communautés des zones cibles du projet ont-ils été atteints ?</w:t>
            </w:r>
          </w:p>
        </w:tc>
        <w:tc>
          <w:tcPr>
            <w:tcW w:w="2552"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Niveau d’atteinte des résultats</w:t>
            </w:r>
          </w:p>
        </w:tc>
        <w:tc>
          <w:tcPr>
            <w:tcW w:w="3544" w:type="dxa"/>
            <w:gridSpan w:val="2"/>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Rapports d’activités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Rapports thématiques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Indicateurs de suivi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PIRs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Partie Nationale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Unités de coordination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PNUD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Communautés bénéficiaires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Organisations et associations locales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ONG et bureaux d’études locaux </w:t>
            </w:r>
          </w:p>
        </w:tc>
        <w:tc>
          <w:tcPr>
            <w:tcW w:w="2268"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Entretiens</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Groupes de discussion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Revue documentaire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p>
        </w:tc>
      </w:tr>
      <w:tr w:rsidR="00431024" w:rsidRPr="00E96E18" w:rsidTr="001A46D1">
        <w:tc>
          <w:tcPr>
            <w:tcW w:w="3402" w:type="dxa"/>
            <w:shd w:val="pct12" w:color="auto" w:fill="FFFFFF"/>
          </w:tcPr>
          <w:p w:rsidR="00431024" w:rsidRPr="00E96E18" w:rsidRDefault="00431024" w:rsidP="001A46D1">
            <w:pPr>
              <w:numPr>
                <w:ilvl w:val="12"/>
                <w:numId w:val="0"/>
              </w:numPr>
              <w:overflowPunct w:val="0"/>
              <w:autoSpaceDE w:val="0"/>
              <w:autoSpaceDN w:val="0"/>
              <w:adjustRightInd w:val="0"/>
              <w:spacing w:after="0"/>
              <w:ind w:left="74" w:right="74"/>
              <w:textAlignment w:val="baseline"/>
              <w:rPr>
                <w:rFonts w:ascii="Calibri" w:hAnsi="Calibri"/>
                <w:sz w:val="20"/>
                <w:szCs w:val="20"/>
              </w:rPr>
            </w:pPr>
          </w:p>
        </w:tc>
        <w:tc>
          <w:tcPr>
            <w:tcW w:w="3260"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Quel est le taux d’appropriation du projet, de ses activités et résultats par les bénéficiaires ?</w:t>
            </w:r>
          </w:p>
        </w:tc>
        <w:tc>
          <w:tcPr>
            <w:tcW w:w="2552"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Niveau d’appropriation par les bénéficiaires des activités du projet</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Niveau de satisfaction des partenaires et bénéficiaires vis-à-vis de l’implication dans le processus décisionnel et de gestion </w:t>
            </w:r>
          </w:p>
        </w:tc>
        <w:tc>
          <w:tcPr>
            <w:tcW w:w="3544" w:type="dxa"/>
            <w:gridSpan w:val="2"/>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Membres comité de pilotage</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Partie Nationale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Unités de coordination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PNUD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Communautés bénéficiaires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Organisations et associations locales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ONG et bureaux d’études locaux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Communes rurales</w:t>
            </w:r>
          </w:p>
        </w:tc>
        <w:tc>
          <w:tcPr>
            <w:tcW w:w="2268"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Entrevues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Groupes de discussion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p>
        </w:tc>
      </w:tr>
      <w:tr w:rsidR="00431024" w:rsidRPr="009E72A6" w:rsidTr="001A46D1">
        <w:trPr>
          <w:trHeight w:val="267"/>
        </w:trPr>
        <w:tc>
          <w:tcPr>
            <w:tcW w:w="15026" w:type="dxa"/>
            <w:gridSpan w:val="6"/>
            <w:shd w:val="clear" w:color="auto" w:fill="DEEAF6"/>
            <w:vAlign w:val="center"/>
          </w:tcPr>
          <w:p w:rsidR="00431024" w:rsidRPr="00E96E18" w:rsidRDefault="00431024" w:rsidP="001A46D1">
            <w:pPr>
              <w:numPr>
                <w:ilvl w:val="12"/>
                <w:numId w:val="0"/>
              </w:numPr>
              <w:spacing w:after="0"/>
              <w:rPr>
                <w:rFonts w:ascii="Calibri" w:hAnsi="Calibri"/>
                <w:b/>
                <w:sz w:val="20"/>
                <w:szCs w:val="20"/>
              </w:rPr>
            </w:pPr>
            <w:r w:rsidRPr="00E96E18">
              <w:rPr>
                <w:rFonts w:ascii="Calibri" w:hAnsi="Calibri"/>
                <w:b/>
                <w:sz w:val="20"/>
                <w:szCs w:val="20"/>
              </w:rPr>
              <w:t>Efficience : Le projet a-t-il été mis en œuvre de façon efficiente, conformément aux normes et standards nationaux et internationaux ?</w:t>
            </w:r>
          </w:p>
        </w:tc>
      </w:tr>
      <w:tr w:rsidR="00431024" w:rsidRPr="00E96E18" w:rsidTr="001A46D1">
        <w:tc>
          <w:tcPr>
            <w:tcW w:w="3402" w:type="dxa"/>
            <w:vMerge w:val="restart"/>
            <w:shd w:val="pct12" w:color="auto" w:fill="FFFFFF"/>
          </w:tcPr>
          <w:p w:rsidR="00431024" w:rsidRPr="00E96E18" w:rsidRDefault="00431024" w:rsidP="001A46D1">
            <w:pPr>
              <w:numPr>
                <w:ilvl w:val="12"/>
                <w:numId w:val="0"/>
              </w:numPr>
              <w:overflowPunct w:val="0"/>
              <w:autoSpaceDE w:val="0"/>
              <w:autoSpaceDN w:val="0"/>
              <w:adjustRightInd w:val="0"/>
              <w:spacing w:after="0"/>
              <w:ind w:left="74" w:right="74"/>
              <w:textAlignment w:val="baseline"/>
              <w:rPr>
                <w:rFonts w:ascii="Calibri" w:hAnsi="Calibri"/>
                <w:sz w:val="20"/>
                <w:szCs w:val="20"/>
              </w:rPr>
            </w:pPr>
            <w:r w:rsidRPr="00E96E18">
              <w:rPr>
                <w:rFonts w:ascii="Calibri" w:hAnsi="Calibri"/>
                <w:sz w:val="20"/>
                <w:szCs w:val="20"/>
              </w:rPr>
              <w:t xml:space="preserve">Il s’agit d’analyser le niveau/degré d’utilisation </w:t>
            </w:r>
            <w:r w:rsidRPr="00E96E18">
              <w:rPr>
                <w:rFonts w:ascii="Calibri" w:hAnsi="Calibri"/>
                <w:sz w:val="20"/>
                <w:szCs w:val="20"/>
              </w:rPr>
              <w:tab/>
              <w:t xml:space="preserve">des ressources humaines, Matérielles, financières et le temps utilisé </w:t>
            </w:r>
          </w:p>
          <w:p w:rsidR="00431024" w:rsidRPr="00E96E18" w:rsidRDefault="00431024" w:rsidP="001A46D1">
            <w:pPr>
              <w:numPr>
                <w:ilvl w:val="12"/>
                <w:numId w:val="0"/>
              </w:numPr>
              <w:overflowPunct w:val="0"/>
              <w:autoSpaceDE w:val="0"/>
              <w:autoSpaceDN w:val="0"/>
              <w:adjustRightInd w:val="0"/>
              <w:spacing w:after="0"/>
              <w:ind w:left="74" w:right="74"/>
              <w:textAlignment w:val="baseline"/>
              <w:rPr>
                <w:rFonts w:ascii="Calibri" w:hAnsi="Calibri"/>
                <w:sz w:val="20"/>
                <w:szCs w:val="20"/>
              </w:rPr>
            </w:pPr>
            <w:r w:rsidRPr="00E96E18">
              <w:rPr>
                <w:rFonts w:ascii="Calibri" w:hAnsi="Calibri"/>
                <w:sz w:val="20"/>
                <w:szCs w:val="20"/>
              </w:rPr>
              <w:t xml:space="preserve">Le consultant comprend qu’il doit fournir toute information utile </w:t>
            </w:r>
            <w:r w:rsidRPr="00E96E18">
              <w:rPr>
                <w:rFonts w:ascii="Calibri" w:hAnsi="Calibri"/>
                <w:sz w:val="20"/>
                <w:szCs w:val="20"/>
              </w:rPr>
              <w:lastRenderedPageBreak/>
              <w:t>trouvée lors de l'étude et qui pourrait nourrir ce point.</w:t>
            </w:r>
          </w:p>
        </w:tc>
        <w:tc>
          <w:tcPr>
            <w:tcW w:w="3260"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lastRenderedPageBreak/>
              <w:t>Les coûts des activités de résilience au CC (réalisation des parcelles agroforestières, valorisation, élévage,…) sont-ils raisonnables  comparés aux bénéfices</w:t>
            </w:r>
          </w:p>
        </w:tc>
        <w:tc>
          <w:tcPr>
            <w:tcW w:w="2552"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Rapport cout-bénéfices</w:t>
            </w:r>
          </w:p>
        </w:tc>
        <w:tc>
          <w:tcPr>
            <w:tcW w:w="3544" w:type="dxa"/>
            <w:gridSpan w:val="2"/>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Rapports financiers</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Rapports d’activités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Rapports thématiques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Plans de travail annuels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Indicateurs de suivi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APR</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Communautés bénéficiaires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Organisations et associations locales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lastRenderedPageBreak/>
              <w:t xml:space="preserve">ONG et bureaux d’études locaux </w:t>
            </w:r>
          </w:p>
        </w:tc>
        <w:tc>
          <w:tcPr>
            <w:tcW w:w="2268"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lastRenderedPageBreak/>
              <w:t>Entretiens</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Groupes de discussion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Revue documentaire </w:t>
            </w:r>
          </w:p>
          <w:p w:rsidR="00431024" w:rsidRPr="00E96E18" w:rsidRDefault="00431024" w:rsidP="001A46D1">
            <w:pPr>
              <w:tabs>
                <w:tab w:val="left" w:pos="227"/>
              </w:tabs>
              <w:autoSpaceDE w:val="0"/>
              <w:autoSpaceDN w:val="0"/>
              <w:adjustRightInd w:val="0"/>
              <w:spacing w:after="0"/>
              <w:ind w:left="360"/>
              <w:rPr>
                <w:rFonts w:ascii="Calibri" w:hAnsi="Calibri"/>
                <w:sz w:val="20"/>
                <w:szCs w:val="20"/>
              </w:rPr>
            </w:pPr>
          </w:p>
        </w:tc>
      </w:tr>
      <w:tr w:rsidR="00431024" w:rsidRPr="00E96E18" w:rsidTr="001A46D1">
        <w:tc>
          <w:tcPr>
            <w:tcW w:w="3402" w:type="dxa"/>
            <w:vMerge/>
            <w:shd w:val="pct12" w:color="auto" w:fill="FFFFFF"/>
          </w:tcPr>
          <w:p w:rsidR="00431024" w:rsidRPr="00E96E18" w:rsidRDefault="00431024" w:rsidP="001A46D1">
            <w:pPr>
              <w:numPr>
                <w:ilvl w:val="12"/>
                <w:numId w:val="0"/>
              </w:numPr>
              <w:overflowPunct w:val="0"/>
              <w:autoSpaceDE w:val="0"/>
              <w:autoSpaceDN w:val="0"/>
              <w:adjustRightInd w:val="0"/>
              <w:spacing w:after="0"/>
              <w:ind w:left="74" w:right="74"/>
              <w:textAlignment w:val="baseline"/>
              <w:rPr>
                <w:rFonts w:ascii="Calibri" w:hAnsi="Calibri"/>
                <w:sz w:val="20"/>
                <w:szCs w:val="20"/>
              </w:rPr>
            </w:pPr>
          </w:p>
        </w:tc>
        <w:tc>
          <w:tcPr>
            <w:tcW w:w="3260"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Les procédures  de sélection des opérateurs ont-elles été respectées ?</w:t>
            </w:r>
          </w:p>
        </w:tc>
        <w:tc>
          <w:tcPr>
            <w:tcW w:w="2552"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Appréciation sur les procédures de sélection des opérateurs </w:t>
            </w:r>
          </w:p>
        </w:tc>
        <w:tc>
          <w:tcPr>
            <w:tcW w:w="3544" w:type="dxa"/>
            <w:gridSpan w:val="2"/>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Parties nationales</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Unité de coordination</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PNUD</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Organisations et associations locales</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Communautés locales bénéficiaires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ONG et bureaux d’études locaux </w:t>
            </w:r>
          </w:p>
        </w:tc>
        <w:tc>
          <w:tcPr>
            <w:tcW w:w="2268"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Entretiens</w:t>
            </w:r>
          </w:p>
          <w:p w:rsidR="00431024" w:rsidRPr="00E96E18" w:rsidRDefault="00431024" w:rsidP="001A46D1">
            <w:pPr>
              <w:pStyle w:val="Default"/>
              <w:rPr>
                <w:rFonts w:ascii="Calibri" w:hAnsi="Calibri" w:cs="Times New Roman"/>
                <w:sz w:val="20"/>
                <w:szCs w:val="20"/>
              </w:rPr>
            </w:pPr>
          </w:p>
        </w:tc>
      </w:tr>
      <w:tr w:rsidR="00431024" w:rsidRPr="00E96E18" w:rsidTr="001A46D1">
        <w:tc>
          <w:tcPr>
            <w:tcW w:w="3402" w:type="dxa"/>
            <w:vMerge/>
            <w:shd w:val="pct12" w:color="auto" w:fill="FFFFFF"/>
          </w:tcPr>
          <w:p w:rsidR="00431024" w:rsidRPr="00E96E18" w:rsidRDefault="00431024" w:rsidP="001A46D1">
            <w:pPr>
              <w:numPr>
                <w:ilvl w:val="12"/>
                <w:numId w:val="0"/>
              </w:numPr>
              <w:overflowPunct w:val="0"/>
              <w:autoSpaceDE w:val="0"/>
              <w:autoSpaceDN w:val="0"/>
              <w:adjustRightInd w:val="0"/>
              <w:spacing w:after="0"/>
              <w:ind w:left="74" w:right="74"/>
              <w:textAlignment w:val="baseline"/>
              <w:rPr>
                <w:rFonts w:ascii="Calibri" w:hAnsi="Calibri"/>
                <w:b/>
                <w:bCs/>
                <w:iCs/>
                <w:sz w:val="20"/>
                <w:szCs w:val="20"/>
              </w:rPr>
            </w:pPr>
          </w:p>
        </w:tc>
        <w:tc>
          <w:tcPr>
            <w:tcW w:w="3260" w:type="dxa"/>
          </w:tcPr>
          <w:p w:rsidR="00431024" w:rsidRPr="00E96E18" w:rsidRDefault="00431024" w:rsidP="00431024">
            <w:pPr>
              <w:numPr>
                <w:ilvl w:val="0"/>
                <w:numId w:val="8"/>
              </w:numPr>
              <w:tabs>
                <w:tab w:val="left" w:pos="227"/>
              </w:tabs>
              <w:spacing w:after="0" w:line="240" w:lineRule="auto"/>
              <w:contextualSpacing/>
              <w:rPr>
                <w:rFonts w:ascii="Calibri" w:hAnsi="Calibri"/>
                <w:sz w:val="20"/>
                <w:szCs w:val="20"/>
              </w:rPr>
            </w:pPr>
            <w:r w:rsidRPr="00E96E18">
              <w:rPr>
                <w:rFonts w:ascii="Calibri" w:hAnsi="Calibri"/>
                <w:sz w:val="20"/>
                <w:szCs w:val="20"/>
              </w:rPr>
              <w:t xml:space="preserve">Quelle est l’appréciation sur les cadres de collaboration mis en place entre les différentes organisations actives au sein du projet et l’appréciation sur la qualité du travail réalisé par les bureaux d’études et les ONG locales ? </w:t>
            </w:r>
          </w:p>
        </w:tc>
        <w:tc>
          <w:tcPr>
            <w:tcW w:w="2552" w:type="dxa"/>
          </w:tcPr>
          <w:p w:rsidR="00431024" w:rsidRPr="00E96E18" w:rsidRDefault="00431024" w:rsidP="00431024">
            <w:pPr>
              <w:numPr>
                <w:ilvl w:val="0"/>
                <w:numId w:val="8"/>
              </w:numPr>
              <w:tabs>
                <w:tab w:val="left" w:pos="227"/>
              </w:tabs>
              <w:spacing w:after="0" w:line="240" w:lineRule="auto"/>
              <w:contextualSpacing/>
              <w:rPr>
                <w:rFonts w:ascii="Calibri" w:hAnsi="Calibri"/>
                <w:sz w:val="20"/>
                <w:szCs w:val="20"/>
              </w:rPr>
            </w:pPr>
            <w:r w:rsidRPr="00E96E18">
              <w:rPr>
                <w:rFonts w:ascii="Calibri" w:hAnsi="Calibri"/>
                <w:sz w:val="20"/>
                <w:szCs w:val="20"/>
              </w:rPr>
              <w:t xml:space="preserve">Appréciation sur le travail réalisé par les bureaux d’études et les ONG locales </w:t>
            </w:r>
          </w:p>
          <w:p w:rsidR="00431024" w:rsidRPr="00E96E18" w:rsidRDefault="00431024" w:rsidP="00431024">
            <w:pPr>
              <w:numPr>
                <w:ilvl w:val="0"/>
                <w:numId w:val="8"/>
              </w:numPr>
              <w:tabs>
                <w:tab w:val="left" w:pos="227"/>
              </w:tabs>
              <w:spacing w:after="0" w:line="240" w:lineRule="auto"/>
              <w:contextualSpacing/>
              <w:rPr>
                <w:rFonts w:ascii="Calibri" w:hAnsi="Calibri"/>
                <w:sz w:val="20"/>
                <w:szCs w:val="20"/>
              </w:rPr>
            </w:pPr>
          </w:p>
        </w:tc>
        <w:tc>
          <w:tcPr>
            <w:tcW w:w="3544" w:type="dxa"/>
            <w:gridSpan w:val="2"/>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Partie Nationale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Unités de coordination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PNUD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Communautés bénéficiaires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Organisations et associations locales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ONG et bureaux d’études locaux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Communes rurales</w:t>
            </w:r>
          </w:p>
        </w:tc>
        <w:tc>
          <w:tcPr>
            <w:tcW w:w="2268"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Entretiens</w:t>
            </w:r>
          </w:p>
        </w:tc>
      </w:tr>
      <w:tr w:rsidR="00431024" w:rsidRPr="00E96E18" w:rsidTr="001A46D1">
        <w:trPr>
          <w:trHeight w:val="1399"/>
        </w:trPr>
        <w:tc>
          <w:tcPr>
            <w:tcW w:w="3402" w:type="dxa"/>
            <w:vMerge/>
            <w:shd w:val="pct12" w:color="auto" w:fill="FFFFFF"/>
          </w:tcPr>
          <w:p w:rsidR="00431024" w:rsidRPr="00E96E18" w:rsidRDefault="00431024" w:rsidP="001A46D1">
            <w:pPr>
              <w:numPr>
                <w:ilvl w:val="12"/>
                <w:numId w:val="0"/>
              </w:numPr>
              <w:overflowPunct w:val="0"/>
              <w:autoSpaceDE w:val="0"/>
              <w:autoSpaceDN w:val="0"/>
              <w:adjustRightInd w:val="0"/>
              <w:spacing w:after="0"/>
              <w:ind w:left="74" w:right="74"/>
              <w:textAlignment w:val="baseline"/>
              <w:rPr>
                <w:rFonts w:ascii="Calibri" w:hAnsi="Calibri"/>
                <w:b/>
                <w:bCs/>
                <w:iCs/>
                <w:sz w:val="20"/>
                <w:szCs w:val="20"/>
              </w:rPr>
            </w:pPr>
          </w:p>
        </w:tc>
        <w:tc>
          <w:tcPr>
            <w:tcW w:w="3260" w:type="dxa"/>
          </w:tcPr>
          <w:p w:rsidR="00431024" w:rsidRPr="00E96E18" w:rsidDel="00963703"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Les dispositifs de suivi, d’accompagnement et d’évaluation en interne sont-ils réalisés tel que prévu dans le document de projet?</w:t>
            </w:r>
          </w:p>
        </w:tc>
        <w:tc>
          <w:tcPr>
            <w:tcW w:w="2552"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Appréciation sur les procédures et les outils de SE et de rapportage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Pertinence avec les exigences du PNUD et du FEM en matière de SE </w:t>
            </w:r>
          </w:p>
        </w:tc>
        <w:tc>
          <w:tcPr>
            <w:tcW w:w="3544" w:type="dxa"/>
            <w:gridSpan w:val="2"/>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Document de projet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Rapport atelier de démarrage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Plans de travail annuels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Rapports d’activités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PIRs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Membres comité de pilotage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Unités de coordination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PNUD </w:t>
            </w:r>
          </w:p>
          <w:p w:rsidR="00431024" w:rsidRPr="00E96E18" w:rsidRDefault="00431024" w:rsidP="001A46D1">
            <w:pPr>
              <w:tabs>
                <w:tab w:val="left" w:pos="227"/>
              </w:tabs>
              <w:autoSpaceDE w:val="0"/>
              <w:autoSpaceDN w:val="0"/>
              <w:adjustRightInd w:val="0"/>
              <w:spacing w:after="0"/>
              <w:rPr>
                <w:rFonts w:ascii="Calibri" w:hAnsi="Calibri"/>
                <w:sz w:val="20"/>
                <w:szCs w:val="20"/>
              </w:rPr>
            </w:pPr>
          </w:p>
        </w:tc>
        <w:tc>
          <w:tcPr>
            <w:tcW w:w="2268"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Entretiens</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Revue documentaire </w:t>
            </w:r>
          </w:p>
        </w:tc>
      </w:tr>
      <w:tr w:rsidR="00431024" w:rsidRPr="009E72A6" w:rsidTr="001A46D1">
        <w:trPr>
          <w:trHeight w:val="141"/>
        </w:trPr>
        <w:tc>
          <w:tcPr>
            <w:tcW w:w="15026" w:type="dxa"/>
            <w:gridSpan w:val="6"/>
            <w:shd w:val="clear" w:color="auto" w:fill="DEEAF6"/>
          </w:tcPr>
          <w:p w:rsidR="00431024" w:rsidRPr="003A2857" w:rsidRDefault="00431024" w:rsidP="001A46D1">
            <w:pPr>
              <w:numPr>
                <w:ilvl w:val="12"/>
                <w:numId w:val="0"/>
              </w:numPr>
              <w:overflowPunct w:val="0"/>
              <w:autoSpaceDE w:val="0"/>
              <w:autoSpaceDN w:val="0"/>
              <w:adjustRightInd w:val="0"/>
              <w:spacing w:after="0" w:line="180" w:lineRule="exact"/>
              <w:ind w:left="72" w:right="72"/>
              <w:textAlignment w:val="baseline"/>
              <w:rPr>
                <w:rFonts w:ascii="Calibri" w:hAnsi="Calibri"/>
                <w:b/>
                <w:iCs/>
                <w:sz w:val="20"/>
                <w:szCs w:val="20"/>
              </w:rPr>
            </w:pPr>
            <w:r w:rsidRPr="003A2857">
              <w:rPr>
                <w:rFonts w:ascii="Calibri" w:hAnsi="Calibri"/>
                <w:b/>
                <w:sz w:val="20"/>
                <w:szCs w:val="20"/>
              </w:rPr>
              <w:t xml:space="preserve"> Durabilité : Dans quelle mesure existe-t-il des risques financiers, institutionnels, socio-économiques ou environnementaux au maintien des résultats du projet à long terme ?</w:t>
            </w:r>
          </w:p>
        </w:tc>
      </w:tr>
      <w:tr w:rsidR="00431024" w:rsidRPr="00E96E18" w:rsidTr="001A46D1">
        <w:tc>
          <w:tcPr>
            <w:tcW w:w="3402" w:type="dxa"/>
            <w:vMerge w:val="restart"/>
            <w:shd w:val="pct12" w:color="auto" w:fill="FFFFFF"/>
          </w:tcPr>
          <w:p w:rsidR="00431024" w:rsidRPr="00E96E18" w:rsidRDefault="00431024" w:rsidP="001A46D1">
            <w:pPr>
              <w:numPr>
                <w:ilvl w:val="12"/>
                <w:numId w:val="0"/>
              </w:numPr>
              <w:overflowPunct w:val="0"/>
              <w:autoSpaceDE w:val="0"/>
              <w:autoSpaceDN w:val="0"/>
              <w:adjustRightInd w:val="0"/>
              <w:spacing w:after="0"/>
              <w:ind w:left="74" w:right="74"/>
              <w:textAlignment w:val="baseline"/>
              <w:rPr>
                <w:rFonts w:ascii="Calibri" w:hAnsi="Calibri"/>
                <w:sz w:val="20"/>
                <w:szCs w:val="20"/>
              </w:rPr>
            </w:pPr>
            <w:r w:rsidRPr="00E96E18">
              <w:rPr>
                <w:rFonts w:ascii="Calibri" w:hAnsi="Calibri"/>
                <w:sz w:val="20"/>
                <w:szCs w:val="20"/>
              </w:rPr>
              <w:t xml:space="preserve">Il s’agit d’analyser la durabilité de l’intervention. Le consultant comprend que Cette analyse doit porter sur le plan de la durabilité Technique, financière et sociale  </w:t>
            </w:r>
          </w:p>
        </w:tc>
        <w:tc>
          <w:tcPr>
            <w:tcW w:w="3260"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Les Comités Locaux se sont-ils appropriés des résultats du projet </w:t>
            </w:r>
          </w:p>
        </w:tc>
        <w:tc>
          <w:tcPr>
            <w:tcW w:w="2552"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Niveau d’appropriation des résultats par les comités locaux</w:t>
            </w:r>
          </w:p>
        </w:tc>
        <w:tc>
          <w:tcPr>
            <w:tcW w:w="3544" w:type="dxa"/>
            <w:gridSpan w:val="2"/>
            <w:vMerge w:val="restart"/>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Partie Nationale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Unités de coordination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PNUD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Communautés bénéficiaires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Organisations et associations locales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ONG et bureaux d’études locaux</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lastRenderedPageBreak/>
              <w:t>Communes rurales</w:t>
            </w:r>
          </w:p>
        </w:tc>
        <w:tc>
          <w:tcPr>
            <w:tcW w:w="2268"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lastRenderedPageBreak/>
              <w:t>Entrevues</w:t>
            </w:r>
          </w:p>
        </w:tc>
      </w:tr>
      <w:tr w:rsidR="00431024" w:rsidRPr="00E96E18" w:rsidTr="001A46D1">
        <w:tc>
          <w:tcPr>
            <w:tcW w:w="3402" w:type="dxa"/>
            <w:vMerge/>
            <w:shd w:val="pct12" w:color="auto" w:fill="FFFFFF"/>
          </w:tcPr>
          <w:p w:rsidR="00431024" w:rsidRPr="00E96E18" w:rsidRDefault="00431024" w:rsidP="001A46D1">
            <w:pPr>
              <w:numPr>
                <w:ilvl w:val="12"/>
                <w:numId w:val="0"/>
              </w:numPr>
              <w:overflowPunct w:val="0"/>
              <w:autoSpaceDE w:val="0"/>
              <w:autoSpaceDN w:val="0"/>
              <w:adjustRightInd w:val="0"/>
              <w:spacing w:after="0"/>
              <w:ind w:left="74" w:right="74"/>
              <w:textAlignment w:val="baseline"/>
              <w:rPr>
                <w:rFonts w:ascii="Calibri" w:hAnsi="Calibri"/>
                <w:sz w:val="20"/>
                <w:szCs w:val="20"/>
              </w:rPr>
            </w:pPr>
          </w:p>
        </w:tc>
        <w:tc>
          <w:tcPr>
            <w:tcW w:w="3260"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Les collectivités locales, les institutions décentralisées, </w:t>
            </w:r>
            <w:r w:rsidRPr="00E96E18">
              <w:rPr>
                <w:rFonts w:ascii="Calibri" w:hAnsi="Calibri"/>
                <w:sz w:val="20"/>
                <w:szCs w:val="20"/>
              </w:rPr>
              <w:lastRenderedPageBreak/>
              <w:t xml:space="preserve">régionales et nationales se sont-il appropriées les résultats </w:t>
            </w:r>
          </w:p>
        </w:tc>
        <w:tc>
          <w:tcPr>
            <w:tcW w:w="2552"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lastRenderedPageBreak/>
              <w:t>Niveau d’appropriation des résultats par les collectivités locales</w:t>
            </w:r>
          </w:p>
        </w:tc>
        <w:tc>
          <w:tcPr>
            <w:tcW w:w="3544" w:type="dxa"/>
            <w:gridSpan w:val="2"/>
            <w:vMerge/>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p>
        </w:tc>
        <w:tc>
          <w:tcPr>
            <w:tcW w:w="2268"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Entrevues</w:t>
            </w:r>
          </w:p>
        </w:tc>
      </w:tr>
      <w:tr w:rsidR="00431024" w:rsidRPr="00E96E18" w:rsidTr="001A46D1">
        <w:tc>
          <w:tcPr>
            <w:tcW w:w="3402" w:type="dxa"/>
            <w:vMerge/>
            <w:shd w:val="pct12" w:color="auto" w:fill="FFFFFF"/>
          </w:tcPr>
          <w:p w:rsidR="00431024" w:rsidRPr="00E96E18" w:rsidRDefault="00431024" w:rsidP="001A46D1">
            <w:pPr>
              <w:numPr>
                <w:ilvl w:val="12"/>
                <w:numId w:val="0"/>
              </w:numPr>
              <w:overflowPunct w:val="0"/>
              <w:autoSpaceDE w:val="0"/>
              <w:autoSpaceDN w:val="0"/>
              <w:adjustRightInd w:val="0"/>
              <w:spacing w:after="0"/>
              <w:ind w:left="74" w:right="74"/>
              <w:textAlignment w:val="baseline"/>
              <w:rPr>
                <w:rFonts w:ascii="Calibri" w:hAnsi="Calibri"/>
                <w:sz w:val="20"/>
                <w:szCs w:val="20"/>
              </w:rPr>
            </w:pPr>
          </w:p>
        </w:tc>
        <w:tc>
          <w:tcPr>
            <w:tcW w:w="3260"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Quel est le taux actuel de réussite des parcelles agroforestières ?</w:t>
            </w:r>
          </w:p>
        </w:tc>
        <w:tc>
          <w:tcPr>
            <w:tcW w:w="2552"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Taux de réussite des  parcelles agroforestières </w:t>
            </w:r>
          </w:p>
        </w:tc>
        <w:tc>
          <w:tcPr>
            <w:tcW w:w="3544" w:type="dxa"/>
            <w:gridSpan w:val="2"/>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Rapports d’activités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Rapports thématiques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Communautés bénéficiaires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Organisations et associations locales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ONG et bureaux d’études locaux </w:t>
            </w:r>
          </w:p>
        </w:tc>
        <w:tc>
          <w:tcPr>
            <w:tcW w:w="2268"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Revue documentaire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Entrevues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Groupes de discussion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p>
        </w:tc>
      </w:tr>
      <w:tr w:rsidR="00431024" w:rsidRPr="009E72A6" w:rsidTr="001A46D1">
        <w:trPr>
          <w:trHeight w:val="276"/>
        </w:trPr>
        <w:tc>
          <w:tcPr>
            <w:tcW w:w="15026" w:type="dxa"/>
            <w:gridSpan w:val="6"/>
            <w:shd w:val="clear" w:color="auto" w:fill="DEEAF6"/>
          </w:tcPr>
          <w:p w:rsidR="00431024" w:rsidRPr="00E96E18" w:rsidRDefault="00431024" w:rsidP="001A46D1">
            <w:pPr>
              <w:numPr>
                <w:ilvl w:val="12"/>
                <w:numId w:val="0"/>
              </w:numPr>
              <w:overflowPunct w:val="0"/>
              <w:autoSpaceDE w:val="0"/>
              <w:autoSpaceDN w:val="0"/>
              <w:adjustRightInd w:val="0"/>
              <w:spacing w:after="0" w:line="180" w:lineRule="exact"/>
              <w:ind w:left="72" w:right="72"/>
              <w:textAlignment w:val="baseline"/>
              <w:rPr>
                <w:rFonts w:ascii="Calibri" w:hAnsi="Calibri"/>
                <w:b/>
                <w:iCs/>
                <w:sz w:val="20"/>
                <w:szCs w:val="20"/>
              </w:rPr>
            </w:pPr>
            <w:r w:rsidRPr="00E96E18">
              <w:rPr>
                <w:rFonts w:ascii="Calibri" w:hAnsi="Calibri"/>
                <w:b/>
                <w:sz w:val="20"/>
                <w:szCs w:val="20"/>
              </w:rPr>
              <w:t xml:space="preserve">Impact : Existe-t-il des indications à l’effet que le projet a contribué au (ou a permis le) progrès en matière de réduction de la tension sur l’environnement, ou à l’amélioration de l’état écologique ?  </w:t>
            </w:r>
          </w:p>
        </w:tc>
      </w:tr>
      <w:tr w:rsidR="00431024" w:rsidRPr="00E96E18" w:rsidTr="001A46D1">
        <w:tc>
          <w:tcPr>
            <w:tcW w:w="3402" w:type="dxa"/>
            <w:vMerge w:val="restart"/>
            <w:shd w:val="pct12" w:color="auto" w:fill="FFFFFF"/>
          </w:tcPr>
          <w:p w:rsidR="00431024" w:rsidRPr="00E96E18" w:rsidRDefault="00431024" w:rsidP="001A46D1">
            <w:pPr>
              <w:numPr>
                <w:ilvl w:val="12"/>
                <w:numId w:val="0"/>
              </w:numPr>
              <w:overflowPunct w:val="0"/>
              <w:autoSpaceDE w:val="0"/>
              <w:autoSpaceDN w:val="0"/>
              <w:adjustRightInd w:val="0"/>
              <w:ind w:left="74" w:right="74"/>
              <w:textAlignment w:val="baseline"/>
              <w:rPr>
                <w:rFonts w:ascii="Calibri" w:hAnsi="Calibri"/>
                <w:sz w:val="20"/>
                <w:szCs w:val="20"/>
              </w:rPr>
            </w:pPr>
            <w:r w:rsidRPr="00E96E18">
              <w:rPr>
                <w:rFonts w:ascii="Calibri" w:hAnsi="Calibri"/>
                <w:sz w:val="20"/>
                <w:szCs w:val="20"/>
              </w:rPr>
              <w:t xml:space="preserve">Impact : Il s’agit d’analyser l’impact du projet sur le changement de comportement social vis-à-vis de la protection de l’environnement et de la conservation de la biodiversité et l’amélioration de la vie socioéconomique des populations riveraines. C’est aussi d’analyser les effets durables, positifs ou négatifs, directs ou indirects, prévus ou imprévus du projet </w:t>
            </w:r>
          </w:p>
          <w:p w:rsidR="00431024" w:rsidRPr="00E96E18" w:rsidRDefault="00431024" w:rsidP="001A46D1">
            <w:pPr>
              <w:numPr>
                <w:ilvl w:val="12"/>
                <w:numId w:val="0"/>
              </w:numPr>
              <w:overflowPunct w:val="0"/>
              <w:autoSpaceDE w:val="0"/>
              <w:autoSpaceDN w:val="0"/>
              <w:adjustRightInd w:val="0"/>
              <w:spacing w:after="0"/>
              <w:ind w:left="74" w:right="74"/>
              <w:textAlignment w:val="baseline"/>
              <w:rPr>
                <w:rFonts w:ascii="Calibri" w:hAnsi="Calibri"/>
                <w:sz w:val="20"/>
                <w:szCs w:val="20"/>
              </w:rPr>
            </w:pPr>
          </w:p>
        </w:tc>
        <w:tc>
          <w:tcPr>
            <w:tcW w:w="3260"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Quel est le niveau de réalisation de l’ensemble des produits attendus et des indicateurs de résultats ? </w:t>
            </w:r>
          </w:p>
          <w:p w:rsidR="00431024" w:rsidRPr="00E96E18" w:rsidRDefault="00431024" w:rsidP="001A46D1">
            <w:pPr>
              <w:pStyle w:val="Default"/>
              <w:rPr>
                <w:rFonts w:ascii="Calibri" w:hAnsi="Calibri" w:cs="Times New Roman"/>
                <w:color w:val="auto"/>
                <w:sz w:val="20"/>
                <w:szCs w:val="20"/>
              </w:rPr>
            </w:pPr>
          </w:p>
          <w:p w:rsidR="00431024" w:rsidRPr="00E96E18" w:rsidRDefault="00431024" w:rsidP="001A46D1">
            <w:pPr>
              <w:pStyle w:val="Default"/>
              <w:rPr>
                <w:rFonts w:ascii="Calibri" w:hAnsi="Calibri" w:cs="Times New Roman"/>
                <w:sz w:val="20"/>
                <w:szCs w:val="20"/>
              </w:rPr>
            </w:pPr>
          </w:p>
        </w:tc>
        <w:tc>
          <w:tcPr>
            <w:tcW w:w="2552"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Niveau de réalisation de l’ensemble des produits attendus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Niveau de contribution des produits réalisés par rapport aux résultats attendus, sur la base des indicateurs de résultats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Evolution de la valeur des indicateurs </w:t>
            </w:r>
          </w:p>
        </w:tc>
        <w:tc>
          <w:tcPr>
            <w:tcW w:w="3544" w:type="dxa"/>
            <w:gridSpan w:val="2"/>
            <w:vMerge w:val="restart"/>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Cadre logique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Rapports d’activités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Rapports thématiques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Plans de travail annuels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Indicateurs de suivi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APR</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Partie Nationale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Unités de coordination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PNUD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Communautés bénéficiaires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Organisations et associations locales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ONG et bureaux d’études locaux </w:t>
            </w:r>
          </w:p>
        </w:tc>
        <w:tc>
          <w:tcPr>
            <w:tcW w:w="2268" w:type="dxa"/>
            <w:vMerge w:val="restart"/>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Revue documentaire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Entrevues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Groupes de discussion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p>
        </w:tc>
      </w:tr>
      <w:tr w:rsidR="00431024" w:rsidRPr="009E72A6" w:rsidTr="001A46D1">
        <w:tc>
          <w:tcPr>
            <w:tcW w:w="3402" w:type="dxa"/>
            <w:vMerge/>
            <w:shd w:val="pct12" w:color="auto" w:fill="FFFFFF"/>
          </w:tcPr>
          <w:p w:rsidR="00431024" w:rsidRPr="00E96E18" w:rsidRDefault="00431024" w:rsidP="001A46D1">
            <w:pPr>
              <w:numPr>
                <w:ilvl w:val="12"/>
                <w:numId w:val="0"/>
              </w:numPr>
              <w:overflowPunct w:val="0"/>
              <w:autoSpaceDE w:val="0"/>
              <w:autoSpaceDN w:val="0"/>
              <w:adjustRightInd w:val="0"/>
              <w:spacing w:after="0"/>
              <w:ind w:left="74" w:right="74"/>
              <w:textAlignment w:val="baseline"/>
              <w:rPr>
                <w:rFonts w:ascii="Calibri" w:hAnsi="Calibri"/>
                <w:sz w:val="20"/>
                <w:szCs w:val="20"/>
              </w:rPr>
            </w:pPr>
          </w:p>
        </w:tc>
        <w:tc>
          <w:tcPr>
            <w:tcW w:w="3260"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Les conditions préalables à l’obtention des impacts ont-elles été mises en place ?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p>
        </w:tc>
        <w:tc>
          <w:tcPr>
            <w:tcW w:w="2552"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Appréciation sur la probabilité d’atteinte des impacts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Facteurs pouvant influer sur l’atteinte des impacts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p>
        </w:tc>
        <w:tc>
          <w:tcPr>
            <w:tcW w:w="3544" w:type="dxa"/>
            <w:gridSpan w:val="2"/>
            <w:vMerge/>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p>
        </w:tc>
        <w:tc>
          <w:tcPr>
            <w:tcW w:w="2268" w:type="dxa"/>
            <w:vMerge/>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p>
        </w:tc>
      </w:tr>
      <w:tr w:rsidR="00431024" w:rsidRPr="009E72A6" w:rsidTr="001A46D1">
        <w:tc>
          <w:tcPr>
            <w:tcW w:w="3402" w:type="dxa"/>
            <w:vMerge/>
            <w:shd w:val="pct12" w:color="auto" w:fill="FFFFFF"/>
          </w:tcPr>
          <w:p w:rsidR="00431024" w:rsidRPr="00E96E18" w:rsidRDefault="00431024" w:rsidP="001A46D1">
            <w:pPr>
              <w:numPr>
                <w:ilvl w:val="12"/>
                <w:numId w:val="0"/>
              </w:numPr>
              <w:overflowPunct w:val="0"/>
              <w:autoSpaceDE w:val="0"/>
              <w:autoSpaceDN w:val="0"/>
              <w:adjustRightInd w:val="0"/>
              <w:spacing w:after="0"/>
              <w:ind w:left="74" w:right="74"/>
              <w:textAlignment w:val="baseline"/>
              <w:rPr>
                <w:rFonts w:ascii="Calibri" w:hAnsi="Calibri"/>
                <w:sz w:val="20"/>
                <w:szCs w:val="20"/>
              </w:rPr>
            </w:pPr>
          </w:p>
        </w:tc>
        <w:tc>
          <w:tcPr>
            <w:tcW w:w="3260"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Le projet a-t-il eu des effets attendus ou non attendus sur les revenus et la vie des bénéficiaires et a-t-il contribué à la réduction du stress environnemental et/ou l’amélioration du statut écologique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p>
        </w:tc>
        <w:tc>
          <w:tcPr>
            <w:tcW w:w="2552" w:type="dxa"/>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lastRenderedPageBreak/>
              <w:t xml:space="preserve">Effets et changements attendus ou non sur les revenus et la vie des bénéficiaires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Niveau de sensibilisation du public sur les questions de </w:t>
            </w:r>
            <w:r w:rsidRPr="00E96E18">
              <w:rPr>
                <w:rFonts w:ascii="Calibri" w:hAnsi="Calibri"/>
                <w:sz w:val="20"/>
                <w:szCs w:val="20"/>
              </w:rPr>
              <w:lastRenderedPageBreak/>
              <w:t xml:space="preserve">conservation de la biodiversité et le soutien du public pour les activités de conservation </w:t>
            </w:r>
          </w:p>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r w:rsidRPr="00E96E18">
              <w:rPr>
                <w:rFonts w:ascii="Calibri" w:hAnsi="Calibri"/>
                <w:sz w:val="20"/>
                <w:szCs w:val="20"/>
              </w:rPr>
              <w:t xml:space="preserve">Degré de contribution des activités du projet à l’atteinte des OMD et du changement climatique avec une attention particulière concernant, le genre et de la réduction de la pauvreté </w:t>
            </w:r>
          </w:p>
          <w:p w:rsidR="00431024" w:rsidRPr="00E96E18" w:rsidRDefault="00431024" w:rsidP="00D94B85">
            <w:pPr>
              <w:tabs>
                <w:tab w:val="left" w:pos="227"/>
              </w:tabs>
              <w:autoSpaceDE w:val="0"/>
              <w:autoSpaceDN w:val="0"/>
              <w:adjustRightInd w:val="0"/>
              <w:spacing w:after="0" w:line="240" w:lineRule="auto"/>
              <w:ind w:left="360"/>
              <w:rPr>
                <w:rFonts w:ascii="Calibri" w:hAnsi="Calibri"/>
                <w:sz w:val="20"/>
                <w:szCs w:val="20"/>
              </w:rPr>
            </w:pPr>
          </w:p>
        </w:tc>
        <w:tc>
          <w:tcPr>
            <w:tcW w:w="3544" w:type="dxa"/>
            <w:gridSpan w:val="2"/>
            <w:vMerge/>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p>
        </w:tc>
        <w:tc>
          <w:tcPr>
            <w:tcW w:w="2268" w:type="dxa"/>
            <w:vMerge/>
          </w:tcPr>
          <w:p w:rsidR="00431024" w:rsidRPr="00E96E18" w:rsidRDefault="00431024" w:rsidP="00431024">
            <w:pPr>
              <w:numPr>
                <w:ilvl w:val="0"/>
                <w:numId w:val="8"/>
              </w:numPr>
              <w:tabs>
                <w:tab w:val="left" w:pos="227"/>
              </w:tabs>
              <w:autoSpaceDE w:val="0"/>
              <w:autoSpaceDN w:val="0"/>
              <w:adjustRightInd w:val="0"/>
              <w:spacing w:after="0" w:line="240" w:lineRule="auto"/>
              <w:rPr>
                <w:rFonts w:ascii="Calibri" w:hAnsi="Calibri"/>
                <w:sz w:val="20"/>
                <w:szCs w:val="20"/>
              </w:rPr>
            </w:pPr>
          </w:p>
        </w:tc>
      </w:tr>
    </w:tbl>
    <w:p w:rsidR="00431024" w:rsidRDefault="00431024" w:rsidP="00575CAD">
      <w:pPr>
        <w:pStyle w:val="ea20"/>
      </w:pPr>
    </w:p>
    <w:p w:rsidR="00431024" w:rsidRDefault="00431024" w:rsidP="00431024"/>
    <w:p w:rsidR="00431024" w:rsidRPr="00431024" w:rsidRDefault="00431024" w:rsidP="00431024">
      <w:pPr>
        <w:sectPr w:rsidR="00431024" w:rsidRPr="00431024" w:rsidSect="00431024">
          <w:pgSz w:w="16838" w:h="11906" w:orient="landscape"/>
          <w:pgMar w:top="1560" w:right="1417" w:bottom="1417" w:left="1701" w:header="708" w:footer="58" w:gutter="0"/>
          <w:cols w:space="708"/>
          <w:docGrid w:linePitch="360"/>
        </w:sectPr>
      </w:pPr>
    </w:p>
    <w:p w:rsidR="007E2B57" w:rsidRDefault="007E2B57" w:rsidP="00575CAD">
      <w:pPr>
        <w:pStyle w:val="ea20"/>
      </w:pPr>
    </w:p>
    <w:p w:rsidR="00056BBC" w:rsidRPr="00575CAD" w:rsidRDefault="00056BBC" w:rsidP="00575CAD">
      <w:pPr>
        <w:pStyle w:val="ea20"/>
      </w:pPr>
      <w:r w:rsidRPr="00575CAD">
        <w:t>Échelles de notations</w:t>
      </w:r>
      <w:bookmarkEnd w:id="136"/>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826"/>
        <w:gridCol w:w="3828"/>
        <w:gridCol w:w="1868"/>
      </w:tblGrid>
      <w:tr w:rsidR="00056BBC" w:rsidRPr="00253C10" w:rsidTr="00B315E0">
        <w:trPr>
          <w:trHeight w:val="548"/>
        </w:trPr>
        <w:tc>
          <w:tcPr>
            <w:tcW w:w="2009" w:type="pct"/>
            <w:shd w:val="clear" w:color="auto" w:fill="auto"/>
            <w:hideMark/>
          </w:tcPr>
          <w:p w:rsidR="00056BBC" w:rsidRPr="00253C10" w:rsidRDefault="00056BBC" w:rsidP="00B315E0">
            <w:pPr>
              <w:rPr>
                <w:b/>
                <w:i/>
              </w:rPr>
            </w:pPr>
            <w:r w:rsidRPr="00253C10">
              <w:rPr>
                <w:b/>
                <w:i/>
              </w:rPr>
              <w:t>Notations pour les résultats, l’efficacité, l’efficience, le suivi et l’évaluation et les enquêtes</w:t>
            </w:r>
          </w:p>
        </w:tc>
        <w:tc>
          <w:tcPr>
            <w:tcW w:w="2010" w:type="pct"/>
            <w:shd w:val="clear" w:color="auto" w:fill="auto"/>
          </w:tcPr>
          <w:p w:rsidR="00056BBC" w:rsidRPr="00253C10" w:rsidRDefault="00056BBC" w:rsidP="00B315E0">
            <w:pPr>
              <w:rPr>
                <w:b/>
                <w:i/>
              </w:rPr>
            </w:pPr>
            <w:r w:rsidRPr="00253C10">
              <w:rPr>
                <w:b/>
                <w:i/>
              </w:rPr>
              <w:t xml:space="preserve">Notations de </w:t>
            </w:r>
            <w:r w:rsidRPr="00D23D6D">
              <w:rPr>
                <w:b/>
                <w:i/>
              </w:rPr>
              <w:t>durabilité</w:t>
            </w:r>
            <w:r w:rsidRPr="00253C10">
              <w:rPr>
                <w:b/>
                <w:i/>
              </w:rPr>
              <w:t xml:space="preserve"> : </w:t>
            </w:r>
          </w:p>
          <w:p w:rsidR="00056BBC" w:rsidRPr="00253C10" w:rsidRDefault="00056BBC" w:rsidP="00B315E0">
            <w:pPr>
              <w:rPr>
                <w:b/>
                <w:i/>
              </w:rPr>
            </w:pPr>
          </w:p>
        </w:tc>
        <w:tc>
          <w:tcPr>
            <w:tcW w:w="981" w:type="pct"/>
            <w:shd w:val="clear" w:color="auto" w:fill="auto"/>
          </w:tcPr>
          <w:p w:rsidR="00056BBC" w:rsidRPr="00253C10" w:rsidRDefault="00056BBC" w:rsidP="00B315E0">
            <w:pPr>
              <w:rPr>
                <w:b/>
                <w:i/>
              </w:rPr>
            </w:pPr>
            <w:r w:rsidRPr="00253C10">
              <w:rPr>
                <w:b/>
                <w:i/>
              </w:rPr>
              <w:t>Notations de la pertinence</w:t>
            </w:r>
          </w:p>
        </w:tc>
      </w:tr>
      <w:tr w:rsidR="00056BBC" w:rsidRPr="00253C10" w:rsidTr="00B315E0">
        <w:trPr>
          <w:trHeight w:val="269"/>
        </w:trPr>
        <w:tc>
          <w:tcPr>
            <w:tcW w:w="2009" w:type="pct"/>
            <w:vMerge w:val="restart"/>
            <w:shd w:val="clear" w:color="auto" w:fill="auto"/>
            <w:hideMark/>
          </w:tcPr>
          <w:p w:rsidR="00056BBC" w:rsidRPr="00253C10" w:rsidRDefault="00056BBC" w:rsidP="00B315E0">
            <w:pPr>
              <w:ind w:left="162"/>
            </w:pPr>
            <w:r w:rsidRPr="00253C10">
              <w:t xml:space="preserve">6 Très satisfaisant (HS) : pas de lacunes </w:t>
            </w:r>
          </w:p>
          <w:p w:rsidR="00056BBC" w:rsidRPr="00253C10" w:rsidRDefault="00056BBC" w:rsidP="00B315E0">
            <w:pPr>
              <w:ind w:left="162"/>
            </w:pPr>
            <w:r w:rsidRPr="00253C10">
              <w:t>5 Satisfaisant (S) : lacunes mineures</w:t>
            </w:r>
          </w:p>
          <w:p w:rsidR="00056BBC" w:rsidRPr="00253C10" w:rsidRDefault="00056BBC" w:rsidP="00B315E0">
            <w:pPr>
              <w:ind w:left="162"/>
            </w:pPr>
            <w:r w:rsidRPr="00253C10">
              <w:t>4 Modérément satisfaisant (MS)</w:t>
            </w:r>
          </w:p>
          <w:p w:rsidR="00056BBC" w:rsidRPr="00253C10" w:rsidRDefault="00056BBC" w:rsidP="00B315E0">
            <w:pPr>
              <w:ind w:left="162"/>
            </w:pPr>
            <w:r w:rsidRPr="00253C10">
              <w:t>3 Modérément Insatisfaisant (MU) : des lacunes importantes</w:t>
            </w:r>
          </w:p>
          <w:p w:rsidR="00056BBC" w:rsidRPr="00253C10" w:rsidRDefault="00056BBC" w:rsidP="00B315E0">
            <w:pPr>
              <w:ind w:left="162"/>
            </w:pPr>
            <w:r w:rsidRPr="00253C10">
              <w:t>2 Insatisfaisant (U) : problèmes majeurs</w:t>
            </w:r>
          </w:p>
          <w:p w:rsidR="00056BBC" w:rsidRPr="00253C10" w:rsidRDefault="00056BBC" w:rsidP="00B315E0">
            <w:pPr>
              <w:ind w:left="162"/>
            </w:pPr>
            <w:r w:rsidRPr="00253C10">
              <w:t>1 Très insatisfaisant (HU) : de graves problèmes</w:t>
            </w:r>
          </w:p>
          <w:p w:rsidR="00056BBC" w:rsidRPr="00253C10" w:rsidRDefault="00056BBC" w:rsidP="00B315E0"/>
        </w:tc>
        <w:tc>
          <w:tcPr>
            <w:tcW w:w="2010" w:type="pct"/>
            <w:tcBorders>
              <w:bottom w:val="nil"/>
            </w:tcBorders>
            <w:shd w:val="clear" w:color="auto" w:fill="auto"/>
          </w:tcPr>
          <w:p w:rsidR="00056BBC" w:rsidRPr="00253C10" w:rsidRDefault="00056BBC" w:rsidP="00B315E0">
            <w:r w:rsidRPr="00253C10">
              <w:t>4 Probables (L) : risques négligeables pour la durabilité</w:t>
            </w:r>
          </w:p>
        </w:tc>
        <w:tc>
          <w:tcPr>
            <w:tcW w:w="981" w:type="pct"/>
            <w:tcBorders>
              <w:bottom w:val="nil"/>
            </w:tcBorders>
            <w:shd w:val="clear" w:color="auto" w:fill="auto"/>
          </w:tcPr>
          <w:p w:rsidR="00056BBC" w:rsidRPr="00253C10" w:rsidRDefault="00056BBC" w:rsidP="00B315E0">
            <w:r w:rsidRPr="00253C10">
              <w:t>2 Pertinent (P)</w:t>
            </w:r>
          </w:p>
        </w:tc>
      </w:tr>
      <w:tr w:rsidR="00056BBC" w:rsidRPr="00253C10" w:rsidTr="00B315E0">
        <w:trPr>
          <w:trHeight w:val="251"/>
        </w:trPr>
        <w:tc>
          <w:tcPr>
            <w:tcW w:w="2009" w:type="pct"/>
            <w:vMerge/>
            <w:shd w:val="clear" w:color="auto" w:fill="auto"/>
            <w:hideMark/>
          </w:tcPr>
          <w:p w:rsidR="00056BBC" w:rsidRPr="00253C10" w:rsidRDefault="00056BBC" w:rsidP="00B315E0">
            <w:pPr>
              <w:spacing w:before="200"/>
            </w:pPr>
          </w:p>
        </w:tc>
        <w:tc>
          <w:tcPr>
            <w:tcW w:w="2010" w:type="pct"/>
            <w:tcBorders>
              <w:top w:val="nil"/>
              <w:bottom w:val="nil"/>
            </w:tcBorders>
            <w:shd w:val="clear" w:color="auto" w:fill="auto"/>
          </w:tcPr>
          <w:p w:rsidR="00056BBC" w:rsidRPr="00253C10" w:rsidRDefault="00056BBC" w:rsidP="00B315E0">
            <w:r w:rsidRPr="00253C10">
              <w:t>3 Moyennement probable (MP) : risques modérés</w:t>
            </w:r>
          </w:p>
        </w:tc>
        <w:tc>
          <w:tcPr>
            <w:tcW w:w="981" w:type="pct"/>
            <w:tcBorders>
              <w:top w:val="nil"/>
              <w:bottom w:val="nil"/>
            </w:tcBorders>
            <w:shd w:val="clear" w:color="auto" w:fill="auto"/>
          </w:tcPr>
          <w:p w:rsidR="00056BBC" w:rsidRPr="00253C10" w:rsidRDefault="00056BBC" w:rsidP="00B315E0">
            <w:r w:rsidRPr="00253C10">
              <w:t>1 Pas pertinent (PP)</w:t>
            </w:r>
          </w:p>
        </w:tc>
      </w:tr>
      <w:tr w:rsidR="00056BBC" w:rsidRPr="00253C10" w:rsidTr="00B315E0">
        <w:tc>
          <w:tcPr>
            <w:tcW w:w="2009" w:type="pct"/>
            <w:vMerge/>
            <w:tcBorders>
              <w:bottom w:val="single" w:sz="4" w:space="0" w:color="auto"/>
            </w:tcBorders>
            <w:shd w:val="clear" w:color="auto" w:fill="auto"/>
            <w:hideMark/>
          </w:tcPr>
          <w:p w:rsidR="00056BBC" w:rsidRPr="00253C10" w:rsidRDefault="00056BBC" w:rsidP="00B315E0">
            <w:pPr>
              <w:spacing w:before="200"/>
            </w:pPr>
          </w:p>
        </w:tc>
        <w:tc>
          <w:tcPr>
            <w:tcW w:w="2010" w:type="pct"/>
            <w:tcBorders>
              <w:top w:val="nil"/>
              <w:bottom w:val="single" w:sz="4" w:space="0" w:color="auto"/>
            </w:tcBorders>
            <w:shd w:val="clear" w:color="auto" w:fill="auto"/>
          </w:tcPr>
          <w:p w:rsidR="00056BBC" w:rsidRPr="00253C10" w:rsidRDefault="00056BBC" w:rsidP="00B315E0">
            <w:r w:rsidRPr="00253C10">
              <w:t>2 Moyennement peu probable (MU) : des risques importants</w:t>
            </w:r>
          </w:p>
          <w:p w:rsidR="00056BBC" w:rsidRPr="00253C10" w:rsidRDefault="00056BBC" w:rsidP="00B315E0">
            <w:r w:rsidRPr="00253C10">
              <w:t xml:space="preserve">1 Improbable (U) : </w:t>
            </w:r>
            <w:r w:rsidRPr="00D23D6D">
              <w:t>risques</w:t>
            </w:r>
            <w:r w:rsidRPr="00253C10">
              <w:t xml:space="preserve"> graves</w:t>
            </w:r>
          </w:p>
        </w:tc>
        <w:tc>
          <w:tcPr>
            <w:tcW w:w="981" w:type="pct"/>
            <w:tcBorders>
              <w:top w:val="nil"/>
              <w:bottom w:val="single" w:sz="4" w:space="0" w:color="auto"/>
            </w:tcBorders>
            <w:shd w:val="clear" w:color="auto" w:fill="auto"/>
          </w:tcPr>
          <w:p w:rsidR="00056BBC" w:rsidRPr="00253C10" w:rsidRDefault="00056BBC" w:rsidP="00B315E0"/>
          <w:p w:rsidR="00056BBC" w:rsidRPr="00253C10" w:rsidRDefault="00056BBC" w:rsidP="00B315E0">
            <w:pPr>
              <w:rPr>
                <w:b/>
                <w:i/>
              </w:rPr>
            </w:pPr>
            <w:r w:rsidRPr="00253C10">
              <w:rPr>
                <w:b/>
                <w:i/>
              </w:rPr>
              <w:t>Notations de l’impact :</w:t>
            </w:r>
          </w:p>
          <w:p w:rsidR="00056BBC" w:rsidRPr="00253C10" w:rsidRDefault="00056BBC" w:rsidP="00B315E0">
            <w:r w:rsidRPr="00253C10">
              <w:t>3 Satisfaisant (S)</w:t>
            </w:r>
          </w:p>
          <w:p w:rsidR="00056BBC" w:rsidRPr="00253C10" w:rsidRDefault="00056BBC" w:rsidP="00B315E0">
            <w:r w:rsidRPr="00253C10">
              <w:t xml:space="preserve">2 </w:t>
            </w:r>
            <w:r w:rsidRPr="00D23D6D">
              <w:t>Minime</w:t>
            </w:r>
            <w:r w:rsidRPr="00253C10">
              <w:t xml:space="preserve"> (M)</w:t>
            </w:r>
          </w:p>
          <w:p w:rsidR="00056BBC" w:rsidRPr="00253C10" w:rsidRDefault="00056BBC" w:rsidP="00B315E0">
            <w:r w:rsidRPr="00253C10">
              <w:t xml:space="preserve">1 </w:t>
            </w:r>
            <w:r w:rsidRPr="00D23D6D">
              <w:t>Négligeable</w:t>
            </w:r>
            <w:r w:rsidRPr="00253C10">
              <w:t xml:space="preserve"> (N)</w:t>
            </w:r>
          </w:p>
        </w:tc>
      </w:tr>
      <w:tr w:rsidR="00056BBC" w:rsidRPr="00600718" w:rsidTr="00B315E0">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56BBC" w:rsidRPr="00253C10" w:rsidRDefault="00056BBC" w:rsidP="00B315E0">
            <w:pPr>
              <w:rPr>
                <w:i/>
              </w:rPr>
            </w:pPr>
            <w:r w:rsidRPr="00253C10">
              <w:rPr>
                <w:i/>
              </w:rPr>
              <w:t>Notations supplémentaires le cas échéant :</w:t>
            </w:r>
          </w:p>
          <w:p w:rsidR="00056BBC" w:rsidRPr="00253C10" w:rsidRDefault="00056BBC" w:rsidP="00B315E0">
            <w:pPr>
              <w:rPr>
                <w:rFonts w:cs="Calibri"/>
              </w:rPr>
            </w:pPr>
            <w:r w:rsidRPr="00253C10">
              <w:t xml:space="preserve">Sans objet (S.O.) </w:t>
            </w:r>
          </w:p>
          <w:p w:rsidR="00056BBC" w:rsidRPr="00253C10" w:rsidRDefault="00056BBC" w:rsidP="00B315E0">
            <w:r w:rsidRPr="00253C10">
              <w:t>Évaluation impossible (E.I.)</w:t>
            </w:r>
          </w:p>
        </w:tc>
      </w:tr>
    </w:tbl>
    <w:p w:rsidR="00543F9E" w:rsidRDefault="00056BBC" w:rsidP="00543F9E">
      <w:pPr>
        <w:pStyle w:val="EA2"/>
        <w:numPr>
          <w:ilvl w:val="0"/>
          <w:numId w:val="0"/>
        </w:numPr>
        <w:ind w:left="862" w:hanging="720"/>
      </w:pPr>
      <w:r w:rsidRPr="00575CAD">
        <w:br w:type="page"/>
      </w:r>
      <w:bookmarkStart w:id="137" w:name="_Toc299133056"/>
      <w:bookmarkStart w:id="138" w:name="_Toc321341566"/>
    </w:p>
    <w:p w:rsidR="00543F9E" w:rsidRDefault="00543F9E" w:rsidP="00543F9E">
      <w:pPr>
        <w:pStyle w:val="EA2"/>
        <w:numPr>
          <w:ilvl w:val="0"/>
          <w:numId w:val="0"/>
        </w:numPr>
        <w:ind w:left="862" w:hanging="720"/>
        <w:sectPr w:rsidR="00543F9E" w:rsidSect="00575CAD">
          <w:headerReference w:type="default" r:id="rId33"/>
          <w:footerReference w:type="even" r:id="rId34"/>
          <w:footerReference w:type="default" r:id="rId35"/>
          <w:pgSz w:w="11906" w:h="16838"/>
          <w:pgMar w:top="480" w:right="1560" w:bottom="477" w:left="724" w:header="568" w:footer="92" w:gutter="0"/>
          <w:cols w:space="720"/>
          <w:noEndnote/>
          <w:docGrid w:linePitch="299"/>
        </w:sectPr>
      </w:pPr>
    </w:p>
    <w:p w:rsidR="00543F9E" w:rsidRPr="00B342BA" w:rsidRDefault="00543F9E" w:rsidP="00543F9E">
      <w:pPr>
        <w:pStyle w:val="EA2"/>
        <w:numPr>
          <w:ilvl w:val="0"/>
          <w:numId w:val="0"/>
        </w:numPr>
        <w:ind w:left="862" w:hanging="720"/>
      </w:pPr>
      <w:bookmarkStart w:id="139" w:name="_Toc529627294"/>
      <w:r>
        <w:lastRenderedPageBreak/>
        <w:t>G</w:t>
      </w:r>
      <w:r w:rsidRPr="00B342BA">
        <w:t xml:space="preserve">. </w:t>
      </w:r>
      <w:r w:rsidRPr="00C6249D">
        <w:t>Questionnaire utilisé et résumé des résultats</w:t>
      </w:r>
      <w:bookmarkEnd w:id="139"/>
    </w:p>
    <w:p w:rsidR="00543F9E" w:rsidRPr="00B342BA" w:rsidRDefault="00543F9E" w:rsidP="00543F9E">
      <w:pPr>
        <w:pStyle w:val="ea3"/>
      </w:pPr>
      <w:bookmarkStart w:id="140" w:name="_Toc529627295"/>
      <w:r w:rsidRPr="00B342BA">
        <w:t xml:space="preserve">Outil </w:t>
      </w:r>
      <w:r>
        <w:t>1</w:t>
      </w:r>
      <w:r w:rsidRPr="00B342BA">
        <w:t xml:space="preserve">. </w:t>
      </w:r>
      <w:r w:rsidRPr="004B7223">
        <w:t>Efficacité de progression vers les résultats escomptés</w:t>
      </w:r>
      <w:bookmarkEnd w:id="140"/>
    </w:p>
    <w:p w:rsidR="00543F9E" w:rsidRPr="00B342BA" w:rsidRDefault="00543F9E" w:rsidP="00543F9E"/>
    <w:tbl>
      <w:tblPr>
        <w:tblW w:w="154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4"/>
        <w:gridCol w:w="2231"/>
        <w:gridCol w:w="6903"/>
        <w:gridCol w:w="741"/>
        <w:gridCol w:w="723"/>
        <w:gridCol w:w="978"/>
        <w:gridCol w:w="1384"/>
      </w:tblGrid>
      <w:tr w:rsidR="00543F9E" w:rsidRPr="00B342BA" w:rsidTr="00543F9E">
        <w:trPr>
          <w:trHeight w:val="79"/>
          <w:jc w:val="center"/>
        </w:trPr>
        <w:tc>
          <w:tcPr>
            <w:tcW w:w="15444" w:type="dxa"/>
            <w:gridSpan w:val="7"/>
            <w:shd w:val="clear" w:color="auto" w:fill="auto"/>
            <w:vAlign w:val="center"/>
          </w:tcPr>
          <w:p w:rsidR="00543F9E" w:rsidRPr="00B342BA" w:rsidRDefault="00543F9E" w:rsidP="00543F9E">
            <w:pPr>
              <w:autoSpaceDE w:val="0"/>
              <w:autoSpaceDN w:val="0"/>
              <w:adjustRightInd w:val="0"/>
              <w:spacing w:after="0"/>
              <w:rPr>
                <w:rFonts w:ascii="Century Gothic" w:hAnsi="Century Gothic" w:cs="Arial Rounded MT Bold"/>
                <w:b/>
                <w:bCs/>
                <w:color w:val="008080"/>
                <w:sz w:val="32"/>
                <w:szCs w:val="32"/>
              </w:rPr>
            </w:pPr>
            <w:r w:rsidRPr="00B342BA">
              <w:rPr>
                <w:rFonts w:ascii="Century Gothic" w:hAnsi="Century Gothic" w:cs="Arial Rounded MT Bold"/>
                <w:b/>
                <w:bCs/>
                <w:color w:val="008080"/>
                <w:sz w:val="32"/>
                <w:szCs w:val="32"/>
              </w:rPr>
              <w:t>Outil 1. Cliché d’Evaluation –Efficacité de progression vers les résultats escomptés</w:t>
            </w:r>
          </w:p>
        </w:tc>
      </w:tr>
      <w:tr w:rsidR="00543F9E" w:rsidRPr="00B342BA" w:rsidTr="00543F9E">
        <w:trPr>
          <w:trHeight w:val="291"/>
          <w:jc w:val="center"/>
        </w:trPr>
        <w:tc>
          <w:tcPr>
            <w:tcW w:w="15444" w:type="dxa"/>
            <w:gridSpan w:val="7"/>
            <w:shd w:val="clear" w:color="auto" w:fill="auto"/>
            <w:vAlign w:val="center"/>
          </w:tcPr>
          <w:p w:rsidR="00543F9E" w:rsidRPr="00B342BA" w:rsidRDefault="00543F9E" w:rsidP="00543F9E">
            <w:pPr>
              <w:pBdr>
                <w:top w:val="single" w:sz="6" w:space="1" w:color="auto"/>
                <w:left w:val="single" w:sz="6" w:space="4" w:color="auto"/>
                <w:bottom w:val="single" w:sz="6" w:space="1" w:color="auto"/>
                <w:right w:val="single" w:sz="6" w:space="4" w:color="auto"/>
              </w:pBdr>
              <w:spacing w:after="0"/>
              <w:rPr>
                <w:rFonts w:ascii="Century Gothic" w:hAnsi="Century Gothic" w:cs="Arial"/>
                <w:sz w:val="20"/>
                <w:szCs w:val="20"/>
              </w:rPr>
            </w:pPr>
            <w:r w:rsidRPr="00B342BA">
              <w:rPr>
                <w:rFonts w:ascii="Century Gothic" w:hAnsi="Century Gothic" w:cs="Arial"/>
                <w:sz w:val="20"/>
                <w:szCs w:val="20"/>
              </w:rPr>
              <w:t>Nom / description du Group interviewé      ______________________________________  Date _______________</w:t>
            </w:r>
          </w:p>
          <w:p w:rsidR="00543F9E" w:rsidRPr="00B342BA" w:rsidRDefault="00543F9E" w:rsidP="00543F9E">
            <w:pPr>
              <w:pBdr>
                <w:top w:val="single" w:sz="6" w:space="1" w:color="auto"/>
                <w:left w:val="single" w:sz="6" w:space="4" w:color="auto"/>
                <w:bottom w:val="single" w:sz="6" w:space="1" w:color="auto"/>
                <w:right w:val="single" w:sz="6" w:space="4" w:color="auto"/>
              </w:pBdr>
              <w:spacing w:after="0"/>
              <w:rPr>
                <w:rFonts w:ascii="Century Gothic" w:hAnsi="Century Gothic" w:cs="Arial"/>
                <w:sz w:val="20"/>
                <w:szCs w:val="20"/>
              </w:rPr>
            </w:pPr>
            <w:r w:rsidRPr="00B342BA">
              <w:rPr>
                <w:rFonts w:ascii="Century Gothic" w:hAnsi="Century Gothic" w:cs="Arial"/>
                <w:sz w:val="20"/>
                <w:szCs w:val="20"/>
              </w:rPr>
              <w:t xml:space="preserve">                             _________________________________________________________ Commune  _____________ préfecture---------------------------Région</w:t>
            </w:r>
          </w:p>
          <w:p w:rsidR="00543F9E" w:rsidRPr="00B342BA" w:rsidRDefault="00543F9E" w:rsidP="00543F9E">
            <w:pPr>
              <w:pBdr>
                <w:top w:val="single" w:sz="6" w:space="1" w:color="auto"/>
                <w:left w:val="single" w:sz="6" w:space="4" w:color="auto"/>
                <w:bottom w:val="single" w:sz="6" w:space="1" w:color="auto"/>
                <w:right w:val="single" w:sz="6" w:space="4" w:color="auto"/>
              </w:pBdr>
              <w:spacing w:after="0"/>
              <w:rPr>
                <w:rFonts w:ascii="Century Gothic" w:hAnsi="Century Gothic" w:cs="Arial"/>
                <w:sz w:val="20"/>
                <w:szCs w:val="20"/>
              </w:rPr>
            </w:pPr>
            <w:r w:rsidRPr="00B342BA">
              <w:rPr>
                <w:rFonts w:ascii="Century Gothic" w:hAnsi="Century Gothic" w:cs="Arial"/>
                <w:sz w:val="20"/>
                <w:szCs w:val="20"/>
              </w:rPr>
              <w:t xml:space="preserve">Interviewé  ___________________________contact </w:t>
            </w:r>
            <w:r w:rsidRPr="00B342BA">
              <w:rPr>
                <w:rFonts w:ascii="Century Gothic" w:hAnsi="Century Gothic" w:cs="Arial"/>
                <w:sz w:val="20"/>
                <w:szCs w:val="20"/>
              </w:rPr>
              <w:tab/>
            </w:r>
            <w:r w:rsidRPr="00B342BA">
              <w:rPr>
                <w:rFonts w:ascii="Century Gothic" w:hAnsi="Century Gothic" w:cs="Arial"/>
                <w:sz w:val="20"/>
                <w:szCs w:val="20"/>
              </w:rPr>
              <w:tab/>
            </w:r>
            <w:r w:rsidRPr="00B342BA">
              <w:rPr>
                <w:rFonts w:ascii="Century Gothic" w:hAnsi="Century Gothic" w:cs="Arial"/>
                <w:sz w:val="20"/>
                <w:szCs w:val="20"/>
              </w:rPr>
              <w:tab/>
            </w:r>
            <w:r w:rsidRPr="00B342BA">
              <w:rPr>
                <w:rFonts w:ascii="Century Gothic" w:hAnsi="Century Gothic" w:cs="Arial"/>
                <w:sz w:val="20"/>
                <w:szCs w:val="20"/>
              </w:rPr>
              <w:tab/>
            </w:r>
            <w:r w:rsidRPr="00B342BA">
              <w:rPr>
                <w:rFonts w:ascii="Century Gothic" w:hAnsi="Century Gothic" w:cs="Arial"/>
                <w:sz w:val="20"/>
                <w:szCs w:val="20"/>
              </w:rPr>
              <w:tab/>
              <w:t xml:space="preserve">                 ________________</w:t>
            </w:r>
          </w:p>
          <w:p w:rsidR="00543F9E" w:rsidRPr="00B342BA" w:rsidRDefault="00543F9E" w:rsidP="00543F9E">
            <w:pPr>
              <w:spacing w:after="0"/>
              <w:rPr>
                <w:rFonts w:ascii="Century Gothic" w:hAnsi="Century Gothic" w:cs="Arial"/>
                <w:i/>
                <w:sz w:val="20"/>
                <w:szCs w:val="20"/>
              </w:rPr>
            </w:pPr>
            <w:r w:rsidRPr="00B342BA">
              <w:rPr>
                <w:rFonts w:ascii="Century Gothic" w:hAnsi="Century Gothic" w:cs="Arial"/>
                <w:i/>
                <w:sz w:val="20"/>
                <w:szCs w:val="20"/>
              </w:rPr>
              <w:t xml:space="preserve">Lorsque les personnes interviewées ne connaissent pas la réponse ou que la réponse n'est pas applicable, marquez 0. </w:t>
            </w:r>
          </w:p>
          <w:p w:rsidR="00543F9E" w:rsidRPr="00B342BA" w:rsidRDefault="00543F9E" w:rsidP="00543F9E">
            <w:pPr>
              <w:spacing w:after="0"/>
              <w:rPr>
                <w:rFonts w:ascii="Century Gothic" w:hAnsi="Century Gothic"/>
                <w:sz w:val="20"/>
                <w:szCs w:val="20"/>
              </w:rPr>
            </w:pPr>
            <w:r w:rsidRPr="00B342BA">
              <w:rPr>
                <w:rFonts w:ascii="Century Gothic" w:hAnsi="Century Gothic" w:cs="Arial"/>
                <w:i/>
                <w:sz w:val="20"/>
                <w:szCs w:val="20"/>
              </w:rPr>
              <w:t>Les réponses doivent être fournies dans les cases correspondantes aux colonnes Labé et Boké.</w:t>
            </w:r>
          </w:p>
        </w:tc>
      </w:tr>
      <w:tr w:rsidR="00543F9E" w:rsidRPr="00B342BA" w:rsidTr="00543F9E">
        <w:trPr>
          <w:trHeight w:val="79"/>
          <w:jc w:val="center"/>
        </w:trPr>
        <w:tc>
          <w:tcPr>
            <w:tcW w:w="2484"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Références METT </w:t>
            </w:r>
          </w:p>
        </w:tc>
        <w:tc>
          <w:tcPr>
            <w:tcW w:w="2231" w:type="dxa"/>
            <w:shd w:val="clear" w:color="auto" w:fill="auto"/>
            <w:vAlign w:val="center"/>
          </w:tcPr>
          <w:p w:rsidR="00543F9E" w:rsidRPr="00B342BA" w:rsidRDefault="00543F9E" w:rsidP="00543F9E">
            <w:pPr>
              <w:spacing w:after="0"/>
              <w:rPr>
                <w:rFonts w:ascii="Century Gothic" w:hAnsi="Century Gothic"/>
                <w:i/>
                <w:sz w:val="20"/>
                <w:szCs w:val="20"/>
              </w:rPr>
            </w:pPr>
            <w:r w:rsidRPr="00B342BA">
              <w:rPr>
                <w:rFonts w:ascii="Century Gothic" w:hAnsi="Century Gothic"/>
                <w:b/>
                <w:i/>
                <w:sz w:val="20"/>
                <w:szCs w:val="20"/>
              </w:rPr>
              <w:t>Logique projet/</w:t>
            </w:r>
            <w:r w:rsidRPr="00B342BA">
              <w:rPr>
                <w:rFonts w:ascii="Century Gothic" w:hAnsi="Century Gothic"/>
                <w:i/>
                <w:sz w:val="20"/>
                <w:szCs w:val="20"/>
              </w:rPr>
              <w:t xml:space="preserve"> (Référence AMAT)</w:t>
            </w: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Modalités </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Score</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Labé</w:t>
            </w: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Boké</w:t>
            </w: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Commentaires et illustrations</w:t>
            </w:r>
          </w:p>
        </w:tc>
      </w:tr>
      <w:tr w:rsidR="00543F9E" w:rsidRPr="00B342BA" w:rsidTr="00543F9E">
        <w:trPr>
          <w:trHeight w:val="79"/>
          <w:jc w:val="center"/>
        </w:trPr>
        <w:tc>
          <w:tcPr>
            <w:tcW w:w="2484" w:type="dxa"/>
            <w:shd w:val="clear" w:color="auto" w:fill="auto"/>
            <w:vAlign w:val="center"/>
          </w:tcPr>
          <w:p w:rsidR="00543F9E" w:rsidRPr="00B342BA" w:rsidRDefault="00543F9E" w:rsidP="00543F9E">
            <w:pPr>
              <w:spacing w:after="0"/>
              <w:rPr>
                <w:rFonts w:ascii="Century Gothic" w:hAnsi="Century Gothic"/>
                <w:b/>
                <w:i/>
                <w:sz w:val="20"/>
                <w:szCs w:val="20"/>
              </w:rPr>
            </w:pPr>
          </w:p>
        </w:tc>
        <w:tc>
          <w:tcPr>
            <w:tcW w:w="12960" w:type="dxa"/>
            <w:gridSpan w:val="6"/>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b/>
                <w:i/>
                <w:sz w:val="20"/>
                <w:szCs w:val="20"/>
              </w:rPr>
              <w:t xml:space="preserve">Produit 1.3. Nombre de plans de gestion agroforestière et outils de réglementation des terres développés et intégrant la gestion du risque lié au changement climatique  </w:t>
            </w:r>
          </w:p>
        </w:tc>
      </w:tr>
      <w:tr w:rsidR="00543F9E" w:rsidRPr="00B342BA" w:rsidTr="00543F9E">
        <w:trPr>
          <w:trHeight w:val="123"/>
          <w:jc w:val="center"/>
        </w:trPr>
        <w:tc>
          <w:tcPr>
            <w:tcW w:w="2484" w:type="dxa"/>
            <w:shd w:val="clear" w:color="auto" w:fill="auto"/>
            <w:vAlign w:val="center"/>
          </w:tcPr>
          <w:p w:rsidR="00543F9E" w:rsidRPr="00B342BA" w:rsidRDefault="00543F9E" w:rsidP="00543F9E">
            <w:pPr>
              <w:pStyle w:val="Paragraphedeliste"/>
              <w:numPr>
                <w:ilvl w:val="0"/>
                <w:numId w:val="19"/>
              </w:numPr>
              <w:spacing w:after="0" w:line="240" w:lineRule="auto"/>
              <w:rPr>
                <w:rFonts w:ascii="Century Gothic" w:hAnsi="Century Gothic"/>
                <w:sz w:val="20"/>
                <w:szCs w:val="20"/>
              </w:rPr>
            </w:pPr>
            <w:r w:rsidRPr="00B342BA">
              <w:rPr>
                <w:rFonts w:ascii="Century Gothic" w:hAnsi="Century Gothic"/>
                <w:sz w:val="20"/>
                <w:szCs w:val="20"/>
              </w:rPr>
              <w:t>Statut de la zone d’intervention</w:t>
            </w:r>
          </w:p>
        </w:tc>
        <w:tc>
          <w:tcPr>
            <w:tcW w:w="2231" w:type="dxa"/>
            <w:vMerge w:val="restart"/>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Est-ce que les zones d’intervention ciblées ont un statut local/national/régional reconnu pour la conservation, l’adaptation ou la coopération </w:t>
            </w: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Les zones ciblées pour l’intervention n’ont pas de statut particulier</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0</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79"/>
          <w:jc w:val="center"/>
        </w:trPr>
        <w:tc>
          <w:tcPr>
            <w:tcW w:w="2484" w:type="dxa"/>
            <w:vMerge w:val="restart"/>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i/>
                <w:sz w:val="20"/>
                <w:szCs w:val="20"/>
              </w:rPr>
              <w:t>contexte</w:t>
            </w: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Les zones ciblées sont des zones à vocation pour la  </w:t>
            </w:r>
            <w:r w:rsidR="00412A57">
              <w:rPr>
                <w:rFonts w:ascii="Century Gothic" w:hAnsi="Century Gothic"/>
                <w:sz w:val="20"/>
                <w:szCs w:val="20"/>
              </w:rPr>
              <w:t>production</w:t>
            </w:r>
            <w:r w:rsidRPr="00B342BA">
              <w:rPr>
                <w:rFonts w:ascii="Century Gothic" w:hAnsi="Century Gothic"/>
                <w:sz w:val="20"/>
                <w:szCs w:val="20"/>
              </w:rPr>
              <w:t xml:space="preserve"> et l’économie locales</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1</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79"/>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Les zones ciblées sont des points d’entrée pour la coopération transfrontalière</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2</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24"/>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Les zones ciblées pour l’intervention sont des sites clefs pour la résilience au changement climatique</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3</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593"/>
          <w:jc w:val="center"/>
        </w:trPr>
        <w:tc>
          <w:tcPr>
            <w:tcW w:w="2484" w:type="dxa"/>
            <w:shd w:val="clear" w:color="auto" w:fill="auto"/>
            <w:vAlign w:val="center"/>
          </w:tcPr>
          <w:p w:rsidR="00543F9E" w:rsidRPr="00B342BA" w:rsidRDefault="00543F9E" w:rsidP="00543F9E">
            <w:pPr>
              <w:pStyle w:val="Paragraphedeliste"/>
              <w:numPr>
                <w:ilvl w:val="0"/>
                <w:numId w:val="19"/>
              </w:numPr>
              <w:spacing w:after="0" w:line="240" w:lineRule="auto"/>
              <w:rPr>
                <w:rFonts w:ascii="Century Gothic" w:hAnsi="Century Gothic"/>
                <w:sz w:val="20"/>
                <w:szCs w:val="20"/>
              </w:rPr>
            </w:pPr>
            <w:r w:rsidRPr="00B342BA">
              <w:rPr>
                <w:rFonts w:ascii="Century Gothic" w:hAnsi="Century Gothic"/>
                <w:sz w:val="20"/>
                <w:szCs w:val="20"/>
              </w:rPr>
              <w:t>Statut des sites</w:t>
            </w:r>
          </w:p>
        </w:tc>
        <w:tc>
          <w:tcPr>
            <w:tcW w:w="2231" w:type="dxa"/>
            <w:vMerge w:val="restart"/>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Est-ce que les sites aménagés pour la pratique AGF ont un statut reconnu auprès des autorités</w:t>
            </w: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Les sites aménagés ne sont pas reconnus par l’autorité  gestionnaire ou les résidents locaux/les usagers de la terre</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0</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26"/>
          <w:jc w:val="center"/>
        </w:trPr>
        <w:tc>
          <w:tcPr>
            <w:tcW w:w="2484" w:type="dxa"/>
            <w:vMerge w:val="restart"/>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i/>
                <w:sz w:val="20"/>
                <w:szCs w:val="20"/>
              </w:rPr>
              <w:t>Contexte</w:t>
            </w: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Les sites aménagés sont reconnues par l’autorité gestionnaire mais ne sont pas connue des résidents locaux/les exploitants  de la terre (une cartographie a été établie sans implication des communautés)</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1</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26"/>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Les sites aménagés sont connues des autorités gestionnaires et par les résidents locaux mais ne sont pas convenablement matérialisés (cartographie participative sans démarcation)</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2</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26"/>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Les sites aménagés sont connues des autorités gestionnaires et par les résidents locaux et sont convenablement matérialisée (ouverture de pare feu, haies vives, grilles etc.)</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3</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56"/>
          <w:jc w:val="center"/>
        </w:trPr>
        <w:tc>
          <w:tcPr>
            <w:tcW w:w="2484" w:type="dxa"/>
            <w:shd w:val="clear" w:color="auto" w:fill="auto"/>
            <w:vAlign w:val="center"/>
          </w:tcPr>
          <w:p w:rsidR="00543F9E" w:rsidRPr="00B342BA" w:rsidRDefault="00543F9E" w:rsidP="00543F9E">
            <w:pPr>
              <w:spacing w:after="0"/>
              <w:rPr>
                <w:rFonts w:ascii="Century Gothic" w:hAnsi="Century Gothic"/>
                <w:sz w:val="20"/>
                <w:szCs w:val="20"/>
              </w:rPr>
            </w:pPr>
          </w:p>
        </w:tc>
        <w:tc>
          <w:tcPr>
            <w:tcW w:w="12960" w:type="dxa"/>
            <w:gridSpan w:val="6"/>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b/>
                <w:i/>
                <w:sz w:val="20"/>
                <w:szCs w:val="20"/>
              </w:rPr>
              <w:t>Produit 1.1.les Plans de Développement Local, Plans Annuels d’Investissement et BCA des CR de GKM sont mis à jour.</w:t>
            </w:r>
          </w:p>
        </w:tc>
      </w:tr>
      <w:tr w:rsidR="00543F9E" w:rsidRPr="00B342BA" w:rsidTr="00543F9E">
        <w:trPr>
          <w:trHeight w:val="56"/>
          <w:jc w:val="center"/>
        </w:trPr>
        <w:tc>
          <w:tcPr>
            <w:tcW w:w="2484"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6a Plan de développement ou de gestion </w:t>
            </w:r>
          </w:p>
          <w:p w:rsidR="00543F9E" w:rsidRPr="00B342BA" w:rsidRDefault="00543F9E" w:rsidP="00543F9E">
            <w:pPr>
              <w:pStyle w:val="Paragraphedeliste"/>
              <w:spacing w:after="0"/>
              <w:ind w:left="502"/>
              <w:rPr>
                <w:rFonts w:ascii="Century Gothic" w:hAnsi="Century Gothic"/>
                <w:sz w:val="20"/>
                <w:szCs w:val="20"/>
              </w:rPr>
            </w:pPr>
          </w:p>
        </w:tc>
        <w:tc>
          <w:tcPr>
            <w:tcW w:w="2231" w:type="dxa"/>
            <w:vMerge w:val="restart"/>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Le projet à t i l permis d’aboutir à une mise à jour  plan de  gestion et qui est mis  en œuvre? </w:t>
            </w: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Il n’y a pas de PDL, PAI, BCA des CR de GKM mis à jour     </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0</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56"/>
          <w:jc w:val="center"/>
        </w:trPr>
        <w:tc>
          <w:tcPr>
            <w:tcW w:w="2484" w:type="dxa"/>
            <w:vMerge w:val="restart"/>
            <w:shd w:val="clear" w:color="auto" w:fill="auto"/>
            <w:vAlign w:val="center"/>
          </w:tcPr>
          <w:p w:rsidR="00543F9E" w:rsidRPr="00B342BA" w:rsidRDefault="00543F9E" w:rsidP="00543F9E">
            <w:pPr>
              <w:spacing w:after="0"/>
              <w:rPr>
                <w:rFonts w:ascii="Century Gothic" w:hAnsi="Century Gothic"/>
                <w:i/>
                <w:sz w:val="20"/>
                <w:szCs w:val="20"/>
              </w:rPr>
            </w:pPr>
            <w:r w:rsidRPr="00B342BA">
              <w:rPr>
                <w:rFonts w:ascii="Century Gothic" w:hAnsi="Century Gothic"/>
                <w:i/>
                <w:sz w:val="20"/>
                <w:szCs w:val="20"/>
              </w:rPr>
              <w:t>Planification</w:t>
            </w:r>
          </w:p>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Un PDL a été mis à jour mais cela n’inclue par les PAI ni les BCA</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1</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56"/>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Un PDL a été mis à jour et cela inclue les PAI </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2</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56"/>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Un PDL a été mis à jour et cela inclue les PAI et les BCA</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3</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56"/>
          <w:jc w:val="center"/>
        </w:trPr>
        <w:tc>
          <w:tcPr>
            <w:tcW w:w="2484" w:type="dxa"/>
            <w:vMerge w:val="restart"/>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6 b Points additionnels</w:t>
            </w:r>
          </w:p>
          <w:p w:rsidR="00543F9E" w:rsidRPr="00B342BA" w:rsidRDefault="00543F9E" w:rsidP="00543F9E">
            <w:pPr>
              <w:spacing w:after="0"/>
              <w:rPr>
                <w:rFonts w:ascii="Century Gothic" w:hAnsi="Century Gothic"/>
                <w:sz w:val="20"/>
                <w:szCs w:val="20"/>
              </w:rPr>
            </w:pPr>
          </w:p>
        </w:tc>
        <w:tc>
          <w:tcPr>
            <w:tcW w:w="2231" w:type="dxa"/>
            <w:vMerge w:val="restart"/>
            <w:shd w:val="clear" w:color="auto" w:fill="auto"/>
            <w:vAlign w:val="center"/>
          </w:tcPr>
          <w:p w:rsidR="00543F9E" w:rsidRPr="00B342BA" w:rsidRDefault="00543F9E" w:rsidP="00543F9E">
            <w:pPr>
              <w:spacing w:after="0"/>
              <w:rPr>
                <w:rFonts w:ascii="Century Gothic" w:hAnsi="Century Gothic"/>
                <w:i/>
                <w:sz w:val="20"/>
                <w:szCs w:val="20"/>
              </w:rPr>
            </w:pPr>
            <w:r w:rsidRPr="00B342BA">
              <w:rPr>
                <w:rFonts w:ascii="Century Gothic" w:hAnsi="Century Gothic"/>
                <w:i/>
                <w:sz w:val="20"/>
                <w:szCs w:val="20"/>
              </w:rPr>
              <w:t>Quel a été le niveau d’implication des acteurs dans l’élaboration/la mise en œuvre du Plan ?</w:t>
            </w: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Le processus de planification n’a pas permis l’implication des parties prenantes</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0</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56"/>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i/>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Le processus de planification a donné l’occasion aux parties prenantes clés d’influencer le PDL</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1</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56"/>
          <w:jc w:val="center"/>
        </w:trPr>
        <w:tc>
          <w:tcPr>
            <w:tcW w:w="2484" w:type="dxa"/>
            <w:vMerge w:val="restart"/>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i/>
                <w:sz w:val="20"/>
                <w:szCs w:val="20"/>
              </w:rPr>
              <w:t>Planification/Produits</w:t>
            </w: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Il y a un schéma établi et une procédure pour la revue périodique et actualisation du plan </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2</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56"/>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Les résultats de la recherche, du suivi évaluation sont quotidiennement incorporés dans la mise à jour </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3</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56"/>
          <w:jc w:val="center"/>
        </w:trPr>
        <w:tc>
          <w:tcPr>
            <w:tcW w:w="2484" w:type="dxa"/>
            <w:shd w:val="clear" w:color="auto" w:fill="auto"/>
            <w:vAlign w:val="center"/>
          </w:tcPr>
          <w:p w:rsidR="00543F9E" w:rsidRPr="00B342BA" w:rsidRDefault="00543F9E" w:rsidP="00543F9E">
            <w:pPr>
              <w:spacing w:after="0"/>
              <w:rPr>
                <w:rFonts w:ascii="Century Gothic" w:hAnsi="Century Gothic"/>
                <w:b/>
                <w:i/>
                <w:sz w:val="20"/>
                <w:szCs w:val="20"/>
              </w:rPr>
            </w:pPr>
          </w:p>
        </w:tc>
        <w:tc>
          <w:tcPr>
            <w:tcW w:w="12960" w:type="dxa"/>
            <w:gridSpan w:val="6"/>
            <w:shd w:val="clear" w:color="auto" w:fill="auto"/>
            <w:vAlign w:val="center"/>
          </w:tcPr>
          <w:p w:rsidR="00543F9E" w:rsidRPr="00B342BA" w:rsidRDefault="00543F9E" w:rsidP="00543F9E">
            <w:pPr>
              <w:spacing w:after="0"/>
              <w:rPr>
                <w:rFonts w:ascii="Century Gothic" w:hAnsi="Century Gothic"/>
                <w:b/>
                <w:i/>
                <w:sz w:val="20"/>
                <w:szCs w:val="20"/>
              </w:rPr>
            </w:pPr>
            <w:r w:rsidRPr="00B342BA">
              <w:rPr>
                <w:rFonts w:ascii="Century Gothic" w:hAnsi="Century Gothic"/>
                <w:b/>
                <w:i/>
                <w:sz w:val="20"/>
                <w:szCs w:val="20"/>
              </w:rPr>
              <w:t>Produit 2.</w:t>
            </w:r>
            <w:r w:rsidRPr="00B342BA">
              <w:t xml:space="preserve">1. </w:t>
            </w:r>
            <w:r w:rsidRPr="00B342BA">
              <w:rPr>
                <w:rFonts w:ascii="Century Gothic" w:hAnsi="Century Gothic"/>
                <w:b/>
                <w:i/>
                <w:sz w:val="20"/>
                <w:szCs w:val="20"/>
              </w:rPr>
              <w:t xml:space="preserve">les parties prenantes ciblées des préfectures de GKM ont un accès à des informations agro météorologiques pertinentes  </w:t>
            </w:r>
          </w:p>
        </w:tc>
      </w:tr>
      <w:tr w:rsidR="00543F9E" w:rsidRPr="00B342BA" w:rsidTr="00543F9E">
        <w:trPr>
          <w:trHeight w:val="270"/>
          <w:jc w:val="center"/>
        </w:trPr>
        <w:tc>
          <w:tcPr>
            <w:tcW w:w="2484" w:type="dxa"/>
            <w:shd w:val="clear" w:color="auto" w:fill="auto"/>
            <w:vAlign w:val="center"/>
          </w:tcPr>
          <w:p w:rsidR="00543F9E" w:rsidRPr="00B342BA" w:rsidRDefault="00543F9E" w:rsidP="00543F9E">
            <w:pPr>
              <w:pStyle w:val="Paragraphedeliste"/>
              <w:numPr>
                <w:ilvl w:val="0"/>
                <w:numId w:val="20"/>
              </w:numPr>
              <w:spacing w:after="0" w:line="240" w:lineRule="auto"/>
              <w:rPr>
                <w:rFonts w:ascii="Century Gothic" w:hAnsi="Century Gothic"/>
                <w:sz w:val="20"/>
                <w:szCs w:val="20"/>
              </w:rPr>
            </w:pPr>
            <w:r w:rsidRPr="00B342BA">
              <w:rPr>
                <w:rFonts w:ascii="Century Gothic" w:hAnsi="Century Gothic"/>
                <w:sz w:val="20"/>
                <w:szCs w:val="20"/>
              </w:rPr>
              <w:t>Inventaire des ressources</w:t>
            </w:r>
          </w:p>
        </w:tc>
        <w:tc>
          <w:tcPr>
            <w:tcW w:w="2231" w:type="dxa"/>
            <w:vMerge w:val="restart"/>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Avez-vous assez d’informations agro météorologiques pour votre améliorer votre pratique?</w:t>
            </w:r>
          </w:p>
          <w:p w:rsidR="00543F9E" w:rsidRPr="00B342BA" w:rsidRDefault="00543F9E" w:rsidP="00543F9E">
            <w:pPr>
              <w:spacing w:after="0"/>
              <w:rPr>
                <w:rFonts w:ascii="Century Gothic" w:hAnsi="Century Gothic"/>
                <w:i/>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lastRenderedPageBreak/>
              <w:t>Il y a très peu ou pas d’informations agro météorologique disponibles pour planifier et mener les activités agro sylvo pastorales</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0</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06"/>
          <w:jc w:val="center"/>
        </w:trPr>
        <w:tc>
          <w:tcPr>
            <w:tcW w:w="2484" w:type="dxa"/>
            <w:vMerge w:val="restart"/>
            <w:shd w:val="clear" w:color="auto" w:fill="auto"/>
            <w:vAlign w:val="center"/>
          </w:tcPr>
          <w:p w:rsidR="00543F9E" w:rsidRPr="00B342BA" w:rsidRDefault="00543F9E" w:rsidP="00543F9E">
            <w:pPr>
              <w:pStyle w:val="Paragraphedeliste"/>
              <w:spacing w:after="0"/>
              <w:ind w:left="502"/>
              <w:rPr>
                <w:rFonts w:ascii="Century Gothic" w:hAnsi="Century Gothic"/>
                <w:sz w:val="20"/>
                <w:szCs w:val="20"/>
              </w:rPr>
            </w:pPr>
            <w:r w:rsidRPr="00B342BA">
              <w:rPr>
                <w:rFonts w:ascii="Century Gothic" w:hAnsi="Century Gothic"/>
                <w:i/>
                <w:sz w:val="20"/>
                <w:szCs w:val="20"/>
              </w:rPr>
              <w:t>Intrant</w:t>
            </w:r>
          </w:p>
        </w:tc>
        <w:tc>
          <w:tcPr>
            <w:tcW w:w="2231" w:type="dxa"/>
            <w:vMerge/>
            <w:shd w:val="clear" w:color="auto" w:fill="auto"/>
            <w:vAlign w:val="center"/>
          </w:tcPr>
          <w:p w:rsidR="00543F9E" w:rsidRPr="00B342BA" w:rsidRDefault="00543F9E" w:rsidP="00543F9E">
            <w:pPr>
              <w:pStyle w:val="Paragraphedeliste"/>
              <w:numPr>
                <w:ilvl w:val="0"/>
                <w:numId w:val="20"/>
              </w:numPr>
              <w:spacing w:after="0" w:line="240" w:lineRule="auto"/>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L’information agro météorologique existe mais elle n’est pas pertinente pour appuyer la prise de décisions, planification et la pratique</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1</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06"/>
          <w:jc w:val="center"/>
        </w:trPr>
        <w:tc>
          <w:tcPr>
            <w:tcW w:w="2484" w:type="dxa"/>
            <w:vMerge/>
            <w:shd w:val="clear" w:color="auto" w:fill="auto"/>
            <w:vAlign w:val="center"/>
          </w:tcPr>
          <w:p w:rsidR="00543F9E" w:rsidRPr="00B342BA" w:rsidRDefault="00543F9E" w:rsidP="00543F9E">
            <w:pPr>
              <w:pStyle w:val="Paragraphedeliste"/>
              <w:spacing w:after="0"/>
              <w:ind w:left="502"/>
              <w:rPr>
                <w:rFonts w:ascii="Century Gothic" w:hAnsi="Century Gothic"/>
                <w:sz w:val="20"/>
                <w:szCs w:val="20"/>
              </w:rPr>
            </w:pPr>
          </w:p>
        </w:tc>
        <w:tc>
          <w:tcPr>
            <w:tcW w:w="2231" w:type="dxa"/>
            <w:vMerge/>
            <w:shd w:val="clear" w:color="auto" w:fill="auto"/>
            <w:vAlign w:val="center"/>
          </w:tcPr>
          <w:p w:rsidR="00543F9E" w:rsidRPr="00B342BA" w:rsidRDefault="00543F9E" w:rsidP="00543F9E">
            <w:pPr>
              <w:pStyle w:val="Paragraphedeliste"/>
              <w:numPr>
                <w:ilvl w:val="0"/>
                <w:numId w:val="20"/>
              </w:numPr>
              <w:spacing w:after="0" w:line="240" w:lineRule="auto"/>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L’information agro météorologique existante est pertinente pour appuyer la prise de décisions, planification et la pratique mais le travail de mise jour continu nécessaire n’est pas maintenu</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2</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hRule="exact" w:val="865"/>
          <w:jc w:val="center"/>
        </w:trPr>
        <w:tc>
          <w:tcPr>
            <w:tcW w:w="2484" w:type="dxa"/>
            <w:vMerge/>
            <w:shd w:val="clear" w:color="auto" w:fill="auto"/>
            <w:vAlign w:val="center"/>
          </w:tcPr>
          <w:p w:rsidR="00543F9E" w:rsidRPr="00B342BA" w:rsidRDefault="00543F9E" w:rsidP="00543F9E">
            <w:pPr>
              <w:pStyle w:val="Paragraphedeliste"/>
              <w:spacing w:after="0"/>
              <w:ind w:left="502"/>
              <w:rPr>
                <w:rFonts w:ascii="Century Gothic" w:hAnsi="Century Gothic"/>
                <w:sz w:val="20"/>
                <w:szCs w:val="20"/>
              </w:rPr>
            </w:pPr>
          </w:p>
        </w:tc>
        <w:tc>
          <w:tcPr>
            <w:tcW w:w="2231" w:type="dxa"/>
            <w:vMerge/>
            <w:shd w:val="clear" w:color="auto" w:fill="auto"/>
            <w:vAlign w:val="center"/>
          </w:tcPr>
          <w:p w:rsidR="00543F9E" w:rsidRPr="00B342BA" w:rsidRDefault="00543F9E" w:rsidP="00543F9E">
            <w:pPr>
              <w:pStyle w:val="Paragraphedeliste"/>
              <w:numPr>
                <w:ilvl w:val="0"/>
                <w:numId w:val="20"/>
              </w:numPr>
              <w:spacing w:after="0" w:line="240" w:lineRule="auto"/>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L’information agro météorologique existante est pertinente pour appuyer la prise de décisions, planification et la pratique et elle est maintenue</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3</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06"/>
          <w:jc w:val="center"/>
        </w:trPr>
        <w:tc>
          <w:tcPr>
            <w:tcW w:w="2484" w:type="dxa"/>
            <w:shd w:val="clear" w:color="auto" w:fill="auto"/>
            <w:vAlign w:val="center"/>
          </w:tcPr>
          <w:p w:rsidR="00543F9E" w:rsidRPr="00B342BA" w:rsidRDefault="00543F9E" w:rsidP="00543F9E">
            <w:pPr>
              <w:pStyle w:val="Paragraphedeliste"/>
              <w:numPr>
                <w:ilvl w:val="0"/>
                <w:numId w:val="20"/>
              </w:numPr>
              <w:spacing w:after="0" w:line="240" w:lineRule="auto"/>
              <w:rPr>
                <w:rFonts w:ascii="Century Gothic" w:hAnsi="Century Gothic"/>
                <w:sz w:val="20"/>
                <w:szCs w:val="20"/>
              </w:rPr>
            </w:pPr>
            <w:r w:rsidRPr="00B342BA">
              <w:rPr>
                <w:rFonts w:ascii="Century Gothic" w:hAnsi="Century Gothic"/>
                <w:sz w:val="20"/>
                <w:szCs w:val="20"/>
              </w:rPr>
              <w:t>Stratégie IEC</w:t>
            </w:r>
          </w:p>
        </w:tc>
        <w:tc>
          <w:tcPr>
            <w:tcW w:w="2231" w:type="dxa"/>
            <w:vMerge w:val="restart"/>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Y-a-t-il une stratégie avec des outils IEC pour la diffusion et l’usage de l’information agro météorologique auprès de bénéficiaire?</w:t>
            </w:r>
          </w:p>
          <w:p w:rsidR="00543F9E" w:rsidRPr="00B342BA" w:rsidRDefault="00543F9E" w:rsidP="00543F9E">
            <w:pPr>
              <w:spacing w:after="0"/>
              <w:rPr>
                <w:rFonts w:ascii="Century Gothic" w:hAnsi="Century Gothic"/>
                <w:i/>
                <w:sz w:val="20"/>
                <w:szCs w:val="20"/>
              </w:rPr>
            </w:pPr>
          </w:p>
          <w:p w:rsidR="00543F9E" w:rsidRPr="00B342BA" w:rsidRDefault="00543F9E" w:rsidP="00543F9E">
            <w:pPr>
              <w:spacing w:after="0"/>
              <w:rPr>
                <w:rFonts w:ascii="Century Gothic" w:hAnsi="Century Gothic"/>
                <w:i/>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Il n’existe pas de stratégie ni d’outils IEC</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0</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06"/>
          <w:jc w:val="center"/>
        </w:trPr>
        <w:tc>
          <w:tcPr>
            <w:tcW w:w="2484" w:type="dxa"/>
            <w:vMerge w:val="restart"/>
            <w:shd w:val="clear" w:color="auto" w:fill="auto"/>
            <w:vAlign w:val="center"/>
          </w:tcPr>
          <w:p w:rsidR="00543F9E" w:rsidRPr="00B342BA" w:rsidRDefault="00543F9E" w:rsidP="00543F9E">
            <w:pPr>
              <w:spacing w:after="0"/>
              <w:rPr>
                <w:rFonts w:ascii="Century Gothic" w:hAnsi="Century Gothic"/>
                <w:i/>
                <w:sz w:val="20"/>
                <w:szCs w:val="20"/>
              </w:rPr>
            </w:pPr>
            <w:r w:rsidRPr="00B342BA">
              <w:rPr>
                <w:rFonts w:ascii="Century Gothic" w:hAnsi="Century Gothic"/>
                <w:i/>
                <w:sz w:val="20"/>
                <w:szCs w:val="20"/>
              </w:rPr>
              <w:t>Planification/produit</w:t>
            </w:r>
          </w:p>
        </w:tc>
        <w:tc>
          <w:tcPr>
            <w:tcW w:w="2231" w:type="dxa"/>
            <w:vMerge/>
            <w:shd w:val="clear" w:color="auto" w:fill="auto"/>
            <w:vAlign w:val="center"/>
          </w:tcPr>
          <w:p w:rsidR="00543F9E" w:rsidRPr="00B342BA" w:rsidRDefault="00543F9E" w:rsidP="00543F9E">
            <w:pPr>
              <w:pStyle w:val="Paragraphedeliste"/>
              <w:spacing w:after="0"/>
              <w:ind w:left="502"/>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Il existe une stratégie mais les outils ne sont pas élaborés conformément à la stratégie</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1</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06"/>
          <w:jc w:val="center"/>
        </w:trPr>
        <w:tc>
          <w:tcPr>
            <w:tcW w:w="2484" w:type="dxa"/>
            <w:vMerge/>
            <w:shd w:val="clear" w:color="auto" w:fill="auto"/>
            <w:vAlign w:val="center"/>
          </w:tcPr>
          <w:p w:rsidR="00543F9E" w:rsidRPr="00B342BA" w:rsidRDefault="00543F9E" w:rsidP="00543F9E">
            <w:pPr>
              <w:pStyle w:val="Paragraphedeliste"/>
              <w:spacing w:after="0"/>
              <w:ind w:left="502"/>
              <w:rPr>
                <w:rFonts w:ascii="Century Gothic" w:hAnsi="Century Gothic"/>
                <w:sz w:val="20"/>
                <w:szCs w:val="20"/>
              </w:rPr>
            </w:pPr>
          </w:p>
        </w:tc>
        <w:tc>
          <w:tcPr>
            <w:tcW w:w="2231" w:type="dxa"/>
            <w:vMerge/>
            <w:shd w:val="clear" w:color="auto" w:fill="auto"/>
            <w:vAlign w:val="center"/>
          </w:tcPr>
          <w:p w:rsidR="00543F9E" w:rsidRPr="00B342BA" w:rsidRDefault="00543F9E" w:rsidP="00543F9E">
            <w:pPr>
              <w:pStyle w:val="Paragraphedeliste"/>
              <w:spacing w:after="0"/>
              <w:ind w:left="502"/>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Il  existe une stratégie et les outils IEC sont élaborés </w:t>
            </w:r>
          </w:p>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conformément à la stratégie mais plusieurs outils ne sont pas </w:t>
            </w:r>
          </w:p>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vulgarisés et diffusés</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2</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06"/>
          <w:jc w:val="center"/>
        </w:trPr>
        <w:tc>
          <w:tcPr>
            <w:tcW w:w="2484" w:type="dxa"/>
            <w:vMerge/>
            <w:shd w:val="clear" w:color="auto" w:fill="auto"/>
            <w:vAlign w:val="center"/>
          </w:tcPr>
          <w:p w:rsidR="00543F9E" w:rsidRPr="00B342BA" w:rsidRDefault="00543F9E" w:rsidP="00543F9E">
            <w:pPr>
              <w:pStyle w:val="Paragraphedeliste"/>
              <w:spacing w:after="0"/>
              <w:ind w:left="502"/>
              <w:rPr>
                <w:rFonts w:ascii="Century Gothic" w:hAnsi="Century Gothic"/>
                <w:sz w:val="20"/>
                <w:szCs w:val="20"/>
              </w:rPr>
            </w:pPr>
          </w:p>
        </w:tc>
        <w:tc>
          <w:tcPr>
            <w:tcW w:w="2231" w:type="dxa"/>
            <w:vMerge/>
            <w:shd w:val="clear" w:color="auto" w:fill="auto"/>
            <w:vAlign w:val="center"/>
          </w:tcPr>
          <w:p w:rsidR="00543F9E" w:rsidRPr="00B342BA" w:rsidRDefault="00543F9E" w:rsidP="00543F9E">
            <w:pPr>
              <w:pStyle w:val="Paragraphedeliste"/>
              <w:spacing w:after="0"/>
              <w:ind w:left="502"/>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Une stratégie et des outils IEC et la plupart des outils élaborés  sont vulgarisées et diffusés auprès des parties prenantes</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3</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32"/>
          <w:jc w:val="center"/>
        </w:trPr>
        <w:tc>
          <w:tcPr>
            <w:tcW w:w="2484" w:type="dxa"/>
            <w:shd w:val="clear" w:color="auto" w:fill="auto"/>
            <w:vAlign w:val="center"/>
          </w:tcPr>
          <w:p w:rsidR="00543F9E" w:rsidRPr="00B342BA" w:rsidRDefault="00543F9E" w:rsidP="00543F9E">
            <w:pPr>
              <w:pStyle w:val="Paragraphedeliste"/>
              <w:numPr>
                <w:ilvl w:val="0"/>
                <w:numId w:val="20"/>
              </w:numPr>
              <w:spacing w:after="0" w:line="240" w:lineRule="auto"/>
              <w:rPr>
                <w:rFonts w:ascii="Century Gothic" w:hAnsi="Century Gothic"/>
                <w:sz w:val="20"/>
                <w:szCs w:val="20"/>
              </w:rPr>
            </w:pPr>
            <w:r w:rsidRPr="00B342BA">
              <w:rPr>
                <w:rFonts w:ascii="Century Gothic" w:hAnsi="Century Gothic"/>
                <w:sz w:val="20"/>
                <w:szCs w:val="20"/>
              </w:rPr>
              <w:t xml:space="preserve">   Recherche</w:t>
            </w:r>
          </w:p>
          <w:p w:rsidR="00543F9E" w:rsidRPr="00B342BA" w:rsidRDefault="00543F9E" w:rsidP="00543F9E">
            <w:pPr>
              <w:spacing w:after="0"/>
              <w:rPr>
                <w:rFonts w:ascii="Century Gothic" w:hAnsi="Century Gothic"/>
                <w:sz w:val="20"/>
                <w:szCs w:val="20"/>
              </w:rPr>
            </w:pPr>
          </w:p>
        </w:tc>
        <w:tc>
          <w:tcPr>
            <w:tcW w:w="2231" w:type="dxa"/>
            <w:vMerge w:val="restart"/>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Le projet a-t-il contribué à instaurer un programme de gestion-  ou un travail  de recherche </w:t>
            </w: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Il n’y a pas de travail de recherche instauré/appuyé par le projet </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0</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32"/>
          <w:jc w:val="center"/>
        </w:trPr>
        <w:tc>
          <w:tcPr>
            <w:tcW w:w="2484" w:type="dxa"/>
            <w:vMerge w:val="restart"/>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i/>
                <w:sz w:val="20"/>
                <w:szCs w:val="20"/>
              </w:rPr>
              <w:t>Intrants</w:t>
            </w: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Il y a quelque enquête ad hoc et un travail de recherche instauré/appuyé par le projet</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1</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32"/>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Le projet a appuyé/instauré un travail de recherche ou de suivi considérable dans le domaine agro météorologique mais il n’est pas dirigé vers les besoins de résilience.</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2</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32"/>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Il y a un  programme compréhensif et intégré de suivi  et de recherche mise en place/accompagné par le projet,  qui sont convenables aux besoins de résilience</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3</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32"/>
          <w:jc w:val="center"/>
        </w:trPr>
        <w:tc>
          <w:tcPr>
            <w:tcW w:w="2484" w:type="dxa"/>
            <w:shd w:val="clear" w:color="auto" w:fill="auto"/>
            <w:vAlign w:val="center"/>
          </w:tcPr>
          <w:p w:rsidR="00543F9E" w:rsidRPr="00B342BA" w:rsidRDefault="00543F9E" w:rsidP="00543F9E">
            <w:pPr>
              <w:spacing w:after="0"/>
              <w:rPr>
                <w:rFonts w:ascii="Century Gothic" w:hAnsi="Century Gothic"/>
                <w:sz w:val="20"/>
                <w:szCs w:val="20"/>
              </w:rPr>
            </w:pPr>
          </w:p>
        </w:tc>
        <w:tc>
          <w:tcPr>
            <w:tcW w:w="12960" w:type="dxa"/>
            <w:gridSpan w:val="6"/>
            <w:shd w:val="clear" w:color="auto" w:fill="auto"/>
            <w:vAlign w:val="center"/>
          </w:tcPr>
          <w:p w:rsidR="00543F9E" w:rsidRPr="00B342BA" w:rsidRDefault="00543F9E" w:rsidP="00543F9E">
            <w:pPr>
              <w:spacing w:after="0"/>
              <w:rPr>
                <w:rFonts w:ascii="Century Gothic" w:hAnsi="Century Gothic"/>
                <w:b/>
                <w:i/>
                <w:sz w:val="20"/>
                <w:szCs w:val="20"/>
              </w:rPr>
            </w:pPr>
            <w:r w:rsidRPr="00B342BA">
              <w:rPr>
                <w:rFonts w:ascii="Century Gothic" w:hAnsi="Century Gothic"/>
                <w:b/>
                <w:i/>
                <w:sz w:val="20"/>
                <w:szCs w:val="20"/>
              </w:rPr>
              <w:t xml:space="preserve">3.2. Augmentation de la </w:t>
            </w:r>
            <w:r w:rsidR="00412A57">
              <w:rPr>
                <w:rFonts w:ascii="Century Gothic" w:hAnsi="Century Gothic"/>
                <w:b/>
                <w:i/>
                <w:sz w:val="20"/>
                <w:szCs w:val="20"/>
              </w:rPr>
              <w:t>production</w:t>
            </w:r>
            <w:r w:rsidRPr="00B342BA">
              <w:rPr>
                <w:rFonts w:ascii="Century Gothic" w:hAnsi="Century Gothic"/>
                <w:b/>
                <w:i/>
                <w:sz w:val="20"/>
                <w:szCs w:val="20"/>
              </w:rPr>
              <w:t xml:space="preserve"> forestière : des villages appuyés par le projet ont créé des plantations forestières et fruitières  </w:t>
            </w:r>
          </w:p>
          <w:p w:rsidR="00543F9E" w:rsidRPr="00B342BA" w:rsidRDefault="00543F9E" w:rsidP="00543F9E">
            <w:pPr>
              <w:spacing w:after="0"/>
              <w:rPr>
                <w:rFonts w:ascii="Century Gothic" w:hAnsi="Century Gothic"/>
                <w:b/>
                <w:i/>
                <w:sz w:val="20"/>
                <w:szCs w:val="20"/>
              </w:rPr>
            </w:pPr>
          </w:p>
        </w:tc>
      </w:tr>
      <w:tr w:rsidR="00543F9E" w:rsidRPr="00B342BA" w:rsidTr="00543F9E">
        <w:trPr>
          <w:trHeight w:hRule="exact" w:val="502"/>
          <w:jc w:val="center"/>
        </w:trPr>
        <w:tc>
          <w:tcPr>
            <w:tcW w:w="2484" w:type="dxa"/>
            <w:shd w:val="clear" w:color="auto" w:fill="auto"/>
            <w:vAlign w:val="center"/>
          </w:tcPr>
          <w:p w:rsidR="00543F9E" w:rsidRPr="00B342BA" w:rsidRDefault="00543F9E" w:rsidP="00543F9E">
            <w:pPr>
              <w:pStyle w:val="Paragraphedeliste"/>
              <w:numPr>
                <w:ilvl w:val="0"/>
                <w:numId w:val="20"/>
              </w:numPr>
              <w:spacing w:after="0" w:line="240" w:lineRule="auto"/>
              <w:rPr>
                <w:rFonts w:ascii="Century Gothic" w:hAnsi="Century Gothic"/>
                <w:sz w:val="20"/>
                <w:szCs w:val="20"/>
              </w:rPr>
            </w:pPr>
            <w:r w:rsidRPr="00B342BA">
              <w:rPr>
                <w:rFonts w:ascii="Century Gothic" w:hAnsi="Century Gothic"/>
                <w:sz w:val="20"/>
                <w:szCs w:val="20"/>
              </w:rPr>
              <w:t xml:space="preserve"> Gestion des ressources </w:t>
            </w:r>
          </w:p>
          <w:p w:rsidR="00543F9E" w:rsidRPr="00B342BA" w:rsidRDefault="00543F9E" w:rsidP="00543F9E">
            <w:pPr>
              <w:spacing w:after="0"/>
              <w:rPr>
                <w:rFonts w:ascii="Century Gothic" w:hAnsi="Century Gothic"/>
                <w:sz w:val="20"/>
                <w:szCs w:val="20"/>
              </w:rPr>
            </w:pPr>
          </w:p>
        </w:tc>
        <w:tc>
          <w:tcPr>
            <w:tcW w:w="2231" w:type="dxa"/>
            <w:vMerge w:val="restart"/>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Le projet a-t-il contribué à ce que des écosystèmes, espaces forestiers ou zones agro climatiques  critiques soit adéquatement gérée (ex. pour les feux de brousse, les espèces </w:t>
            </w:r>
          </w:p>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envahissantes)?</w:t>
            </w:r>
          </w:p>
          <w:p w:rsidR="00543F9E" w:rsidRPr="00B342BA" w:rsidRDefault="00543F9E" w:rsidP="00543F9E">
            <w:pPr>
              <w:spacing w:after="0"/>
              <w:rPr>
                <w:rFonts w:ascii="Century Gothic" w:hAnsi="Century Gothic"/>
                <w:i/>
                <w:sz w:val="20"/>
                <w:szCs w:val="20"/>
              </w:rPr>
            </w:pPr>
          </w:p>
          <w:p w:rsidR="00543F9E" w:rsidRPr="00B342BA" w:rsidRDefault="00543F9E" w:rsidP="00543F9E">
            <w:pPr>
              <w:spacing w:after="0"/>
              <w:rPr>
                <w:rFonts w:ascii="Century Gothic" w:hAnsi="Century Gothic"/>
                <w:i/>
                <w:sz w:val="20"/>
                <w:szCs w:val="20"/>
              </w:rPr>
            </w:pPr>
          </w:p>
          <w:p w:rsidR="00543F9E" w:rsidRPr="00B342BA" w:rsidRDefault="00543F9E" w:rsidP="00543F9E">
            <w:pPr>
              <w:spacing w:after="0"/>
              <w:rPr>
                <w:rFonts w:ascii="Century Gothic" w:hAnsi="Century Gothic"/>
                <w:i/>
                <w:sz w:val="20"/>
                <w:szCs w:val="20"/>
              </w:rPr>
            </w:pPr>
          </w:p>
          <w:p w:rsidR="00543F9E" w:rsidRPr="00B342BA" w:rsidRDefault="00543F9E" w:rsidP="00543F9E">
            <w:pPr>
              <w:spacing w:after="0"/>
              <w:rPr>
                <w:rFonts w:ascii="Century Gothic" w:hAnsi="Century Gothic"/>
                <w:i/>
                <w:sz w:val="20"/>
                <w:szCs w:val="20"/>
              </w:rPr>
            </w:pPr>
          </w:p>
          <w:p w:rsidR="00543F9E" w:rsidRPr="00B342BA" w:rsidRDefault="00543F9E" w:rsidP="00543F9E">
            <w:pPr>
              <w:spacing w:after="0"/>
              <w:rPr>
                <w:rFonts w:ascii="Century Gothic" w:hAnsi="Century Gothic"/>
                <w:i/>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Les conditions requises pour une gestion active des écosystèmes, espaces forestiers et zones agro climatiques  critiques n’ont pas été évaluées</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0</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32"/>
          <w:jc w:val="center"/>
        </w:trPr>
        <w:tc>
          <w:tcPr>
            <w:tcW w:w="2484" w:type="dxa"/>
            <w:vMerge w:val="restart"/>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i/>
                <w:sz w:val="20"/>
                <w:szCs w:val="20"/>
              </w:rPr>
              <w:lastRenderedPageBreak/>
              <w:t>processus</w:t>
            </w: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Les conditions requises pour une gestion active des écosystèmes, espaces forestiers et zones agro climatiques  critiques, sont améliorés grâce au projet mais ne sont pas prises en compte.</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1</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32"/>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Les conditions requises pour une gestion active des écosystèmes, espaces forestiers ou zones agro climatiques  critiques sont améliorés par le projet mais seulement partiellement prises en compte</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2</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hRule="exact" w:val="1429"/>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Les conditions requises pour une gestion active des écosystèmes, espaces forestiers ou zones agro climatiques  critiques ont été amélioré par le projet et  sont substantiellement ou totalement prises en compte</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3</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32"/>
          <w:jc w:val="center"/>
        </w:trPr>
        <w:tc>
          <w:tcPr>
            <w:tcW w:w="2484" w:type="dxa"/>
            <w:shd w:val="clear" w:color="auto" w:fill="auto"/>
            <w:vAlign w:val="center"/>
          </w:tcPr>
          <w:p w:rsidR="00543F9E" w:rsidRPr="00B342BA" w:rsidRDefault="00543F9E" w:rsidP="00543F9E">
            <w:pPr>
              <w:spacing w:after="0"/>
              <w:rPr>
                <w:rFonts w:ascii="Century Gothic" w:hAnsi="Century Gothic"/>
                <w:sz w:val="20"/>
                <w:szCs w:val="20"/>
              </w:rPr>
            </w:pPr>
          </w:p>
        </w:tc>
        <w:tc>
          <w:tcPr>
            <w:tcW w:w="12960" w:type="dxa"/>
            <w:gridSpan w:val="6"/>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b/>
                <w:i/>
                <w:sz w:val="20"/>
                <w:szCs w:val="20"/>
              </w:rPr>
              <w:t xml:space="preserve">Produit 3.1a. Augmentation de la </w:t>
            </w:r>
            <w:r w:rsidR="00412A57">
              <w:rPr>
                <w:rFonts w:ascii="Century Gothic" w:hAnsi="Century Gothic"/>
                <w:b/>
                <w:i/>
                <w:sz w:val="20"/>
                <w:szCs w:val="20"/>
              </w:rPr>
              <w:t>output</w:t>
            </w:r>
            <w:r w:rsidRPr="00B342BA">
              <w:rPr>
                <w:rFonts w:ascii="Century Gothic" w:hAnsi="Century Gothic"/>
                <w:b/>
                <w:i/>
                <w:sz w:val="20"/>
                <w:szCs w:val="20"/>
              </w:rPr>
              <w:t xml:space="preserve">ivité agricole (rendement en t/ ha) dans la zone ciblée :agriculteurs des 15 CR ciblées dans le GKM formés sur des pratiques agroforestières résilientes aux changements climatiques  </w:t>
            </w:r>
          </w:p>
        </w:tc>
      </w:tr>
      <w:tr w:rsidR="00543F9E" w:rsidRPr="00B342BA" w:rsidTr="00543F9E">
        <w:trPr>
          <w:trHeight w:val="132"/>
          <w:jc w:val="center"/>
        </w:trPr>
        <w:tc>
          <w:tcPr>
            <w:tcW w:w="2484" w:type="dxa"/>
            <w:tcBorders>
              <w:bottom w:val="single" w:sz="4" w:space="0" w:color="000000"/>
            </w:tcBorders>
            <w:shd w:val="clear" w:color="auto" w:fill="auto"/>
            <w:vAlign w:val="center"/>
          </w:tcPr>
          <w:p w:rsidR="00543F9E" w:rsidRPr="00B342BA" w:rsidRDefault="00543F9E" w:rsidP="00543F9E">
            <w:pPr>
              <w:pStyle w:val="Paragraphedeliste"/>
              <w:numPr>
                <w:ilvl w:val="0"/>
                <w:numId w:val="20"/>
              </w:numPr>
              <w:spacing w:after="0" w:line="240" w:lineRule="auto"/>
              <w:rPr>
                <w:rFonts w:ascii="Century Gothic" w:hAnsi="Century Gothic"/>
                <w:sz w:val="20"/>
                <w:szCs w:val="20"/>
              </w:rPr>
            </w:pPr>
            <w:r w:rsidRPr="00B342BA">
              <w:rPr>
                <w:rFonts w:ascii="Century Gothic" w:hAnsi="Century Gothic"/>
                <w:sz w:val="20"/>
                <w:szCs w:val="20"/>
              </w:rPr>
              <w:t xml:space="preserve"> Nombre du personnel </w:t>
            </w:r>
          </w:p>
          <w:p w:rsidR="00543F9E" w:rsidRPr="00B342BA" w:rsidRDefault="00543F9E" w:rsidP="00543F9E">
            <w:pPr>
              <w:spacing w:after="0"/>
              <w:rPr>
                <w:rFonts w:ascii="Century Gothic" w:hAnsi="Century Gothic"/>
                <w:sz w:val="20"/>
                <w:szCs w:val="20"/>
              </w:rPr>
            </w:pPr>
          </w:p>
        </w:tc>
        <w:tc>
          <w:tcPr>
            <w:tcW w:w="2231" w:type="dxa"/>
            <w:vMerge w:val="restart"/>
            <w:tcBorders>
              <w:bottom w:val="single" w:sz="4" w:space="0" w:color="000000"/>
            </w:tcBorders>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Y-a-t-il un personnel supplémentaire d’encadrement pour accompagner les </w:t>
            </w:r>
            <w:r w:rsidR="00412A57">
              <w:rPr>
                <w:rFonts w:ascii="Century Gothic" w:hAnsi="Century Gothic"/>
                <w:sz w:val="20"/>
                <w:szCs w:val="20"/>
              </w:rPr>
              <w:t>output</w:t>
            </w:r>
            <w:r w:rsidRPr="00B342BA">
              <w:rPr>
                <w:rFonts w:ascii="Century Gothic" w:hAnsi="Century Gothic"/>
                <w:sz w:val="20"/>
                <w:szCs w:val="20"/>
              </w:rPr>
              <w:t>eurs?</w:t>
            </w:r>
          </w:p>
        </w:tc>
        <w:tc>
          <w:tcPr>
            <w:tcW w:w="6903" w:type="dxa"/>
            <w:tcBorders>
              <w:bottom w:val="single" w:sz="4" w:space="0" w:color="000000"/>
            </w:tcBorders>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Il n’y a pas de personnel supplémentaire employé grâce au projet</w:t>
            </w:r>
          </w:p>
        </w:tc>
        <w:tc>
          <w:tcPr>
            <w:tcW w:w="741" w:type="dxa"/>
            <w:tcBorders>
              <w:bottom w:val="single" w:sz="4" w:space="0" w:color="000000"/>
            </w:tcBorders>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0</w:t>
            </w:r>
          </w:p>
        </w:tc>
        <w:tc>
          <w:tcPr>
            <w:tcW w:w="723" w:type="dxa"/>
            <w:tcBorders>
              <w:bottom w:val="single" w:sz="4" w:space="0" w:color="000000"/>
            </w:tcBorders>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tcBorders>
              <w:bottom w:val="single" w:sz="4" w:space="0" w:color="000000"/>
            </w:tcBorders>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tcBorders>
              <w:bottom w:val="single" w:sz="4" w:space="0" w:color="000000"/>
            </w:tcBorders>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32"/>
          <w:jc w:val="center"/>
        </w:trPr>
        <w:tc>
          <w:tcPr>
            <w:tcW w:w="2484" w:type="dxa"/>
            <w:vMerge w:val="restart"/>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i/>
                <w:sz w:val="20"/>
                <w:szCs w:val="20"/>
              </w:rPr>
              <w:t>Intrants</w:t>
            </w: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Le projet a permis d’avoir du personnel supplémentaire mais le nombre est inadéquat pour les activités critiques de  supervision</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1</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32"/>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Le projet a permis d’avoir du personnel supplémentaire mais le nombre du personnel est sous le niveau optimal pour la supervision critique des activités</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2</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32"/>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L’effectif du personnel est adéquat pour les besoins d’encadrement des </w:t>
            </w:r>
            <w:r w:rsidR="00412A57">
              <w:rPr>
                <w:rFonts w:ascii="Century Gothic" w:hAnsi="Century Gothic"/>
                <w:sz w:val="20"/>
                <w:szCs w:val="20"/>
              </w:rPr>
              <w:t>output</w:t>
            </w:r>
            <w:r w:rsidRPr="00B342BA">
              <w:rPr>
                <w:rFonts w:ascii="Century Gothic" w:hAnsi="Century Gothic"/>
                <w:sz w:val="20"/>
                <w:szCs w:val="20"/>
              </w:rPr>
              <w:t>eurs sur le site.</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3</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06"/>
          <w:jc w:val="center"/>
        </w:trPr>
        <w:tc>
          <w:tcPr>
            <w:tcW w:w="2484" w:type="dxa"/>
            <w:vMerge w:val="restart"/>
            <w:shd w:val="clear" w:color="auto" w:fill="auto"/>
            <w:vAlign w:val="center"/>
          </w:tcPr>
          <w:p w:rsidR="00543F9E" w:rsidRPr="00B342BA" w:rsidRDefault="00543F9E" w:rsidP="00543F9E">
            <w:pPr>
              <w:pStyle w:val="Paragraphedeliste"/>
              <w:numPr>
                <w:ilvl w:val="0"/>
                <w:numId w:val="20"/>
              </w:numPr>
              <w:spacing w:after="0" w:line="240" w:lineRule="auto"/>
              <w:rPr>
                <w:rFonts w:ascii="Century Gothic" w:hAnsi="Century Gothic"/>
                <w:sz w:val="20"/>
                <w:szCs w:val="20"/>
              </w:rPr>
            </w:pPr>
            <w:r w:rsidRPr="00B342BA">
              <w:rPr>
                <w:rFonts w:ascii="Century Gothic" w:hAnsi="Century Gothic"/>
                <w:sz w:val="20"/>
                <w:szCs w:val="20"/>
              </w:rPr>
              <w:t xml:space="preserve">Formation du personnel </w:t>
            </w:r>
          </w:p>
          <w:p w:rsidR="00543F9E" w:rsidRPr="00B342BA" w:rsidRDefault="00543F9E" w:rsidP="00543F9E">
            <w:pPr>
              <w:spacing w:after="0"/>
              <w:rPr>
                <w:rFonts w:ascii="Century Gothic" w:hAnsi="Century Gothic"/>
                <w:sz w:val="20"/>
                <w:szCs w:val="20"/>
              </w:rPr>
            </w:pPr>
          </w:p>
        </w:tc>
        <w:tc>
          <w:tcPr>
            <w:tcW w:w="2231" w:type="dxa"/>
            <w:vMerge w:val="restart"/>
            <w:shd w:val="clear" w:color="auto" w:fill="auto"/>
            <w:vAlign w:val="center"/>
          </w:tcPr>
          <w:p w:rsidR="00997814" w:rsidRDefault="00543F9E" w:rsidP="00543F9E">
            <w:pPr>
              <w:spacing w:after="0"/>
              <w:rPr>
                <w:rFonts w:ascii="Century Gothic" w:hAnsi="Century Gothic"/>
                <w:i/>
                <w:sz w:val="20"/>
                <w:szCs w:val="20"/>
              </w:rPr>
            </w:pPr>
            <w:r w:rsidRPr="00B342BA">
              <w:rPr>
                <w:rFonts w:ascii="Century Gothic" w:hAnsi="Century Gothic"/>
                <w:sz w:val="20"/>
                <w:szCs w:val="20"/>
              </w:rPr>
              <w:t>Le projet a-t-il  contribué à la formation du personnel</w:t>
            </w:r>
            <w:r w:rsidRPr="00B342BA">
              <w:rPr>
                <w:sz w:val="16"/>
              </w:rPr>
              <w:t xml:space="preserve"> paysans et personnel technique des services de vulgarisation (avec une équité genre) </w:t>
            </w:r>
            <w:r w:rsidRPr="00B342BA">
              <w:rPr>
                <w:rFonts w:ascii="Century Gothic" w:hAnsi="Century Gothic"/>
                <w:sz w:val="20"/>
                <w:szCs w:val="20"/>
              </w:rPr>
              <w:t xml:space="preserve"> ? </w:t>
            </w:r>
          </w:p>
          <w:p w:rsidR="00543F9E" w:rsidRPr="00997814" w:rsidRDefault="00543F9E" w:rsidP="00997814">
            <w:pPr>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Le personnel n’a pas été formé par le projet</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0</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06"/>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La formation du personnel et ses connaissances assurés par le projet restent bas par rapport aux besoins d’encadrement</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1</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06"/>
          <w:jc w:val="center"/>
        </w:trPr>
        <w:tc>
          <w:tcPr>
            <w:tcW w:w="2484" w:type="dxa"/>
            <w:vMerge w:val="restart"/>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i/>
                <w:sz w:val="20"/>
                <w:szCs w:val="20"/>
              </w:rPr>
              <w:t>Intrants/Processus</w:t>
            </w: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La formation du personnel et les connaissances est adéquates mais pourraient être améliorées pour atteindre complètement les  objectifs d’équité du genre d’encadrement des paysans</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2</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06"/>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La formation du personnel et les connaissances sont conformes aux besoins d’encadrement des paysans et à l’équité du genre</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3</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06"/>
          <w:jc w:val="center"/>
        </w:trPr>
        <w:tc>
          <w:tcPr>
            <w:tcW w:w="2484" w:type="dxa"/>
            <w:shd w:val="clear" w:color="auto" w:fill="auto"/>
            <w:vAlign w:val="center"/>
          </w:tcPr>
          <w:p w:rsidR="00543F9E" w:rsidRPr="00B342BA" w:rsidRDefault="00543F9E" w:rsidP="00543F9E">
            <w:pPr>
              <w:spacing w:after="0"/>
              <w:rPr>
                <w:rFonts w:ascii="Century Gothic" w:hAnsi="Century Gothic"/>
                <w:sz w:val="20"/>
                <w:szCs w:val="20"/>
              </w:rPr>
            </w:pPr>
          </w:p>
        </w:tc>
        <w:tc>
          <w:tcPr>
            <w:tcW w:w="12960" w:type="dxa"/>
            <w:gridSpan w:val="6"/>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b/>
                <w:i/>
                <w:sz w:val="20"/>
                <w:szCs w:val="20"/>
              </w:rPr>
              <w:t>1.2. Actions spécifiques et budget de l'adaptation au changement climatique (l’agroforesterie)</w:t>
            </w:r>
          </w:p>
        </w:tc>
      </w:tr>
      <w:tr w:rsidR="00543F9E" w:rsidRPr="00B342BA" w:rsidTr="00543F9E">
        <w:trPr>
          <w:trHeight w:val="85"/>
          <w:jc w:val="center"/>
        </w:trPr>
        <w:tc>
          <w:tcPr>
            <w:tcW w:w="2484" w:type="dxa"/>
            <w:shd w:val="clear" w:color="auto" w:fill="auto"/>
            <w:vAlign w:val="center"/>
          </w:tcPr>
          <w:p w:rsidR="00543F9E" w:rsidRPr="00B342BA" w:rsidRDefault="00543F9E" w:rsidP="00543F9E">
            <w:pPr>
              <w:pStyle w:val="Paragraphedeliste"/>
              <w:numPr>
                <w:ilvl w:val="0"/>
                <w:numId w:val="20"/>
              </w:numPr>
              <w:spacing w:after="0" w:line="240" w:lineRule="auto"/>
              <w:rPr>
                <w:rFonts w:ascii="Century Gothic" w:hAnsi="Century Gothic"/>
                <w:sz w:val="20"/>
                <w:szCs w:val="20"/>
              </w:rPr>
            </w:pPr>
            <w:r w:rsidRPr="00B342BA">
              <w:rPr>
                <w:rFonts w:ascii="Century Gothic" w:hAnsi="Century Gothic"/>
                <w:sz w:val="20"/>
                <w:szCs w:val="20"/>
              </w:rPr>
              <w:t xml:space="preserve"> Budget actuel </w:t>
            </w:r>
          </w:p>
          <w:p w:rsidR="00543F9E" w:rsidRPr="00B342BA" w:rsidRDefault="00543F9E" w:rsidP="00543F9E">
            <w:pPr>
              <w:spacing w:after="0"/>
              <w:rPr>
                <w:rFonts w:ascii="Century Gothic" w:hAnsi="Century Gothic"/>
                <w:sz w:val="20"/>
                <w:szCs w:val="20"/>
              </w:rPr>
            </w:pPr>
          </w:p>
        </w:tc>
        <w:tc>
          <w:tcPr>
            <w:tcW w:w="2231" w:type="dxa"/>
            <w:vMerge w:val="restart"/>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Est-ce que le projet a contribué à la mise en place d’un budget  suffisant? </w:t>
            </w: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Le projet n’a pas pu appuyer/renforcer le budget pour l’adaptation au changement climatique    </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0</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85"/>
          <w:jc w:val="center"/>
        </w:trPr>
        <w:tc>
          <w:tcPr>
            <w:tcW w:w="2484" w:type="dxa"/>
            <w:vMerge w:val="restart"/>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i/>
                <w:sz w:val="20"/>
                <w:szCs w:val="20"/>
              </w:rPr>
              <w:t>Intrants</w:t>
            </w: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Le projet a pu appuyer/renforcer le budget disponible mais il est inadéquat aux besoins élémentaires d’adaptation et présente une contrainte sérieuse à la capacité de résilience.</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1</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85"/>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Le projet a pu appuyer/renforcer la mise en place d’un budget disponible acceptab</w:t>
            </w:r>
            <w:bookmarkStart w:id="141" w:name="_GoBack"/>
            <w:bookmarkEnd w:id="141"/>
            <w:r w:rsidRPr="00B342BA">
              <w:rPr>
                <w:rFonts w:ascii="Century Gothic" w:hAnsi="Century Gothic"/>
                <w:sz w:val="20"/>
                <w:szCs w:val="20"/>
              </w:rPr>
              <w:t>le mais pourrait être amélioré pour atteindre pleinement les besoins de résilience</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2</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218"/>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Le projet a pu appuyer/renforcer le budget disponible qui est suffisant pour  faire face aux besoins essentiels de résilience </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3</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32"/>
          <w:jc w:val="center"/>
        </w:trPr>
        <w:tc>
          <w:tcPr>
            <w:tcW w:w="2484" w:type="dxa"/>
            <w:shd w:val="clear" w:color="auto" w:fill="auto"/>
            <w:vAlign w:val="center"/>
          </w:tcPr>
          <w:p w:rsidR="00543F9E" w:rsidRPr="00B342BA" w:rsidRDefault="00543F9E" w:rsidP="00543F9E">
            <w:pPr>
              <w:pStyle w:val="Paragraphedeliste"/>
              <w:numPr>
                <w:ilvl w:val="0"/>
                <w:numId w:val="20"/>
              </w:numPr>
              <w:spacing w:after="0" w:line="240" w:lineRule="auto"/>
              <w:rPr>
                <w:rFonts w:ascii="Century Gothic" w:hAnsi="Century Gothic"/>
                <w:sz w:val="20"/>
                <w:szCs w:val="20"/>
              </w:rPr>
            </w:pPr>
            <w:r w:rsidRPr="00B342BA">
              <w:rPr>
                <w:rFonts w:ascii="Century Gothic" w:hAnsi="Century Gothic"/>
                <w:sz w:val="20"/>
                <w:szCs w:val="20"/>
              </w:rPr>
              <w:t xml:space="preserve">Autonomie de budget </w:t>
            </w:r>
          </w:p>
          <w:p w:rsidR="00543F9E" w:rsidRPr="00B342BA" w:rsidRDefault="00543F9E" w:rsidP="00543F9E">
            <w:pPr>
              <w:pStyle w:val="Paragraphedeliste"/>
              <w:spacing w:after="0"/>
              <w:ind w:left="360"/>
              <w:rPr>
                <w:rFonts w:ascii="Century Gothic" w:hAnsi="Century Gothic"/>
                <w:sz w:val="20"/>
                <w:szCs w:val="20"/>
              </w:rPr>
            </w:pPr>
          </w:p>
        </w:tc>
        <w:tc>
          <w:tcPr>
            <w:tcW w:w="2231" w:type="dxa"/>
            <w:vMerge w:val="restart"/>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Est-ce que le projet a contribué à la mise en place d’un budget autonome pour la résilience, l’adaptation? </w:t>
            </w: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Il n’y a pas de budget autonome pour l’adaptation au changement climatique</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0</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32"/>
          <w:jc w:val="center"/>
        </w:trPr>
        <w:tc>
          <w:tcPr>
            <w:tcW w:w="2484" w:type="dxa"/>
            <w:vMerge w:val="restart"/>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i/>
                <w:sz w:val="20"/>
                <w:szCs w:val="20"/>
              </w:rPr>
              <w:t>Produits/Résultat</w:t>
            </w: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Il y a un budget dérisoire et la résilience au changement climatique est tributaire des financements extérieurs</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1</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233"/>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Il y a raisonnablement un budget autonome pour la résilience mais beaucoup d’innovations et de pratique d’adaptation dépendent d’un financement extérieur</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2</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hRule="exact" w:val="881"/>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Il y a un budget autonome pour la résilience au changement climatique et sa gestion  nécessite d’être échelonnée sur un cycle d’années</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3</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32"/>
          <w:jc w:val="center"/>
        </w:trPr>
        <w:tc>
          <w:tcPr>
            <w:tcW w:w="2484" w:type="dxa"/>
            <w:shd w:val="clear" w:color="auto" w:fill="auto"/>
            <w:vAlign w:val="center"/>
          </w:tcPr>
          <w:p w:rsidR="00543F9E" w:rsidRPr="00B342BA" w:rsidRDefault="00543F9E" w:rsidP="00543F9E">
            <w:pPr>
              <w:spacing w:after="0"/>
              <w:rPr>
                <w:rFonts w:ascii="Century Gothic" w:hAnsi="Century Gothic"/>
                <w:sz w:val="20"/>
                <w:szCs w:val="20"/>
              </w:rPr>
            </w:pPr>
          </w:p>
        </w:tc>
        <w:tc>
          <w:tcPr>
            <w:tcW w:w="12960" w:type="dxa"/>
            <w:gridSpan w:val="6"/>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b/>
                <w:i/>
                <w:sz w:val="20"/>
                <w:szCs w:val="20"/>
              </w:rPr>
              <w:t xml:space="preserve">3.1.b Augmentation de la </w:t>
            </w:r>
            <w:r w:rsidR="00412A57">
              <w:rPr>
                <w:rFonts w:ascii="Century Gothic" w:hAnsi="Century Gothic"/>
                <w:b/>
                <w:i/>
                <w:sz w:val="20"/>
                <w:szCs w:val="20"/>
              </w:rPr>
              <w:t>output</w:t>
            </w:r>
            <w:r w:rsidRPr="00B342BA">
              <w:rPr>
                <w:rFonts w:ascii="Century Gothic" w:hAnsi="Century Gothic"/>
                <w:b/>
                <w:i/>
                <w:sz w:val="20"/>
                <w:szCs w:val="20"/>
              </w:rPr>
              <w:t xml:space="preserve">ivité agricole (rendement en t/ ha) dans la zone ciblée : 80% (soit 1.200) des agriculteurs formés mettant en œuvre les pratiques/technologies d'adaptation introduites par le projet avec 5% d’augmentation de la </w:t>
            </w:r>
            <w:r w:rsidR="00412A57">
              <w:rPr>
                <w:rFonts w:ascii="Century Gothic" w:hAnsi="Century Gothic"/>
                <w:b/>
                <w:i/>
                <w:sz w:val="20"/>
                <w:szCs w:val="20"/>
              </w:rPr>
              <w:t>output</w:t>
            </w:r>
            <w:r w:rsidRPr="00B342BA">
              <w:rPr>
                <w:rFonts w:ascii="Century Gothic" w:hAnsi="Century Gothic"/>
                <w:b/>
                <w:i/>
                <w:sz w:val="20"/>
                <w:szCs w:val="20"/>
              </w:rPr>
              <w:t xml:space="preserve">ivité.  </w:t>
            </w:r>
          </w:p>
        </w:tc>
      </w:tr>
      <w:tr w:rsidR="00543F9E" w:rsidRPr="00B342BA" w:rsidTr="00543F9E">
        <w:trPr>
          <w:trHeight w:hRule="exact" w:val="837"/>
          <w:jc w:val="center"/>
        </w:trPr>
        <w:tc>
          <w:tcPr>
            <w:tcW w:w="2484" w:type="dxa"/>
            <w:shd w:val="clear" w:color="auto" w:fill="auto"/>
            <w:vAlign w:val="center"/>
          </w:tcPr>
          <w:p w:rsidR="00543F9E" w:rsidRPr="00B342BA" w:rsidRDefault="00543F9E" w:rsidP="00543F9E">
            <w:pPr>
              <w:pStyle w:val="Paragraphedeliste"/>
              <w:numPr>
                <w:ilvl w:val="0"/>
                <w:numId w:val="20"/>
              </w:numPr>
              <w:spacing w:after="0" w:line="240" w:lineRule="auto"/>
              <w:rPr>
                <w:rFonts w:ascii="Century Gothic" w:hAnsi="Century Gothic"/>
                <w:sz w:val="20"/>
                <w:szCs w:val="20"/>
              </w:rPr>
            </w:pPr>
            <w:r w:rsidRPr="00B342BA">
              <w:rPr>
                <w:rFonts w:ascii="Century Gothic" w:hAnsi="Century Gothic"/>
                <w:sz w:val="20"/>
                <w:szCs w:val="20"/>
              </w:rPr>
              <w:t xml:space="preserve">Aménagements et équipements alternatifs </w:t>
            </w:r>
          </w:p>
          <w:p w:rsidR="00543F9E" w:rsidRPr="00B342BA" w:rsidRDefault="00543F9E" w:rsidP="00543F9E">
            <w:pPr>
              <w:spacing w:after="0"/>
              <w:rPr>
                <w:rFonts w:ascii="Century Gothic" w:hAnsi="Century Gothic"/>
                <w:sz w:val="20"/>
                <w:szCs w:val="20"/>
              </w:rPr>
            </w:pPr>
          </w:p>
        </w:tc>
        <w:tc>
          <w:tcPr>
            <w:tcW w:w="2231" w:type="dxa"/>
            <w:vMerge w:val="restart"/>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Y-a-t-il des aménagements adéquats </w:t>
            </w:r>
          </w:p>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et des équipements alternatifs mis en </w:t>
            </w:r>
            <w:r w:rsidRPr="00B342BA">
              <w:rPr>
                <w:rFonts w:ascii="Century Gothic" w:hAnsi="Century Gothic"/>
                <w:sz w:val="20"/>
                <w:szCs w:val="20"/>
              </w:rPr>
              <w:lastRenderedPageBreak/>
              <w:t xml:space="preserve">place ou réhabilités par le projet? </w:t>
            </w:r>
          </w:p>
          <w:p w:rsidR="00543F9E" w:rsidRPr="00B342BA" w:rsidRDefault="00543F9E" w:rsidP="00543F9E">
            <w:pPr>
              <w:spacing w:after="0"/>
              <w:rPr>
                <w:rFonts w:ascii="Century Gothic" w:hAnsi="Century Gothic"/>
                <w:i/>
                <w:sz w:val="20"/>
                <w:szCs w:val="20"/>
              </w:rPr>
            </w:pPr>
          </w:p>
          <w:p w:rsidR="00543F9E" w:rsidRPr="00B342BA" w:rsidRDefault="00543F9E" w:rsidP="00543F9E">
            <w:pPr>
              <w:spacing w:after="0"/>
              <w:rPr>
                <w:rFonts w:ascii="Century Gothic" w:hAnsi="Century Gothic"/>
                <w:i/>
                <w:sz w:val="20"/>
                <w:szCs w:val="20"/>
              </w:rPr>
            </w:pPr>
          </w:p>
          <w:p w:rsidR="00543F9E" w:rsidRPr="00B342BA" w:rsidRDefault="00543F9E" w:rsidP="00543F9E">
            <w:pPr>
              <w:spacing w:after="0"/>
              <w:rPr>
                <w:rFonts w:ascii="Century Gothic" w:hAnsi="Century Gothic"/>
                <w:i/>
                <w:sz w:val="20"/>
                <w:szCs w:val="20"/>
              </w:rPr>
            </w:pPr>
          </w:p>
          <w:p w:rsidR="00543F9E" w:rsidRPr="00B342BA" w:rsidRDefault="00543F9E" w:rsidP="00543F9E">
            <w:pPr>
              <w:spacing w:after="0"/>
              <w:rPr>
                <w:rFonts w:ascii="Century Gothic" w:hAnsi="Century Gothic"/>
                <w:i/>
                <w:sz w:val="20"/>
                <w:szCs w:val="20"/>
              </w:rPr>
            </w:pPr>
          </w:p>
          <w:p w:rsidR="00543F9E" w:rsidRPr="00B342BA" w:rsidRDefault="00543F9E" w:rsidP="00543F9E">
            <w:pPr>
              <w:spacing w:after="0"/>
              <w:rPr>
                <w:rFonts w:ascii="Century Gothic" w:hAnsi="Century Gothic"/>
                <w:i/>
                <w:sz w:val="20"/>
                <w:szCs w:val="20"/>
              </w:rPr>
            </w:pPr>
          </w:p>
          <w:p w:rsidR="00543F9E" w:rsidRPr="00B342BA" w:rsidRDefault="00543F9E" w:rsidP="00543F9E">
            <w:pPr>
              <w:spacing w:after="0"/>
              <w:rPr>
                <w:rFonts w:ascii="Century Gothic" w:hAnsi="Century Gothic"/>
                <w:i/>
                <w:sz w:val="20"/>
                <w:szCs w:val="20"/>
              </w:rPr>
            </w:pPr>
          </w:p>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lastRenderedPageBreak/>
              <w:t xml:space="preserve">Le projet  a peu ou pas accompagné la  mise en place des aménagements et de des équipements de </w:t>
            </w:r>
            <w:r w:rsidR="00412A57">
              <w:rPr>
                <w:rFonts w:ascii="Century Gothic" w:hAnsi="Century Gothic"/>
                <w:sz w:val="20"/>
                <w:szCs w:val="20"/>
              </w:rPr>
              <w:t>production</w:t>
            </w:r>
            <w:r w:rsidRPr="00B342BA">
              <w:rPr>
                <w:rFonts w:ascii="Century Gothic" w:hAnsi="Century Gothic"/>
                <w:sz w:val="20"/>
                <w:szCs w:val="20"/>
              </w:rPr>
              <w:t xml:space="preserve"> alternative   </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0</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06"/>
          <w:jc w:val="center"/>
        </w:trPr>
        <w:tc>
          <w:tcPr>
            <w:tcW w:w="2484" w:type="dxa"/>
            <w:vMerge w:val="restart"/>
            <w:shd w:val="clear" w:color="auto" w:fill="auto"/>
            <w:vAlign w:val="center"/>
          </w:tcPr>
          <w:p w:rsidR="00543F9E" w:rsidRPr="00B342BA" w:rsidRDefault="00543F9E" w:rsidP="00543F9E">
            <w:pPr>
              <w:spacing w:after="0"/>
              <w:rPr>
                <w:rFonts w:ascii="Century Gothic" w:hAnsi="Century Gothic"/>
                <w:i/>
                <w:sz w:val="20"/>
                <w:szCs w:val="20"/>
              </w:rPr>
            </w:pPr>
            <w:r w:rsidRPr="00B342BA">
              <w:rPr>
                <w:rFonts w:ascii="Century Gothic" w:hAnsi="Century Gothic"/>
                <w:i/>
                <w:sz w:val="20"/>
                <w:szCs w:val="20"/>
              </w:rPr>
              <w:t>Produits/ Résultats</w:t>
            </w: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Le projet  a appuyé la réalisation des aménagements et la mise en place  certains équipements favorables à des modes de </w:t>
            </w:r>
            <w:r w:rsidR="00412A57">
              <w:rPr>
                <w:rFonts w:ascii="Century Gothic" w:hAnsi="Century Gothic"/>
                <w:sz w:val="20"/>
                <w:szCs w:val="20"/>
              </w:rPr>
              <w:t>production</w:t>
            </w:r>
            <w:r w:rsidRPr="00B342BA">
              <w:rPr>
                <w:rFonts w:ascii="Century Gothic" w:hAnsi="Century Gothic"/>
                <w:sz w:val="20"/>
                <w:szCs w:val="20"/>
              </w:rPr>
              <w:t xml:space="preserve"> alternative mais ils sont inadéquats </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1</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06"/>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Le projet  a appuyé la réalisation des aménagements et la mise en place  certains équipements favorables à des modes de </w:t>
            </w:r>
            <w:r w:rsidR="00412A57">
              <w:rPr>
                <w:rFonts w:ascii="Century Gothic" w:hAnsi="Century Gothic"/>
                <w:sz w:val="20"/>
                <w:szCs w:val="20"/>
              </w:rPr>
              <w:t>production</w:t>
            </w:r>
            <w:r w:rsidRPr="00B342BA">
              <w:rPr>
                <w:rFonts w:ascii="Century Gothic" w:hAnsi="Century Gothic"/>
                <w:sz w:val="20"/>
                <w:szCs w:val="20"/>
              </w:rPr>
              <w:t xml:space="preserve"> alternative mais des lacunes majeures subsistent et entravent la gestion</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2</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hRule="exact" w:val="1010"/>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Le projet  a appuyé la réalisation des aménagements et la mise en place  certains équipements opérationnels favorables à des actions de </w:t>
            </w:r>
            <w:r w:rsidR="00412A57">
              <w:rPr>
                <w:rFonts w:ascii="Century Gothic" w:hAnsi="Century Gothic"/>
                <w:sz w:val="20"/>
                <w:szCs w:val="20"/>
              </w:rPr>
              <w:t>production</w:t>
            </w:r>
            <w:r w:rsidRPr="00B342BA">
              <w:rPr>
                <w:rFonts w:ascii="Century Gothic" w:hAnsi="Century Gothic"/>
                <w:sz w:val="20"/>
                <w:szCs w:val="20"/>
              </w:rPr>
              <w:t xml:space="preserve"> alternative résilientes au changement climatique</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3</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hRule="exact" w:val="320"/>
          <w:jc w:val="center"/>
        </w:trPr>
        <w:tc>
          <w:tcPr>
            <w:tcW w:w="2484" w:type="dxa"/>
            <w:shd w:val="clear" w:color="auto" w:fill="auto"/>
            <w:vAlign w:val="center"/>
          </w:tcPr>
          <w:p w:rsidR="00543F9E" w:rsidRPr="00B342BA" w:rsidRDefault="00543F9E" w:rsidP="00543F9E">
            <w:pPr>
              <w:pStyle w:val="Paragraphedeliste"/>
              <w:numPr>
                <w:ilvl w:val="0"/>
                <w:numId w:val="20"/>
              </w:numPr>
              <w:spacing w:after="0" w:line="240" w:lineRule="auto"/>
              <w:rPr>
                <w:rFonts w:ascii="Century Gothic" w:hAnsi="Century Gothic"/>
                <w:sz w:val="20"/>
                <w:szCs w:val="20"/>
              </w:rPr>
            </w:pPr>
            <w:r w:rsidRPr="00B342BA">
              <w:rPr>
                <w:rFonts w:ascii="Century Gothic" w:hAnsi="Century Gothic"/>
                <w:sz w:val="20"/>
                <w:szCs w:val="20"/>
              </w:rPr>
              <w:t xml:space="preserve">Suivi et entretien des aménagements </w:t>
            </w:r>
          </w:p>
          <w:p w:rsidR="00543F9E" w:rsidRPr="00B342BA" w:rsidRDefault="00543F9E" w:rsidP="00543F9E">
            <w:pPr>
              <w:spacing w:after="0"/>
              <w:rPr>
                <w:rFonts w:ascii="Century Gothic" w:hAnsi="Century Gothic"/>
                <w:sz w:val="20"/>
                <w:szCs w:val="20"/>
              </w:rPr>
            </w:pPr>
          </w:p>
        </w:tc>
        <w:tc>
          <w:tcPr>
            <w:tcW w:w="2231" w:type="dxa"/>
            <w:vMerge w:val="restart"/>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Est-ce que les aménagements et équipement réalisés sont suivis et entretenus adéquatement? </w:t>
            </w:r>
          </w:p>
          <w:p w:rsidR="00543F9E" w:rsidRPr="00B342BA" w:rsidRDefault="00543F9E" w:rsidP="00543F9E">
            <w:pPr>
              <w:spacing w:after="0"/>
              <w:rPr>
                <w:rFonts w:ascii="Century Gothic" w:hAnsi="Century Gothic"/>
                <w:i/>
                <w:sz w:val="20"/>
                <w:szCs w:val="20"/>
              </w:rPr>
            </w:pPr>
          </w:p>
          <w:p w:rsidR="00543F9E" w:rsidRPr="00B342BA" w:rsidRDefault="00543F9E" w:rsidP="00543F9E">
            <w:pPr>
              <w:spacing w:after="0"/>
              <w:rPr>
                <w:rFonts w:ascii="Century Gothic" w:hAnsi="Century Gothic"/>
                <w:i/>
                <w:sz w:val="20"/>
                <w:szCs w:val="20"/>
              </w:rPr>
            </w:pPr>
          </w:p>
          <w:p w:rsidR="00543F9E" w:rsidRPr="00B342BA" w:rsidRDefault="00543F9E" w:rsidP="00543F9E">
            <w:pPr>
              <w:spacing w:after="0"/>
              <w:rPr>
                <w:rFonts w:ascii="Century Gothic" w:hAnsi="Century Gothic"/>
                <w:i/>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Il y a peu ou pas de suivi- entretien des aménagements et équipements mis en place  </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0</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32"/>
          <w:jc w:val="center"/>
        </w:trPr>
        <w:tc>
          <w:tcPr>
            <w:tcW w:w="2484" w:type="dxa"/>
            <w:vMerge w:val="restart"/>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i/>
                <w:sz w:val="20"/>
                <w:szCs w:val="20"/>
              </w:rPr>
              <w:t>Processus</w:t>
            </w: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Le projet  a instauré un certain suivi  et des aménagements et installation du projet       </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1</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32"/>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Le projet  a instauré un suivi  mais il y a certaines lacunes importantes dans le suivi des aménagements et installations du projet</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2</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hRule="exact" w:val="650"/>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Les  aménagements et installations du projet sont bien suivis et entretenus</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3</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80"/>
          <w:jc w:val="center"/>
        </w:trPr>
        <w:tc>
          <w:tcPr>
            <w:tcW w:w="15444" w:type="dxa"/>
            <w:gridSpan w:val="7"/>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b/>
                <w:i/>
                <w:sz w:val="20"/>
                <w:szCs w:val="20"/>
              </w:rPr>
              <w:t xml:space="preserve">Produit 3.3 Augmentation des revenus des bénéficiaires du projet : des agriculteurs soutenus par le projet enregistrent 5% (au moins) d’accroissement de leurs </w:t>
            </w:r>
            <w:r w:rsidR="00412A57">
              <w:rPr>
                <w:rFonts w:ascii="Century Gothic" w:hAnsi="Century Gothic"/>
                <w:b/>
                <w:i/>
                <w:sz w:val="20"/>
                <w:szCs w:val="20"/>
              </w:rPr>
              <w:t>production</w:t>
            </w:r>
            <w:r w:rsidRPr="00B342BA">
              <w:rPr>
                <w:rFonts w:ascii="Century Gothic" w:hAnsi="Century Gothic"/>
                <w:b/>
                <w:i/>
                <w:sz w:val="20"/>
                <w:szCs w:val="20"/>
              </w:rPr>
              <w:t xml:space="preserve"> et revenus</w:t>
            </w:r>
          </w:p>
        </w:tc>
      </w:tr>
      <w:tr w:rsidR="00543F9E" w:rsidRPr="00B342BA" w:rsidTr="00543F9E">
        <w:trPr>
          <w:trHeight w:val="158"/>
          <w:jc w:val="center"/>
        </w:trPr>
        <w:tc>
          <w:tcPr>
            <w:tcW w:w="2484" w:type="dxa"/>
            <w:shd w:val="clear" w:color="auto" w:fill="auto"/>
            <w:vAlign w:val="center"/>
          </w:tcPr>
          <w:p w:rsidR="00543F9E" w:rsidRPr="00B342BA" w:rsidRDefault="00543F9E" w:rsidP="00543F9E">
            <w:pPr>
              <w:pStyle w:val="Paragraphedeliste"/>
              <w:numPr>
                <w:ilvl w:val="0"/>
                <w:numId w:val="20"/>
              </w:numPr>
              <w:spacing w:after="0" w:line="240" w:lineRule="auto"/>
              <w:rPr>
                <w:rFonts w:ascii="Century Gothic" w:hAnsi="Century Gothic"/>
                <w:sz w:val="20"/>
                <w:szCs w:val="20"/>
              </w:rPr>
            </w:pPr>
            <w:r w:rsidRPr="00B342BA">
              <w:rPr>
                <w:rFonts w:ascii="Century Gothic" w:hAnsi="Century Gothic"/>
                <w:sz w:val="20"/>
                <w:szCs w:val="20"/>
              </w:rPr>
              <w:t xml:space="preserve"> Les activités génératrices de revenue </w:t>
            </w:r>
          </w:p>
          <w:p w:rsidR="00543F9E" w:rsidRPr="00B342BA" w:rsidRDefault="00543F9E" w:rsidP="00543F9E">
            <w:pPr>
              <w:spacing w:after="0"/>
              <w:rPr>
                <w:rFonts w:ascii="Century Gothic" w:hAnsi="Century Gothic"/>
                <w:sz w:val="20"/>
                <w:szCs w:val="20"/>
              </w:rPr>
            </w:pPr>
          </w:p>
        </w:tc>
        <w:tc>
          <w:tcPr>
            <w:tcW w:w="2231" w:type="dxa"/>
            <w:vMerge w:val="restart"/>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Quels sont les  activités qui ont été  développés/appuyés par le projet pour permettre aux agriculteurs de générer des revenus à partir basés sur des pratiques résilientes ? </w:t>
            </w:r>
          </w:p>
          <w:p w:rsidR="00543F9E" w:rsidRPr="00B342BA" w:rsidRDefault="00543F9E" w:rsidP="00543F9E">
            <w:pPr>
              <w:spacing w:after="0"/>
              <w:rPr>
                <w:rFonts w:ascii="Century Gothic" w:hAnsi="Century Gothic"/>
                <w:i/>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Le projet n’a développé/appuyé aucune activité pour accompagner les agriculteurs à générer des revenus basés sur des pratiques résilientes  </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0</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58"/>
          <w:jc w:val="center"/>
        </w:trPr>
        <w:tc>
          <w:tcPr>
            <w:tcW w:w="2484" w:type="dxa"/>
            <w:vMerge w:val="restart"/>
            <w:shd w:val="clear" w:color="auto" w:fill="auto"/>
            <w:vAlign w:val="center"/>
          </w:tcPr>
          <w:p w:rsidR="00543F9E" w:rsidRPr="00B342BA" w:rsidRDefault="00543F9E" w:rsidP="00543F9E">
            <w:pPr>
              <w:spacing w:after="0"/>
              <w:rPr>
                <w:rFonts w:ascii="Century Gothic" w:hAnsi="Century Gothic"/>
                <w:i/>
                <w:sz w:val="20"/>
                <w:szCs w:val="20"/>
              </w:rPr>
            </w:pPr>
            <w:r w:rsidRPr="00B342BA">
              <w:rPr>
                <w:rFonts w:ascii="Century Gothic" w:hAnsi="Century Gothic"/>
                <w:i/>
                <w:sz w:val="20"/>
                <w:szCs w:val="20"/>
              </w:rPr>
              <w:t>Processus</w:t>
            </w:r>
          </w:p>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Le projet a développé/appuyé des activités pour accompagner les </w:t>
            </w:r>
            <w:r w:rsidR="00412A57">
              <w:rPr>
                <w:rFonts w:ascii="Century Gothic" w:hAnsi="Century Gothic"/>
                <w:sz w:val="20"/>
                <w:szCs w:val="20"/>
              </w:rPr>
              <w:t>output</w:t>
            </w:r>
            <w:r w:rsidRPr="00B342BA">
              <w:rPr>
                <w:rFonts w:ascii="Century Gothic" w:hAnsi="Century Gothic"/>
                <w:sz w:val="20"/>
                <w:szCs w:val="20"/>
              </w:rPr>
              <w:t>eurs à générer des revenus  basé sur les pratiques résilientes, mais ces activités restent largement tributaires des subventions accordées</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1</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58"/>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Le projet a développé/appuyé des activités pour accompagner les </w:t>
            </w:r>
            <w:r w:rsidR="00412A57">
              <w:rPr>
                <w:rFonts w:ascii="Century Gothic" w:hAnsi="Century Gothic"/>
                <w:sz w:val="20"/>
                <w:szCs w:val="20"/>
              </w:rPr>
              <w:t>output</w:t>
            </w:r>
            <w:r w:rsidRPr="00B342BA">
              <w:rPr>
                <w:rFonts w:ascii="Century Gothic" w:hAnsi="Century Gothic"/>
                <w:sz w:val="20"/>
                <w:szCs w:val="20"/>
              </w:rPr>
              <w:t>eurs à générer des revenus  basé sur les pratiques résilientes, ces activités seront maintenues grâce à l’appui des autorités/mécanismes de subventions locales en places</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2</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58"/>
          <w:jc w:val="center"/>
        </w:trPr>
        <w:tc>
          <w:tcPr>
            <w:tcW w:w="2484"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2231" w:type="dxa"/>
            <w:vMerge/>
            <w:shd w:val="clear" w:color="auto" w:fill="auto"/>
            <w:vAlign w:val="center"/>
          </w:tcPr>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 xml:space="preserve">Le projet a développé/appuyé des activités pour accompagner les </w:t>
            </w:r>
            <w:r w:rsidR="00412A57">
              <w:rPr>
                <w:rFonts w:ascii="Century Gothic" w:hAnsi="Century Gothic"/>
                <w:sz w:val="20"/>
                <w:szCs w:val="20"/>
              </w:rPr>
              <w:t>output</w:t>
            </w:r>
            <w:r w:rsidRPr="00B342BA">
              <w:rPr>
                <w:rFonts w:ascii="Century Gothic" w:hAnsi="Century Gothic"/>
                <w:sz w:val="20"/>
                <w:szCs w:val="20"/>
              </w:rPr>
              <w:t xml:space="preserve">eurs à générer des revenus  basé sur les pratiques </w:t>
            </w:r>
            <w:r w:rsidRPr="00B342BA">
              <w:rPr>
                <w:rFonts w:ascii="Century Gothic" w:hAnsi="Century Gothic"/>
                <w:sz w:val="20"/>
                <w:szCs w:val="20"/>
              </w:rPr>
              <w:lastRenderedPageBreak/>
              <w:t>d’adaptation, ces activités seront pérennisées à travers une organisation autonomes des agriculteurs</w:t>
            </w: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lastRenderedPageBreak/>
              <w:t>3</w:t>
            </w: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06"/>
          <w:jc w:val="center"/>
        </w:trPr>
        <w:tc>
          <w:tcPr>
            <w:tcW w:w="4715" w:type="dxa"/>
            <w:gridSpan w:val="2"/>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lastRenderedPageBreak/>
              <w:t xml:space="preserve">SCORE TOTAL DU POSSIBLE  </w:t>
            </w:r>
          </w:p>
          <w:p w:rsidR="00543F9E" w:rsidRPr="00B342BA" w:rsidRDefault="00543F9E" w:rsidP="00543F9E">
            <w:pPr>
              <w:spacing w:after="0"/>
              <w:rPr>
                <w:rFonts w:ascii="Century Gothic" w:hAnsi="Century Gothic"/>
                <w:sz w:val="20"/>
                <w:szCs w:val="20"/>
              </w:rPr>
            </w:pP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r w:rsidR="00543F9E" w:rsidRPr="00B342BA" w:rsidTr="00543F9E">
        <w:trPr>
          <w:trHeight w:val="106"/>
          <w:jc w:val="center"/>
        </w:trPr>
        <w:tc>
          <w:tcPr>
            <w:tcW w:w="4715" w:type="dxa"/>
            <w:gridSpan w:val="2"/>
            <w:shd w:val="clear" w:color="auto" w:fill="auto"/>
            <w:vAlign w:val="center"/>
          </w:tcPr>
          <w:p w:rsidR="00543F9E" w:rsidRPr="00B342BA" w:rsidRDefault="00543F9E" w:rsidP="00543F9E">
            <w:pPr>
              <w:spacing w:after="0"/>
              <w:rPr>
                <w:rFonts w:ascii="Century Gothic" w:hAnsi="Century Gothic"/>
                <w:sz w:val="20"/>
                <w:szCs w:val="20"/>
              </w:rPr>
            </w:pPr>
            <w:r w:rsidRPr="00B342BA">
              <w:rPr>
                <w:rFonts w:ascii="Century Gothic" w:hAnsi="Century Gothic"/>
                <w:sz w:val="20"/>
                <w:szCs w:val="20"/>
              </w:rPr>
              <w:t>POURCENTAGE DU POSSIBLE</w:t>
            </w:r>
          </w:p>
        </w:tc>
        <w:tc>
          <w:tcPr>
            <w:tcW w:w="6903" w:type="dxa"/>
            <w:shd w:val="clear" w:color="auto" w:fill="auto"/>
            <w:vAlign w:val="center"/>
          </w:tcPr>
          <w:p w:rsidR="00543F9E" w:rsidRPr="00B342BA" w:rsidRDefault="00543F9E" w:rsidP="00543F9E">
            <w:pPr>
              <w:spacing w:after="0"/>
              <w:rPr>
                <w:rFonts w:ascii="Century Gothic" w:hAnsi="Century Gothic"/>
                <w:sz w:val="20"/>
                <w:szCs w:val="20"/>
              </w:rPr>
            </w:pPr>
          </w:p>
        </w:tc>
        <w:tc>
          <w:tcPr>
            <w:tcW w:w="741" w:type="dxa"/>
            <w:shd w:val="clear" w:color="auto" w:fill="auto"/>
            <w:vAlign w:val="center"/>
          </w:tcPr>
          <w:p w:rsidR="00543F9E" w:rsidRPr="00B342BA" w:rsidRDefault="00543F9E" w:rsidP="00543F9E">
            <w:pPr>
              <w:spacing w:after="0"/>
              <w:rPr>
                <w:rFonts w:ascii="Century Gothic" w:hAnsi="Century Gothic"/>
                <w:sz w:val="20"/>
                <w:szCs w:val="20"/>
              </w:rPr>
            </w:pPr>
          </w:p>
        </w:tc>
        <w:tc>
          <w:tcPr>
            <w:tcW w:w="723" w:type="dxa"/>
            <w:shd w:val="clear" w:color="auto" w:fill="auto"/>
            <w:vAlign w:val="center"/>
          </w:tcPr>
          <w:p w:rsidR="00543F9E" w:rsidRPr="00B342BA" w:rsidRDefault="00543F9E" w:rsidP="00543F9E">
            <w:pPr>
              <w:spacing w:after="0"/>
              <w:rPr>
                <w:rFonts w:ascii="Century Gothic" w:hAnsi="Century Gothic"/>
                <w:sz w:val="20"/>
                <w:szCs w:val="20"/>
              </w:rPr>
            </w:pPr>
          </w:p>
        </w:tc>
        <w:tc>
          <w:tcPr>
            <w:tcW w:w="978" w:type="dxa"/>
            <w:shd w:val="clear" w:color="auto" w:fill="auto"/>
            <w:vAlign w:val="center"/>
          </w:tcPr>
          <w:p w:rsidR="00543F9E" w:rsidRPr="00B342BA" w:rsidRDefault="00543F9E" w:rsidP="00543F9E">
            <w:pPr>
              <w:spacing w:after="0"/>
              <w:rPr>
                <w:rFonts w:ascii="Century Gothic" w:hAnsi="Century Gothic"/>
                <w:sz w:val="20"/>
                <w:szCs w:val="20"/>
              </w:rPr>
            </w:pPr>
          </w:p>
        </w:tc>
        <w:tc>
          <w:tcPr>
            <w:tcW w:w="1384" w:type="dxa"/>
            <w:shd w:val="clear" w:color="auto" w:fill="auto"/>
            <w:vAlign w:val="center"/>
          </w:tcPr>
          <w:p w:rsidR="00543F9E" w:rsidRPr="00B342BA" w:rsidRDefault="00543F9E" w:rsidP="00543F9E">
            <w:pPr>
              <w:spacing w:after="0"/>
              <w:rPr>
                <w:rFonts w:ascii="Century Gothic" w:hAnsi="Century Gothic"/>
                <w:sz w:val="20"/>
                <w:szCs w:val="20"/>
              </w:rPr>
            </w:pPr>
          </w:p>
        </w:tc>
      </w:tr>
    </w:tbl>
    <w:p w:rsidR="00543F9E" w:rsidRDefault="00543F9E" w:rsidP="00543F9E">
      <w:pPr>
        <w:pStyle w:val="Default"/>
        <w:rPr>
          <w:rFonts w:ascii="Century Gothic" w:hAnsi="Century Gothic"/>
          <w:color w:val="auto"/>
          <w:sz w:val="18"/>
          <w:szCs w:val="18"/>
        </w:rPr>
      </w:pPr>
    </w:p>
    <w:p w:rsidR="00543F9E" w:rsidRPr="00431024" w:rsidRDefault="00543F9E" w:rsidP="00543F9E">
      <w:pPr>
        <w:tabs>
          <w:tab w:val="left" w:pos="1380"/>
        </w:tabs>
        <w:rPr>
          <w:lang w:val="en-US"/>
        </w:rPr>
      </w:pPr>
      <w:r>
        <w:rPr>
          <w:lang w:eastAsia="fr-FR"/>
        </w:rPr>
        <w:tab/>
      </w:r>
      <w:r w:rsidRPr="00B342BA">
        <w:rPr>
          <w:rFonts w:ascii="Arial Rounded MT Bold" w:hAnsi="Arial Rounded MT Bold" w:cs="Arial Rounded MT Bold"/>
          <w:b/>
          <w:bCs/>
          <w:vanish/>
          <w:color w:val="000080"/>
          <w:sz w:val="32"/>
          <w:szCs w:val="32"/>
        </w:rPr>
        <w:t>¶</w:t>
      </w:r>
    </w:p>
    <w:p w:rsidR="00543F9E" w:rsidRPr="00B342BA" w:rsidRDefault="00543F9E" w:rsidP="00543F9E">
      <w:pPr>
        <w:pStyle w:val="ea3"/>
        <w:spacing w:line="276" w:lineRule="auto"/>
      </w:pPr>
      <w:bookmarkStart w:id="142" w:name="_Toc529627296"/>
      <w:r w:rsidRPr="00B342BA">
        <w:t>Outil 2. Cliché d’Evaluation /approche de MEO Globale</w:t>
      </w:r>
      <w:bookmarkEnd w:id="142"/>
    </w:p>
    <w:p w:rsidR="00543F9E" w:rsidRPr="00B342BA" w:rsidRDefault="00543F9E" w:rsidP="00543F9E">
      <w:r w:rsidRPr="00B342BA">
        <w:t xml:space="preserve">Outil 2. Cliché d’Evaluation /approche de MEO Globale </w:t>
      </w:r>
    </w:p>
    <w:p w:rsidR="00543F9E" w:rsidRPr="00B342BA" w:rsidRDefault="00543F9E" w:rsidP="00543F9E">
      <w:r w:rsidRPr="00B342BA">
        <w:t>Nom / description du Group interviewé      ______________________________________  Date _______________</w:t>
      </w:r>
    </w:p>
    <w:p w:rsidR="00543F9E" w:rsidRPr="00B342BA" w:rsidRDefault="00543F9E" w:rsidP="00543F9E">
      <w:r w:rsidRPr="00B342BA">
        <w:t xml:space="preserve">                             Commune_________________________ Préfecture  __________________Région____________</w:t>
      </w:r>
    </w:p>
    <w:p w:rsidR="00543F9E" w:rsidRPr="00B342BA" w:rsidRDefault="00543F9E" w:rsidP="00543F9E">
      <w:r w:rsidRPr="00B342BA">
        <w:t>Lorsque les personnes interviewées ne connaissent pas la réponse ou que la réponse n'est pas applicable, marquez 0. Les réponses doivent être fournies dans les cases ombrées sur la droite.</w:t>
      </w:r>
    </w:p>
    <w:tbl>
      <w:tblPr>
        <w:tblW w:w="1408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75"/>
        <w:gridCol w:w="7"/>
        <w:gridCol w:w="478"/>
        <w:gridCol w:w="73"/>
        <w:gridCol w:w="2536"/>
        <w:gridCol w:w="62"/>
        <w:gridCol w:w="3137"/>
        <w:gridCol w:w="45"/>
        <w:gridCol w:w="3221"/>
        <w:gridCol w:w="26"/>
        <w:gridCol w:w="3260"/>
        <w:gridCol w:w="7"/>
        <w:gridCol w:w="758"/>
      </w:tblGrid>
      <w:tr w:rsidR="00543F9E" w:rsidRPr="00B342BA" w:rsidTr="00543F9E">
        <w:trPr>
          <w:trHeight w:val="122"/>
          <w:tblHeader/>
          <w:jc w:val="center"/>
        </w:trPr>
        <w:tc>
          <w:tcPr>
            <w:tcW w:w="960" w:type="dxa"/>
            <w:gridSpan w:val="3"/>
            <w:tcBorders>
              <w:top w:val="single" w:sz="12" w:space="0" w:color="auto"/>
              <w:left w:val="double" w:sz="4" w:space="0" w:color="auto"/>
              <w:bottom w:val="single" w:sz="6" w:space="0" w:color="auto"/>
              <w:right w:val="single" w:sz="6" w:space="0" w:color="auto"/>
            </w:tcBorders>
          </w:tcPr>
          <w:p w:rsidR="00543F9E" w:rsidRPr="00B342BA" w:rsidRDefault="00543F9E" w:rsidP="00543F9E">
            <w:pPr>
              <w:tabs>
                <w:tab w:val="num" w:pos="1440"/>
              </w:tabs>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No.</w:t>
            </w:r>
          </w:p>
        </w:tc>
        <w:tc>
          <w:tcPr>
            <w:tcW w:w="2609" w:type="dxa"/>
            <w:gridSpan w:val="2"/>
            <w:tcBorders>
              <w:top w:val="single" w:sz="12" w:space="0" w:color="auto"/>
              <w:left w:val="single" w:sz="6" w:space="0" w:color="auto"/>
              <w:bottom w:val="single" w:sz="12" w:space="0" w:color="auto"/>
              <w:right w:val="single" w:sz="6" w:space="0" w:color="auto"/>
            </w:tcBorders>
          </w:tcPr>
          <w:p w:rsidR="00543F9E" w:rsidRPr="00B342BA" w:rsidRDefault="00543F9E" w:rsidP="00543F9E">
            <w:pPr>
              <w:tabs>
                <w:tab w:val="num" w:pos="1440"/>
              </w:tabs>
              <w:spacing w:before="100" w:beforeAutospacing="1"/>
              <w:rPr>
                <w:rFonts w:ascii="Century Gothic" w:hAnsi="Century Gothic" w:cs="Arial"/>
                <w:b/>
                <w:sz w:val="20"/>
                <w:szCs w:val="20"/>
                <w:lang w:val="fr-ML"/>
              </w:rPr>
            </w:pPr>
            <w:r w:rsidRPr="00B342BA">
              <w:rPr>
                <w:rFonts w:ascii="Century Gothic" w:hAnsi="Century Gothic" w:cs="Arial"/>
                <w:b/>
                <w:sz w:val="20"/>
                <w:szCs w:val="20"/>
                <w:lang w:val="fr-ML"/>
              </w:rPr>
              <w:t xml:space="preserve">Note </w:t>
            </w:r>
          </w:p>
        </w:tc>
        <w:tc>
          <w:tcPr>
            <w:tcW w:w="3199" w:type="dxa"/>
            <w:gridSpan w:val="2"/>
            <w:tcBorders>
              <w:top w:val="single" w:sz="12" w:space="0" w:color="auto"/>
              <w:left w:val="single" w:sz="6" w:space="0" w:color="auto"/>
              <w:bottom w:val="single" w:sz="12" w:space="0" w:color="auto"/>
              <w:right w:val="single" w:sz="6" w:space="0" w:color="auto"/>
            </w:tcBorders>
          </w:tcPr>
          <w:p w:rsidR="00543F9E" w:rsidRPr="00B342BA" w:rsidRDefault="00543F9E" w:rsidP="00543F9E">
            <w:pPr>
              <w:tabs>
                <w:tab w:val="num" w:pos="1440"/>
              </w:tabs>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0</w:t>
            </w:r>
          </w:p>
        </w:tc>
        <w:tc>
          <w:tcPr>
            <w:tcW w:w="3266" w:type="dxa"/>
            <w:gridSpan w:val="2"/>
            <w:tcBorders>
              <w:top w:val="single" w:sz="12" w:space="0" w:color="auto"/>
              <w:left w:val="single" w:sz="6" w:space="0" w:color="auto"/>
              <w:bottom w:val="single" w:sz="12" w:space="0" w:color="auto"/>
              <w:right w:val="single" w:sz="6"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1</w:t>
            </w:r>
          </w:p>
        </w:tc>
        <w:tc>
          <w:tcPr>
            <w:tcW w:w="3286" w:type="dxa"/>
            <w:gridSpan w:val="2"/>
            <w:tcBorders>
              <w:top w:val="single" w:sz="12" w:space="0" w:color="auto"/>
              <w:left w:val="single" w:sz="6" w:space="0" w:color="auto"/>
              <w:bottom w:val="single" w:sz="6" w:space="0" w:color="auto"/>
              <w:right w:val="single" w:sz="4"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2</w:t>
            </w:r>
          </w:p>
        </w:tc>
        <w:tc>
          <w:tcPr>
            <w:tcW w:w="765" w:type="dxa"/>
            <w:gridSpan w:val="2"/>
            <w:tcBorders>
              <w:top w:val="single" w:sz="12" w:space="0" w:color="auto"/>
              <w:left w:val="single" w:sz="6" w:space="0" w:color="auto"/>
              <w:bottom w:val="single" w:sz="6" w:space="0" w:color="auto"/>
              <w:right w:val="single" w:sz="4" w:space="0" w:color="auto"/>
            </w:tcBorders>
            <w:shd w:val="clear" w:color="auto" w:fill="auto"/>
          </w:tcPr>
          <w:p w:rsidR="00543F9E" w:rsidRPr="00B342BA" w:rsidRDefault="00543F9E" w:rsidP="00543F9E">
            <w:pPr>
              <w:rPr>
                <w:rFonts w:ascii="Century Gothic" w:hAnsi="Century Gothic" w:cs="Arial"/>
                <w:sz w:val="20"/>
                <w:szCs w:val="20"/>
                <w:lang w:val="fr-ML"/>
              </w:rPr>
            </w:pPr>
            <w:r w:rsidRPr="00B342BA">
              <w:rPr>
                <w:rFonts w:ascii="Century Gothic" w:hAnsi="Century Gothic" w:cs="Arial"/>
                <w:sz w:val="20"/>
                <w:szCs w:val="20"/>
                <w:lang w:val="fr-ML"/>
              </w:rPr>
              <w:t>Note finale</w:t>
            </w:r>
          </w:p>
        </w:tc>
      </w:tr>
      <w:tr w:rsidR="00543F9E" w:rsidRPr="00B342BA" w:rsidTr="00543F9E">
        <w:trPr>
          <w:trHeight w:val="759"/>
          <w:jc w:val="center"/>
        </w:trPr>
        <w:tc>
          <w:tcPr>
            <w:tcW w:w="482" w:type="dxa"/>
            <w:gridSpan w:val="2"/>
            <w:tcBorders>
              <w:top w:val="single" w:sz="12" w:space="0" w:color="auto"/>
            </w:tcBorders>
          </w:tcPr>
          <w:p w:rsidR="00543F9E" w:rsidRPr="00B342BA" w:rsidRDefault="00543F9E" w:rsidP="00543F9E">
            <w:pPr>
              <w:spacing w:before="100" w:beforeAutospacing="1"/>
              <w:rPr>
                <w:rFonts w:ascii="Century Gothic" w:hAnsi="Century Gothic" w:cs="Arial"/>
                <w:sz w:val="20"/>
                <w:szCs w:val="20"/>
                <w:lang w:val="fr-ML"/>
              </w:rPr>
            </w:pPr>
          </w:p>
        </w:tc>
        <w:tc>
          <w:tcPr>
            <w:tcW w:w="551" w:type="dxa"/>
            <w:gridSpan w:val="2"/>
            <w:tcBorders>
              <w:top w:val="single" w:sz="12" w:space="0" w:color="auto"/>
            </w:tcBorders>
          </w:tcPr>
          <w:p w:rsidR="00543F9E" w:rsidRPr="00B342BA" w:rsidRDefault="00543F9E" w:rsidP="00543F9E">
            <w:pPr>
              <w:tabs>
                <w:tab w:val="num" w:pos="1440"/>
              </w:tabs>
              <w:spacing w:before="100" w:beforeAutospacing="1"/>
              <w:rPr>
                <w:rFonts w:ascii="Century Gothic" w:hAnsi="Century Gothic" w:cs="Arial"/>
                <w:sz w:val="20"/>
                <w:szCs w:val="20"/>
                <w:lang w:val="fr-ML"/>
              </w:rPr>
            </w:pPr>
          </w:p>
        </w:tc>
        <w:tc>
          <w:tcPr>
            <w:tcW w:w="12294" w:type="dxa"/>
            <w:gridSpan w:val="8"/>
            <w:tcBorders>
              <w:top w:val="single" w:sz="12" w:space="0" w:color="auto"/>
              <w:bottom w:val="single" w:sz="12" w:space="0" w:color="auto"/>
              <w:right w:val="single" w:sz="4" w:space="0" w:color="auto"/>
            </w:tcBorders>
          </w:tcPr>
          <w:p w:rsidR="00543F9E" w:rsidRPr="00B342BA" w:rsidRDefault="00543F9E" w:rsidP="00543F9E">
            <w:pPr>
              <w:spacing w:before="100" w:beforeAutospacing="1"/>
              <w:rPr>
                <w:rFonts w:ascii="Century Gothic" w:hAnsi="Century Gothic" w:cs="Arial"/>
                <w:b/>
                <w:sz w:val="20"/>
                <w:szCs w:val="20"/>
                <w:lang w:val="fr-ML"/>
              </w:rPr>
            </w:pPr>
            <w:r w:rsidRPr="00B342BA">
              <w:rPr>
                <w:rFonts w:ascii="Century Gothic" w:hAnsi="Century Gothic" w:cs="Arial"/>
                <w:b/>
                <w:sz w:val="20"/>
                <w:szCs w:val="20"/>
                <w:shd w:val="clear" w:color="auto" w:fill="EBEFF9"/>
              </w:rPr>
              <w:t xml:space="preserve">Questions d’évaluation liées au </w:t>
            </w:r>
            <w:r w:rsidRPr="00B342BA">
              <w:rPr>
                <w:rFonts w:ascii="Century Gothic" w:hAnsi="Century Gothic" w:cs="Arial"/>
                <w:b/>
                <w:sz w:val="20"/>
                <w:szCs w:val="20"/>
                <w:lang w:val="fr-ML"/>
              </w:rPr>
              <w:t>Contexte /pertinence</w:t>
            </w:r>
          </w:p>
        </w:tc>
        <w:tc>
          <w:tcPr>
            <w:tcW w:w="758" w:type="dxa"/>
            <w:tcBorders>
              <w:top w:val="single" w:sz="12" w:space="0" w:color="auto"/>
              <w:bottom w:val="double" w:sz="4" w:space="0" w:color="auto"/>
              <w:right w:val="single" w:sz="4" w:space="0" w:color="auto"/>
            </w:tcBorders>
            <w:shd w:val="clear" w:color="auto" w:fill="auto"/>
          </w:tcPr>
          <w:p w:rsidR="00543F9E" w:rsidRPr="00B342BA" w:rsidRDefault="00543F9E" w:rsidP="00543F9E">
            <w:pPr>
              <w:spacing w:before="100" w:beforeAutospacing="1"/>
              <w:rPr>
                <w:rFonts w:ascii="Century Gothic" w:hAnsi="Century Gothic" w:cs="Arial"/>
                <w:sz w:val="20"/>
                <w:szCs w:val="20"/>
                <w:lang w:val="fr-ML"/>
              </w:rPr>
            </w:pPr>
          </w:p>
        </w:tc>
      </w:tr>
      <w:tr w:rsidR="00543F9E" w:rsidRPr="00B342BA" w:rsidTr="00543F9E">
        <w:trPr>
          <w:trHeight w:val="630"/>
          <w:jc w:val="center"/>
        </w:trPr>
        <w:tc>
          <w:tcPr>
            <w:tcW w:w="475" w:type="dxa"/>
            <w:tcBorders>
              <w:top w:val="single" w:sz="12" w:space="0" w:color="auto"/>
              <w:bottom w:val="single" w:sz="12"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1</w:t>
            </w:r>
          </w:p>
        </w:tc>
        <w:tc>
          <w:tcPr>
            <w:tcW w:w="558" w:type="dxa"/>
            <w:gridSpan w:val="3"/>
            <w:tcBorders>
              <w:top w:val="single" w:sz="12" w:space="0" w:color="auto"/>
              <w:bottom w:val="single" w:sz="12" w:space="0" w:color="auto"/>
            </w:tcBorders>
          </w:tcPr>
          <w:p w:rsidR="00543F9E" w:rsidRPr="00B342BA" w:rsidRDefault="00543F9E" w:rsidP="00543F9E">
            <w:pPr>
              <w:spacing w:before="100" w:beforeAutospacing="1"/>
              <w:rPr>
                <w:rFonts w:ascii="Century Gothic" w:hAnsi="Century Gothic" w:cs="Arial"/>
                <w:sz w:val="20"/>
                <w:szCs w:val="20"/>
                <w:lang w:val="fr-ML"/>
              </w:rPr>
            </w:pPr>
          </w:p>
        </w:tc>
        <w:tc>
          <w:tcPr>
            <w:tcW w:w="2598" w:type="dxa"/>
            <w:gridSpan w:val="2"/>
            <w:tcBorders>
              <w:top w:val="single" w:sz="12" w:space="0" w:color="auto"/>
              <w:bottom w:val="single" w:sz="12" w:space="0" w:color="auto"/>
            </w:tcBorders>
            <w:shd w:val="clear" w:color="auto" w:fill="auto"/>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shd w:val="clear" w:color="auto" w:fill="EBEFF9"/>
              </w:rPr>
              <w:t xml:space="preserve">Les activités du projet sont-elles conformes aux priorités, plans ou programmes nationaux ou locaux </w:t>
            </w:r>
          </w:p>
        </w:tc>
        <w:tc>
          <w:tcPr>
            <w:tcW w:w="3182" w:type="dxa"/>
            <w:gridSpan w:val="2"/>
            <w:tcBorders>
              <w:top w:val="single" w:sz="12" w:space="0" w:color="auto"/>
              <w:bottom w:val="single" w:sz="12" w:space="0" w:color="auto"/>
            </w:tcBorders>
            <w:shd w:val="clear" w:color="auto" w:fill="auto"/>
          </w:tcPr>
          <w:p w:rsidR="00543F9E" w:rsidRPr="00B342BA" w:rsidRDefault="00543F9E" w:rsidP="00543F9E">
            <w:pPr>
              <w:spacing w:before="100" w:beforeAutospacing="1"/>
              <w:rPr>
                <w:rFonts w:ascii="Century Gothic" w:hAnsi="Century Gothic" w:cs="Arial"/>
                <w:sz w:val="20"/>
                <w:szCs w:val="20"/>
                <w:shd w:val="clear" w:color="auto" w:fill="EBEFF9"/>
                <w:lang w:val="fr-ML"/>
              </w:rPr>
            </w:pPr>
            <w:r w:rsidRPr="00B342BA">
              <w:rPr>
                <w:rStyle w:val="shorttext1"/>
                <w:rFonts w:ascii="Century Gothic" w:hAnsi="Century Gothic"/>
                <w:sz w:val="20"/>
                <w:szCs w:val="20"/>
                <w:shd w:val="clear" w:color="auto" w:fill="EBEFF9"/>
                <w:lang w:val="fr-ML"/>
              </w:rPr>
              <w:t>Il n’y a aucune connaissance des activités réalisées dans le cadre de ce projet</w:t>
            </w:r>
          </w:p>
        </w:tc>
        <w:tc>
          <w:tcPr>
            <w:tcW w:w="3247" w:type="dxa"/>
            <w:gridSpan w:val="2"/>
            <w:tcBorders>
              <w:top w:val="single" w:sz="12" w:space="0" w:color="auto"/>
              <w:bottom w:val="single" w:sz="12" w:space="0" w:color="auto"/>
            </w:tcBorders>
            <w:shd w:val="clear" w:color="auto" w:fill="auto"/>
          </w:tcPr>
          <w:p w:rsidR="00543F9E" w:rsidRPr="00B342BA" w:rsidRDefault="00543F9E" w:rsidP="00543F9E">
            <w:pPr>
              <w:spacing w:before="100" w:beforeAutospacing="1"/>
              <w:rPr>
                <w:rFonts w:ascii="Century Gothic" w:hAnsi="Century Gothic" w:cs="Arial"/>
                <w:sz w:val="20"/>
                <w:szCs w:val="20"/>
                <w:lang w:val="fr-ML"/>
              </w:rPr>
            </w:pPr>
            <w:r w:rsidRPr="00B342BA">
              <w:rPr>
                <w:rStyle w:val="shorttext1"/>
                <w:rFonts w:ascii="Century Gothic" w:hAnsi="Century Gothic"/>
                <w:sz w:val="20"/>
                <w:szCs w:val="20"/>
                <w:shd w:val="clear" w:color="auto" w:fill="EBEFF9"/>
                <w:lang w:val="fr-ML"/>
              </w:rPr>
              <w:t>Il y a des activités réalisées, mais les personnes interrogées ne savent pas comment elles ont été planifiées</w:t>
            </w:r>
          </w:p>
        </w:tc>
        <w:tc>
          <w:tcPr>
            <w:tcW w:w="3267" w:type="dxa"/>
            <w:gridSpan w:val="2"/>
            <w:tcBorders>
              <w:top w:val="single" w:sz="12" w:space="0" w:color="auto"/>
              <w:bottom w:val="single" w:sz="12" w:space="0" w:color="auto"/>
              <w:right w:val="single" w:sz="4" w:space="0" w:color="auto"/>
            </w:tcBorders>
            <w:shd w:val="clear" w:color="auto" w:fill="auto"/>
          </w:tcPr>
          <w:p w:rsidR="00543F9E" w:rsidRPr="00B342BA" w:rsidRDefault="00543F9E" w:rsidP="00543F9E">
            <w:pPr>
              <w:spacing w:before="100" w:beforeAutospacing="1"/>
              <w:rPr>
                <w:rFonts w:ascii="Century Gothic" w:hAnsi="Century Gothic" w:cs="Arial"/>
                <w:sz w:val="20"/>
                <w:szCs w:val="20"/>
                <w:lang w:val="fr-ML"/>
              </w:rPr>
            </w:pPr>
            <w:r w:rsidRPr="00B342BA">
              <w:rPr>
                <w:rStyle w:val="mediumtext1"/>
                <w:rFonts w:eastAsia="Calibri"/>
                <w:sz w:val="20"/>
                <w:szCs w:val="20"/>
                <w:shd w:val="clear" w:color="auto" w:fill="EBEFF9"/>
                <w:lang w:val="fr-ML"/>
              </w:rPr>
              <w:t>Les personnes interrogées peuvent expliquer les activités réalisées et décrire la conformité avec plans ou programmes nationaux ou locaux</w:t>
            </w:r>
          </w:p>
        </w:tc>
        <w:tc>
          <w:tcPr>
            <w:tcW w:w="758" w:type="dxa"/>
            <w:tcBorders>
              <w:top w:val="single" w:sz="12" w:space="0" w:color="auto"/>
              <w:bottom w:val="single" w:sz="12" w:space="0" w:color="auto"/>
              <w:right w:val="single" w:sz="4" w:space="0" w:color="auto"/>
            </w:tcBorders>
            <w:shd w:val="clear" w:color="auto" w:fill="F3F3F3"/>
          </w:tcPr>
          <w:p w:rsidR="00543F9E" w:rsidRPr="00B342BA" w:rsidRDefault="00543F9E" w:rsidP="00543F9E">
            <w:pPr>
              <w:spacing w:before="100" w:beforeAutospacing="1"/>
              <w:rPr>
                <w:rFonts w:ascii="Century Gothic" w:hAnsi="Century Gothic" w:cs="Arial"/>
                <w:sz w:val="20"/>
                <w:szCs w:val="20"/>
                <w:lang w:val="fr-ML"/>
              </w:rPr>
            </w:pPr>
          </w:p>
        </w:tc>
      </w:tr>
      <w:tr w:rsidR="00543F9E" w:rsidRPr="00B342BA" w:rsidTr="00543F9E">
        <w:trPr>
          <w:trHeight w:val="630"/>
          <w:jc w:val="center"/>
        </w:trPr>
        <w:tc>
          <w:tcPr>
            <w:tcW w:w="475" w:type="dxa"/>
            <w:tcBorders>
              <w:top w:val="single" w:sz="12"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2</w:t>
            </w:r>
          </w:p>
        </w:tc>
        <w:tc>
          <w:tcPr>
            <w:tcW w:w="558" w:type="dxa"/>
            <w:gridSpan w:val="3"/>
            <w:tcBorders>
              <w:top w:val="single" w:sz="12" w:space="0" w:color="auto"/>
            </w:tcBorders>
          </w:tcPr>
          <w:p w:rsidR="00543F9E" w:rsidRPr="00B342BA" w:rsidRDefault="00543F9E" w:rsidP="00543F9E">
            <w:pPr>
              <w:spacing w:before="100" w:beforeAutospacing="1"/>
              <w:rPr>
                <w:rFonts w:ascii="Century Gothic" w:hAnsi="Century Gothic" w:cs="Arial"/>
                <w:sz w:val="20"/>
                <w:szCs w:val="20"/>
                <w:lang w:val="fr-ML"/>
              </w:rPr>
            </w:pPr>
          </w:p>
        </w:tc>
        <w:tc>
          <w:tcPr>
            <w:tcW w:w="2598" w:type="dxa"/>
            <w:gridSpan w:val="2"/>
            <w:tcBorders>
              <w:top w:val="single" w:sz="12" w:space="0" w:color="auto"/>
              <w:bottom w:val="single" w:sz="12" w:space="0" w:color="auto"/>
            </w:tcBorders>
            <w:shd w:val="clear" w:color="auto" w:fill="auto"/>
          </w:tcPr>
          <w:p w:rsidR="00543F9E" w:rsidRPr="00B342BA" w:rsidRDefault="00543F9E" w:rsidP="00543F9E">
            <w:pPr>
              <w:spacing w:before="100" w:beforeAutospacing="1"/>
              <w:rPr>
                <w:rFonts w:ascii="Century Gothic" w:hAnsi="Century Gothic" w:cs="Arial"/>
                <w:sz w:val="20"/>
                <w:szCs w:val="20"/>
                <w:shd w:val="clear" w:color="auto" w:fill="EBEFF9"/>
              </w:rPr>
            </w:pPr>
            <w:r w:rsidRPr="00B342BA">
              <w:rPr>
                <w:rFonts w:ascii="Century Gothic" w:hAnsi="Century Gothic" w:cs="Arial"/>
                <w:sz w:val="20"/>
                <w:szCs w:val="20"/>
                <w:shd w:val="clear" w:color="auto" w:fill="EBEFF9"/>
              </w:rPr>
              <w:t xml:space="preserve">Le projet fait il suite à une requête spécifique de la part des </w:t>
            </w:r>
            <w:r w:rsidRPr="00B342BA">
              <w:rPr>
                <w:rFonts w:ascii="Century Gothic" w:hAnsi="Century Gothic" w:cs="Arial"/>
                <w:sz w:val="20"/>
                <w:szCs w:val="20"/>
                <w:shd w:val="clear" w:color="auto" w:fill="EBEFF9"/>
              </w:rPr>
              <w:lastRenderedPageBreak/>
              <w:t>communautés, des collectivités ou du gouvernement</w:t>
            </w:r>
          </w:p>
        </w:tc>
        <w:tc>
          <w:tcPr>
            <w:tcW w:w="3182" w:type="dxa"/>
            <w:gridSpan w:val="2"/>
            <w:tcBorders>
              <w:top w:val="single" w:sz="12" w:space="0" w:color="auto"/>
              <w:bottom w:val="single" w:sz="12" w:space="0" w:color="auto"/>
            </w:tcBorders>
            <w:shd w:val="clear" w:color="auto" w:fill="auto"/>
          </w:tcPr>
          <w:p w:rsidR="00543F9E" w:rsidRPr="00B342BA" w:rsidRDefault="00543F9E" w:rsidP="00543F9E">
            <w:pPr>
              <w:spacing w:before="100" w:beforeAutospacing="1"/>
              <w:rPr>
                <w:rStyle w:val="shorttext1"/>
                <w:rFonts w:ascii="Century Gothic" w:hAnsi="Century Gothic"/>
                <w:sz w:val="20"/>
                <w:szCs w:val="20"/>
                <w:shd w:val="clear" w:color="auto" w:fill="EBEFF9"/>
                <w:lang w:val="fr-ML"/>
              </w:rPr>
            </w:pPr>
            <w:r w:rsidRPr="00B342BA">
              <w:rPr>
                <w:rStyle w:val="shorttext1"/>
                <w:rFonts w:ascii="Century Gothic" w:hAnsi="Century Gothic"/>
                <w:sz w:val="20"/>
                <w:szCs w:val="20"/>
                <w:shd w:val="clear" w:color="auto" w:fill="EBEFF9"/>
                <w:lang w:val="fr-ML"/>
              </w:rPr>
              <w:lastRenderedPageBreak/>
              <w:t xml:space="preserve">Il n’ya pas de liens véritable entre le projet et les besoins </w:t>
            </w:r>
            <w:r w:rsidRPr="00B342BA">
              <w:rPr>
                <w:rStyle w:val="shorttext1"/>
                <w:rFonts w:ascii="Century Gothic" w:hAnsi="Century Gothic"/>
                <w:sz w:val="20"/>
                <w:szCs w:val="20"/>
                <w:shd w:val="clear" w:color="auto" w:fill="EBEFF9"/>
                <w:lang w:val="fr-ML"/>
              </w:rPr>
              <w:lastRenderedPageBreak/>
              <w:t>des communautés, des collectivités ou de l’Etat</w:t>
            </w:r>
          </w:p>
        </w:tc>
        <w:tc>
          <w:tcPr>
            <w:tcW w:w="3247" w:type="dxa"/>
            <w:gridSpan w:val="2"/>
            <w:tcBorders>
              <w:top w:val="single" w:sz="12" w:space="0" w:color="auto"/>
              <w:bottom w:val="single" w:sz="12" w:space="0" w:color="auto"/>
            </w:tcBorders>
            <w:shd w:val="clear" w:color="auto" w:fill="auto"/>
          </w:tcPr>
          <w:p w:rsidR="00543F9E" w:rsidRPr="00B342BA" w:rsidRDefault="00543F9E" w:rsidP="00543F9E">
            <w:pPr>
              <w:spacing w:before="100" w:beforeAutospacing="1"/>
              <w:rPr>
                <w:rStyle w:val="shorttext1"/>
                <w:rFonts w:ascii="Century Gothic" w:hAnsi="Century Gothic"/>
                <w:sz w:val="20"/>
                <w:szCs w:val="20"/>
                <w:shd w:val="clear" w:color="auto" w:fill="EBEFF9"/>
                <w:lang w:val="fr-ML"/>
              </w:rPr>
            </w:pPr>
            <w:r w:rsidRPr="00B342BA">
              <w:rPr>
                <w:rStyle w:val="shorttext1"/>
                <w:rFonts w:ascii="Century Gothic" w:hAnsi="Century Gothic"/>
                <w:sz w:val="20"/>
                <w:szCs w:val="20"/>
                <w:shd w:val="clear" w:color="auto" w:fill="EBEFF9"/>
                <w:lang w:val="fr-ML"/>
              </w:rPr>
              <w:lastRenderedPageBreak/>
              <w:t xml:space="preserve">Certaines des activités des projets répondent à certaines attentes pressantes des </w:t>
            </w:r>
            <w:r w:rsidRPr="00B342BA">
              <w:rPr>
                <w:rStyle w:val="shorttext1"/>
                <w:rFonts w:ascii="Century Gothic" w:hAnsi="Century Gothic"/>
                <w:sz w:val="20"/>
                <w:szCs w:val="20"/>
                <w:shd w:val="clear" w:color="auto" w:fill="EBEFF9"/>
                <w:lang w:val="fr-ML"/>
              </w:rPr>
              <w:lastRenderedPageBreak/>
              <w:t>communautés, des collectivités et de l’Etat</w:t>
            </w:r>
          </w:p>
        </w:tc>
        <w:tc>
          <w:tcPr>
            <w:tcW w:w="3267" w:type="dxa"/>
            <w:gridSpan w:val="2"/>
            <w:tcBorders>
              <w:top w:val="single" w:sz="12" w:space="0" w:color="auto"/>
              <w:right w:val="single" w:sz="4" w:space="0" w:color="auto"/>
            </w:tcBorders>
            <w:shd w:val="clear" w:color="auto" w:fill="auto"/>
          </w:tcPr>
          <w:p w:rsidR="00543F9E" w:rsidRPr="00B342BA" w:rsidRDefault="00543F9E" w:rsidP="00543F9E">
            <w:pPr>
              <w:spacing w:before="100" w:beforeAutospacing="1"/>
              <w:rPr>
                <w:rStyle w:val="mediumtext1"/>
                <w:rFonts w:ascii="Century Gothic" w:hAnsi="Century Gothic"/>
                <w:sz w:val="20"/>
                <w:shd w:val="clear" w:color="auto" w:fill="EBEFF9"/>
                <w:lang w:val="fr-ML"/>
              </w:rPr>
            </w:pPr>
            <w:r w:rsidRPr="00B342BA">
              <w:rPr>
                <w:rStyle w:val="mediumtext1"/>
                <w:rFonts w:eastAsia="Calibri"/>
                <w:sz w:val="20"/>
                <w:szCs w:val="20"/>
                <w:shd w:val="clear" w:color="auto" w:fill="EBEFF9"/>
                <w:lang w:val="fr-ML"/>
              </w:rPr>
              <w:lastRenderedPageBreak/>
              <w:t xml:space="preserve">La quasi-totalité des actions du projet répondent à des attentes pressentes </w:t>
            </w:r>
            <w:r w:rsidRPr="00B342BA">
              <w:rPr>
                <w:rStyle w:val="mediumtext1"/>
                <w:rFonts w:eastAsia="Calibri"/>
                <w:sz w:val="20"/>
                <w:szCs w:val="20"/>
                <w:shd w:val="clear" w:color="auto" w:fill="EBEFF9"/>
                <w:lang w:val="fr-ML"/>
              </w:rPr>
              <w:lastRenderedPageBreak/>
              <w:t>des communautés des collectivités et de l’Etat</w:t>
            </w:r>
          </w:p>
          <w:p w:rsidR="00543F9E" w:rsidRPr="00B342BA" w:rsidRDefault="00543F9E" w:rsidP="00543F9E">
            <w:pPr>
              <w:spacing w:before="100" w:beforeAutospacing="1"/>
              <w:rPr>
                <w:rStyle w:val="mediumtext1"/>
                <w:rFonts w:ascii="Century Gothic" w:hAnsi="Century Gothic"/>
                <w:sz w:val="20"/>
                <w:shd w:val="clear" w:color="auto" w:fill="EBEFF9"/>
                <w:lang w:val="fr-ML"/>
              </w:rPr>
            </w:pPr>
          </w:p>
          <w:p w:rsidR="00543F9E" w:rsidRPr="00B342BA" w:rsidRDefault="00543F9E" w:rsidP="00543F9E">
            <w:pPr>
              <w:spacing w:before="100" w:beforeAutospacing="1"/>
              <w:rPr>
                <w:rStyle w:val="mediumtext1"/>
                <w:rFonts w:eastAsia="Calibri"/>
                <w:sz w:val="20"/>
                <w:szCs w:val="20"/>
                <w:shd w:val="clear" w:color="auto" w:fill="EBEFF9"/>
                <w:lang w:val="fr-ML"/>
              </w:rPr>
            </w:pPr>
          </w:p>
        </w:tc>
        <w:tc>
          <w:tcPr>
            <w:tcW w:w="758" w:type="dxa"/>
            <w:tcBorders>
              <w:top w:val="single" w:sz="12" w:space="0" w:color="auto"/>
              <w:right w:val="single" w:sz="4" w:space="0" w:color="auto"/>
            </w:tcBorders>
            <w:shd w:val="clear" w:color="auto" w:fill="F3F3F3"/>
          </w:tcPr>
          <w:p w:rsidR="00543F9E" w:rsidRPr="00B342BA" w:rsidRDefault="00543F9E" w:rsidP="00543F9E">
            <w:pPr>
              <w:spacing w:before="100" w:beforeAutospacing="1"/>
              <w:rPr>
                <w:rFonts w:ascii="Century Gothic" w:hAnsi="Century Gothic" w:cs="Arial"/>
                <w:sz w:val="20"/>
                <w:szCs w:val="20"/>
                <w:lang w:val="fr-ML"/>
              </w:rPr>
            </w:pPr>
          </w:p>
        </w:tc>
      </w:tr>
      <w:tr w:rsidR="00543F9E" w:rsidRPr="00B342BA" w:rsidTr="00543F9E">
        <w:trPr>
          <w:trHeight w:val="196"/>
          <w:tblHeader/>
          <w:jc w:val="center"/>
        </w:trPr>
        <w:tc>
          <w:tcPr>
            <w:tcW w:w="960" w:type="dxa"/>
            <w:gridSpan w:val="3"/>
            <w:tcBorders>
              <w:top w:val="single" w:sz="12" w:space="0" w:color="auto"/>
            </w:tcBorders>
          </w:tcPr>
          <w:p w:rsidR="00543F9E" w:rsidRPr="00B342BA" w:rsidRDefault="00543F9E" w:rsidP="00543F9E">
            <w:pPr>
              <w:tabs>
                <w:tab w:val="num" w:pos="1440"/>
              </w:tabs>
              <w:spacing w:before="100" w:beforeAutospacing="1"/>
              <w:rPr>
                <w:rFonts w:ascii="Century Gothic" w:hAnsi="Century Gothic" w:cs="Arial"/>
                <w:sz w:val="20"/>
                <w:szCs w:val="20"/>
                <w:lang w:val="fr-ML"/>
              </w:rPr>
            </w:pPr>
          </w:p>
        </w:tc>
        <w:tc>
          <w:tcPr>
            <w:tcW w:w="12360" w:type="dxa"/>
            <w:gridSpan w:val="8"/>
            <w:tcBorders>
              <w:top w:val="single" w:sz="12" w:space="0" w:color="auto"/>
              <w:bottom w:val="single" w:sz="12" w:space="0" w:color="auto"/>
              <w:right w:val="single" w:sz="4" w:space="0" w:color="auto"/>
            </w:tcBorders>
          </w:tcPr>
          <w:p w:rsidR="00543F9E" w:rsidRPr="00B342BA" w:rsidRDefault="00543F9E" w:rsidP="00543F9E">
            <w:pPr>
              <w:spacing w:before="100" w:beforeAutospacing="1"/>
              <w:rPr>
                <w:rFonts w:ascii="Century Gothic" w:hAnsi="Century Gothic" w:cs="Arial"/>
                <w:b/>
                <w:sz w:val="20"/>
                <w:szCs w:val="20"/>
                <w:lang w:val="fr-ML"/>
              </w:rPr>
            </w:pPr>
            <w:r w:rsidRPr="00B342BA">
              <w:rPr>
                <w:rFonts w:ascii="Century Gothic" w:hAnsi="Century Gothic" w:cs="Arial"/>
                <w:b/>
                <w:sz w:val="20"/>
                <w:szCs w:val="20"/>
              </w:rPr>
              <w:t xml:space="preserve">Questions d’évaluation liées au processus </w:t>
            </w:r>
          </w:p>
        </w:tc>
        <w:tc>
          <w:tcPr>
            <w:tcW w:w="765" w:type="dxa"/>
            <w:gridSpan w:val="2"/>
            <w:tcBorders>
              <w:bottom w:val="double" w:sz="4" w:space="0" w:color="auto"/>
              <w:right w:val="single" w:sz="4" w:space="0" w:color="auto"/>
            </w:tcBorders>
            <w:shd w:val="clear" w:color="auto" w:fill="auto"/>
          </w:tcPr>
          <w:p w:rsidR="00543F9E" w:rsidRPr="00B342BA" w:rsidRDefault="00543F9E" w:rsidP="00543F9E">
            <w:pPr>
              <w:spacing w:before="100" w:beforeAutospacing="1"/>
              <w:rPr>
                <w:rFonts w:ascii="Century Gothic" w:hAnsi="Century Gothic" w:cs="Arial"/>
                <w:sz w:val="20"/>
                <w:szCs w:val="20"/>
                <w:lang w:val="fr-ML"/>
              </w:rPr>
            </w:pPr>
          </w:p>
        </w:tc>
      </w:tr>
      <w:tr w:rsidR="00543F9E" w:rsidRPr="00B342BA" w:rsidTr="00543F9E">
        <w:trPr>
          <w:trHeight w:val="759"/>
          <w:tblHeader/>
          <w:jc w:val="center"/>
        </w:trPr>
        <w:tc>
          <w:tcPr>
            <w:tcW w:w="482" w:type="dxa"/>
            <w:gridSpan w:val="2"/>
            <w:tcBorders>
              <w:top w:val="single" w:sz="12"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3</w:t>
            </w:r>
          </w:p>
        </w:tc>
        <w:tc>
          <w:tcPr>
            <w:tcW w:w="478" w:type="dxa"/>
            <w:tcBorders>
              <w:top w:val="single" w:sz="12" w:space="0" w:color="auto"/>
            </w:tcBorders>
          </w:tcPr>
          <w:p w:rsidR="00543F9E" w:rsidRPr="00B342BA" w:rsidRDefault="00543F9E" w:rsidP="00543F9E">
            <w:pPr>
              <w:tabs>
                <w:tab w:val="num" w:pos="1440"/>
              </w:tabs>
              <w:spacing w:before="100" w:beforeAutospacing="1"/>
              <w:rPr>
                <w:rFonts w:ascii="Century Gothic" w:hAnsi="Century Gothic" w:cs="Arial"/>
                <w:sz w:val="20"/>
                <w:szCs w:val="20"/>
                <w:lang w:val="fr-ML"/>
              </w:rPr>
            </w:pPr>
          </w:p>
        </w:tc>
        <w:tc>
          <w:tcPr>
            <w:tcW w:w="2609" w:type="dxa"/>
            <w:gridSpan w:val="2"/>
            <w:tcBorders>
              <w:top w:val="single" w:sz="12" w:space="0" w:color="auto"/>
              <w:bottom w:val="single" w:sz="12" w:space="0" w:color="auto"/>
            </w:tcBorders>
          </w:tcPr>
          <w:p w:rsidR="00543F9E" w:rsidRPr="00B342BA" w:rsidRDefault="00543F9E" w:rsidP="00543F9E">
            <w:pPr>
              <w:tabs>
                <w:tab w:val="num" w:pos="1440"/>
              </w:tabs>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Avez-vous été associés directement ou indirectement à la formulation des actions du projet en tant que parties prenantes</w:t>
            </w:r>
          </w:p>
        </w:tc>
        <w:tc>
          <w:tcPr>
            <w:tcW w:w="3199" w:type="dxa"/>
            <w:gridSpan w:val="2"/>
            <w:tcBorders>
              <w:top w:val="single" w:sz="12" w:space="0" w:color="auto"/>
              <w:bottom w:val="single" w:sz="12" w:space="0" w:color="auto"/>
            </w:tcBorders>
          </w:tcPr>
          <w:p w:rsidR="00543F9E" w:rsidRPr="00B342BA" w:rsidRDefault="00543F9E" w:rsidP="00543F9E">
            <w:pPr>
              <w:tabs>
                <w:tab w:val="num" w:pos="1440"/>
              </w:tabs>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Non, nous n’avons pas été associé ou nous ne savons pas sur quelles base les actions ont été identifiées et formulées</w:t>
            </w:r>
          </w:p>
        </w:tc>
        <w:tc>
          <w:tcPr>
            <w:tcW w:w="3266" w:type="dxa"/>
            <w:gridSpan w:val="2"/>
            <w:tcBorders>
              <w:top w:val="single" w:sz="12" w:space="0" w:color="auto"/>
              <w:bottom w:val="single" w:sz="12"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Nous avons participé en mettant à disposition l’information de base à notre niveau</w:t>
            </w:r>
          </w:p>
        </w:tc>
        <w:tc>
          <w:tcPr>
            <w:tcW w:w="3286" w:type="dxa"/>
            <w:gridSpan w:val="2"/>
            <w:tcBorders>
              <w:top w:val="single" w:sz="12" w:space="0" w:color="auto"/>
              <w:right w:val="single" w:sz="4"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Nous avons fournis l’information de base pour la formulation du projet et nous nous sommes prononcés sur la pertinence des actions envisagées</w:t>
            </w:r>
          </w:p>
        </w:tc>
        <w:tc>
          <w:tcPr>
            <w:tcW w:w="765" w:type="dxa"/>
            <w:gridSpan w:val="2"/>
            <w:tcBorders>
              <w:top w:val="single" w:sz="12" w:space="0" w:color="auto"/>
              <w:bottom w:val="double" w:sz="4" w:space="0" w:color="auto"/>
              <w:right w:val="single" w:sz="4" w:space="0" w:color="auto"/>
            </w:tcBorders>
            <w:shd w:val="clear" w:color="auto" w:fill="auto"/>
          </w:tcPr>
          <w:p w:rsidR="00543F9E" w:rsidRPr="00B342BA" w:rsidRDefault="00543F9E" w:rsidP="00543F9E">
            <w:pPr>
              <w:spacing w:before="100" w:beforeAutospacing="1"/>
              <w:rPr>
                <w:rFonts w:ascii="Century Gothic" w:hAnsi="Century Gothic" w:cs="Arial"/>
                <w:sz w:val="20"/>
                <w:szCs w:val="20"/>
                <w:lang w:val="fr-ML"/>
              </w:rPr>
            </w:pPr>
          </w:p>
        </w:tc>
      </w:tr>
      <w:tr w:rsidR="00543F9E" w:rsidRPr="00B342BA" w:rsidTr="00543F9E">
        <w:trPr>
          <w:trHeight w:val="630"/>
          <w:tblHeader/>
          <w:jc w:val="center"/>
        </w:trPr>
        <w:tc>
          <w:tcPr>
            <w:tcW w:w="475" w:type="dxa"/>
            <w:tcBorders>
              <w:top w:val="single" w:sz="12"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4</w:t>
            </w:r>
          </w:p>
        </w:tc>
        <w:tc>
          <w:tcPr>
            <w:tcW w:w="485" w:type="dxa"/>
            <w:gridSpan w:val="2"/>
            <w:tcBorders>
              <w:top w:val="single" w:sz="12" w:space="0" w:color="auto"/>
            </w:tcBorders>
          </w:tcPr>
          <w:p w:rsidR="00543F9E" w:rsidRPr="00B342BA" w:rsidRDefault="00543F9E" w:rsidP="00543F9E">
            <w:pPr>
              <w:spacing w:before="100" w:beforeAutospacing="1"/>
              <w:rPr>
                <w:rFonts w:ascii="Century Gothic" w:hAnsi="Century Gothic" w:cs="Arial"/>
                <w:sz w:val="20"/>
                <w:szCs w:val="20"/>
                <w:lang w:val="fr-ML"/>
              </w:rPr>
            </w:pPr>
          </w:p>
        </w:tc>
        <w:tc>
          <w:tcPr>
            <w:tcW w:w="2609" w:type="dxa"/>
            <w:gridSpan w:val="2"/>
            <w:tcBorders>
              <w:top w:val="single" w:sz="12" w:space="0" w:color="auto"/>
              <w:bottom w:val="single" w:sz="12" w:space="0" w:color="auto"/>
            </w:tcBorders>
            <w:shd w:val="clear" w:color="auto" w:fill="auto"/>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shd w:val="clear" w:color="auto" w:fill="EBEFF9"/>
              </w:rPr>
              <w:t>Les activités sont-elles effectuées tel que planifiées</w:t>
            </w:r>
          </w:p>
        </w:tc>
        <w:tc>
          <w:tcPr>
            <w:tcW w:w="3199" w:type="dxa"/>
            <w:gridSpan w:val="2"/>
            <w:tcBorders>
              <w:top w:val="single" w:sz="12" w:space="0" w:color="auto"/>
              <w:bottom w:val="single" w:sz="12" w:space="0" w:color="auto"/>
            </w:tcBorders>
            <w:shd w:val="clear" w:color="auto" w:fill="auto"/>
          </w:tcPr>
          <w:p w:rsidR="00543F9E" w:rsidRPr="00B342BA" w:rsidRDefault="00543F9E" w:rsidP="00543F9E">
            <w:pPr>
              <w:spacing w:before="100" w:beforeAutospacing="1"/>
              <w:rPr>
                <w:rFonts w:ascii="Century Gothic" w:hAnsi="Century Gothic" w:cs="Arial"/>
                <w:sz w:val="20"/>
                <w:szCs w:val="20"/>
                <w:shd w:val="clear" w:color="auto" w:fill="EBEFF9"/>
                <w:lang w:val="fr-ML"/>
              </w:rPr>
            </w:pPr>
            <w:r w:rsidRPr="00B342BA">
              <w:rPr>
                <w:rStyle w:val="shorttext1"/>
                <w:rFonts w:ascii="Century Gothic" w:hAnsi="Century Gothic" w:cs="Arial"/>
                <w:sz w:val="20"/>
                <w:szCs w:val="20"/>
                <w:shd w:val="clear" w:color="auto" w:fill="EBEFF9"/>
                <w:lang w:val="fr-ML"/>
              </w:rPr>
              <w:t>Il n’y a aucune connaissance des activités réalisées dans le cadre du projet</w:t>
            </w:r>
          </w:p>
        </w:tc>
        <w:tc>
          <w:tcPr>
            <w:tcW w:w="3266" w:type="dxa"/>
            <w:gridSpan w:val="2"/>
            <w:tcBorders>
              <w:top w:val="single" w:sz="12" w:space="0" w:color="auto"/>
              <w:bottom w:val="single" w:sz="12" w:space="0" w:color="auto"/>
            </w:tcBorders>
            <w:shd w:val="clear" w:color="auto" w:fill="auto"/>
          </w:tcPr>
          <w:p w:rsidR="00543F9E" w:rsidRPr="00B342BA" w:rsidRDefault="00543F9E" w:rsidP="00543F9E">
            <w:pPr>
              <w:spacing w:before="100" w:beforeAutospacing="1"/>
              <w:rPr>
                <w:rFonts w:ascii="Century Gothic" w:hAnsi="Century Gothic" w:cs="Arial"/>
                <w:sz w:val="20"/>
                <w:szCs w:val="20"/>
                <w:lang w:val="fr-ML"/>
              </w:rPr>
            </w:pPr>
            <w:r w:rsidRPr="00B342BA">
              <w:rPr>
                <w:rStyle w:val="shorttext1"/>
                <w:rFonts w:ascii="Century Gothic" w:hAnsi="Century Gothic" w:cs="Arial"/>
                <w:sz w:val="20"/>
                <w:szCs w:val="20"/>
                <w:shd w:val="clear" w:color="auto" w:fill="EBEFF9"/>
                <w:lang w:val="fr-ML"/>
              </w:rPr>
              <w:t>Il y a des activités réalisées, mais les personnes interrogées ne sont pas comment elles ont été planifiées</w:t>
            </w:r>
          </w:p>
        </w:tc>
        <w:tc>
          <w:tcPr>
            <w:tcW w:w="3286" w:type="dxa"/>
            <w:gridSpan w:val="2"/>
            <w:tcBorders>
              <w:top w:val="single" w:sz="12" w:space="0" w:color="auto"/>
              <w:right w:val="single" w:sz="4" w:space="0" w:color="auto"/>
            </w:tcBorders>
            <w:shd w:val="clear" w:color="auto" w:fill="auto"/>
          </w:tcPr>
          <w:p w:rsidR="00543F9E" w:rsidRPr="00B342BA" w:rsidRDefault="00543F9E" w:rsidP="00543F9E">
            <w:pPr>
              <w:spacing w:before="100" w:beforeAutospacing="1"/>
              <w:rPr>
                <w:rFonts w:ascii="Century Gothic" w:hAnsi="Century Gothic" w:cs="Arial"/>
                <w:sz w:val="20"/>
                <w:szCs w:val="20"/>
                <w:lang w:val="fr-ML"/>
              </w:rPr>
            </w:pPr>
            <w:r w:rsidRPr="00B342BA">
              <w:rPr>
                <w:rStyle w:val="mediumtext1"/>
                <w:rFonts w:ascii="Century Gothic" w:hAnsi="Century Gothic"/>
                <w:sz w:val="20"/>
                <w:szCs w:val="20"/>
                <w:shd w:val="clear" w:color="auto" w:fill="EBEFF9"/>
                <w:lang w:val="fr-ML"/>
              </w:rPr>
              <w:t>Les personnes interrogées peuvent expliquer les activités réalisées et décrire certaines des actions qui ont été planifiées</w:t>
            </w:r>
          </w:p>
        </w:tc>
        <w:tc>
          <w:tcPr>
            <w:tcW w:w="765" w:type="dxa"/>
            <w:gridSpan w:val="2"/>
            <w:tcBorders>
              <w:top w:val="single" w:sz="12" w:space="0" w:color="auto"/>
              <w:right w:val="single" w:sz="4" w:space="0" w:color="auto"/>
            </w:tcBorders>
            <w:shd w:val="clear" w:color="auto" w:fill="F3F3F3"/>
          </w:tcPr>
          <w:p w:rsidR="00543F9E" w:rsidRPr="00B342BA" w:rsidRDefault="00543F9E" w:rsidP="00543F9E">
            <w:pPr>
              <w:spacing w:before="100" w:beforeAutospacing="1"/>
              <w:rPr>
                <w:rFonts w:ascii="Century Gothic" w:hAnsi="Century Gothic" w:cs="Arial"/>
                <w:sz w:val="20"/>
                <w:szCs w:val="20"/>
                <w:lang w:val="fr-ML"/>
              </w:rPr>
            </w:pPr>
          </w:p>
        </w:tc>
      </w:tr>
      <w:tr w:rsidR="00543F9E" w:rsidRPr="00B342BA" w:rsidTr="00543F9E">
        <w:trPr>
          <w:trHeight w:val="765"/>
          <w:tblHeader/>
          <w:jc w:val="center"/>
        </w:trPr>
        <w:tc>
          <w:tcPr>
            <w:tcW w:w="475" w:type="dxa"/>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5</w:t>
            </w:r>
          </w:p>
        </w:tc>
        <w:tc>
          <w:tcPr>
            <w:tcW w:w="485" w:type="dxa"/>
            <w:gridSpan w:val="2"/>
          </w:tcPr>
          <w:p w:rsidR="00543F9E" w:rsidRPr="00B342BA" w:rsidRDefault="00543F9E" w:rsidP="00543F9E">
            <w:pPr>
              <w:spacing w:before="100" w:beforeAutospacing="1"/>
              <w:rPr>
                <w:rFonts w:ascii="Century Gothic" w:hAnsi="Century Gothic" w:cs="Arial"/>
                <w:sz w:val="20"/>
                <w:szCs w:val="20"/>
                <w:lang w:val="fr-ML"/>
              </w:rPr>
            </w:pPr>
          </w:p>
        </w:tc>
        <w:tc>
          <w:tcPr>
            <w:tcW w:w="2609" w:type="dxa"/>
            <w:gridSpan w:val="2"/>
            <w:tcBorders>
              <w:top w:val="single" w:sz="12" w:space="0" w:color="auto"/>
              <w:bottom w:val="single" w:sz="12" w:space="0" w:color="auto"/>
            </w:tcBorders>
            <w:shd w:val="clear" w:color="auto" w:fill="auto"/>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shd w:val="clear" w:color="auto" w:fill="EBEFF9"/>
              </w:rPr>
              <w:t>Comment les activités mise en œuvre devaient-elles être conçues pour mieux fonctionner</w:t>
            </w:r>
            <w:r w:rsidRPr="00B342BA">
              <w:rPr>
                <w:rFonts w:ascii="Century Gothic" w:hAnsi="Century Gothic" w:cs="Arial"/>
                <w:sz w:val="20"/>
                <w:szCs w:val="20"/>
                <w:lang w:val="fr-ML"/>
              </w:rPr>
              <w:t xml:space="preserve">? </w:t>
            </w:r>
          </w:p>
        </w:tc>
        <w:tc>
          <w:tcPr>
            <w:tcW w:w="3199" w:type="dxa"/>
            <w:gridSpan w:val="2"/>
            <w:tcBorders>
              <w:top w:val="single" w:sz="12" w:space="0" w:color="auto"/>
              <w:bottom w:val="single" w:sz="12" w:space="0" w:color="auto"/>
            </w:tcBorders>
            <w:shd w:val="clear" w:color="auto" w:fill="auto"/>
          </w:tcPr>
          <w:p w:rsidR="00543F9E" w:rsidRPr="00B342BA" w:rsidRDefault="00543F9E" w:rsidP="00543F9E">
            <w:pPr>
              <w:spacing w:before="100" w:beforeAutospacing="1"/>
              <w:rPr>
                <w:rFonts w:ascii="Century Gothic" w:hAnsi="Century Gothic" w:cs="Arial"/>
                <w:sz w:val="20"/>
                <w:szCs w:val="20"/>
                <w:lang w:val="fr-ML"/>
              </w:rPr>
            </w:pPr>
            <w:r w:rsidRPr="00B342BA">
              <w:rPr>
                <w:rStyle w:val="mediumtext1"/>
                <w:rFonts w:ascii="Century Gothic" w:hAnsi="Century Gothic"/>
                <w:sz w:val="20"/>
                <w:szCs w:val="20"/>
                <w:shd w:val="clear" w:color="auto" w:fill="EBEFF9"/>
                <w:lang w:val="fr-ML"/>
              </w:rPr>
              <w:t>Les activités mises en œuvre ne traduisent  pas les préoccupations des bénéficiaires</w:t>
            </w:r>
          </w:p>
        </w:tc>
        <w:tc>
          <w:tcPr>
            <w:tcW w:w="3266" w:type="dxa"/>
            <w:gridSpan w:val="2"/>
            <w:tcBorders>
              <w:top w:val="single" w:sz="12" w:space="0" w:color="auto"/>
              <w:bottom w:val="single" w:sz="12" w:space="0" w:color="auto"/>
            </w:tcBorders>
            <w:shd w:val="clear" w:color="auto" w:fill="auto"/>
          </w:tcPr>
          <w:p w:rsidR="00543F9E" w:rsidRPr="00B342BA" w:rsidRDefault="00543F9E" w:rsidP="00543F9E">
            <w:pPr>
              <w:spacing w:before="100" w:beforeAutospacing="1"/>
              <w:rPr>
                <w:rFonts w:ascii="Century Gothic" w:hAnsi="Century Gothic" w:cs="Arial"/>
                <w:sz w:val="20"/>
                <w:szCs w:val="20"/>
                <w:lang w:val="fr-ML"/>
              </w:rPr>
            </w:pPr>
            <w:r w:rsidRPr="00B342BA">
              <w:rPr>
                <w:rStyle w:val="mediumtext1"/>
                <w:rFonts w:ascii="Century Gothic" w:hAnsi="Century Gothic"/>
                <w:sz w:val="20"/>
                <w:szCs w:val="20"/>
                <w:shd w:val="clear" w:color="auto" w:fill="EBEFF9"/>
                <w:lang w:val="fr-ML"/>
              </w:rPr>
              <w:t xml:space="preserve">Certaines activités mériteraient d’être revues avant de passer à la mise en œuvre pour mieux correspondre aux besoins des  bénéficiaires </w:t>
            </w:r>
          </w:p>
        </w:tc>
        <w:tc>
          <w:tcPr>
            <w:tcW w:w="3286" w:type="dxa"/>
            <w:gridSpan w:val="2"/>
            <w:tcBorders>
              <w:top w:val="single" w:sz="12" w:space="0" w:color="auto"/>
              <w:right w:val="single" w:sz="4"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Style w:val="mediumtext1"/>
                <w:rFonts w:ascii="Century Gothic" w:hAnsi="Century Gothic"/>
                <w:sz w:val="20"/>
                <w:szCs w:val="20"/>
                <w:shd w:val="clear" w:color="auto" w:fill="EBEFF9"/>
                <w:lang w:val="fr-ML"/>
              </w:rPr>
              <w:t xml:space="preserve">Les activités du projet  ont été bien conçues et correspondent aux préoccupations des bénéficiaires </w:t>
            </w:r>
          </w:p>
        </w:tc>
        <w:tc>
          <w:tcPr>
            <w:tcW w:w="765" w:type="dxa"/>
            <w:gridSpan w:val="2"/>
            <w:tcBorders>
              <w:top w:val="single" w:sz="12" w:space="0" w:color="auto"/>
              <w:right w:val="single" w:sz="4" w:space="0" w:color="auto"/>
            </w:tcBorders>
            <w:shd w:val="clear" w:color="auto" w:fill="F3F3F3"/>
          </w:tcPr>
          <w:p w:rsidR="00543F9E" w:rsidRPr="00B342BA" w:rsidRDefault="00543F9E" w:rsidP="00543F9E">
            <w:pPr>
              <w:spacing w:before="100" w:beforeAutospacing="1"/>
              <w:rPr>
                <w:rFonts w:ascii="Century Gothic" w:hAnsi="Century Gothic" w:cs="Arial"/>
                <w:sz w:val="20"/>
                <w:szCs w:val="20"/>
                <w:lang w:val="fr-ML"/>
              </w:rPr>
            </w:pPr>
          </w:p>
        </w:tc>
      </w:tr>
      <w:tr w:rsidR="00543F9E" w:rsidRPr="00B342BA" w:rsidTr="00543F9E">
        <w:trPr>
          <w:trHeight w:val="379"/>
          <w:tblHeader/>
          <w:jc w:val="center"/>
        </w:trPr>
        <w:tc>
          <w:tcPr>
            <w:tcW w:w="475" w:type="dxa"/>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6</w:t>
            </w:r>
          </w:p>
        </w:tc>
        <w:tc>
          <w:tcPr>
            <w:tcW w:w="485" w:type="dxa"/>
            <w:gridSpan w:val="2"/>
          </w:tcPr>
          <w:p w:rsidR="00543F9E" w:rsidRPr="00B342BA" w:rsidRDefault="00543F9E" w:rsidP="00543F9E">
            <w:pPr>
              <w:spacing w:before="100" w:beforeAutospacing="1"/>
              <w:rPr>
                <w:rFonts w:ascii="Century Gothic" w:hAnsi="Century Gothic" w:cs="Arial"/>
                <w:sz w:val="20"/>
                <w:szCs w:val="20"/>
                <w:lang w:val="fr-ML"/>
              </w:rPr>
            </w:pPr>
          </w:p>
        </w:tc>
        <w:tc>
          <w:tcPr>
            <w:tcW w:w="2609" w:type="dxa"/>
            <w:gridSpan w:val="2"/>
            <w:tcBorders>
              <w:top w:val="single" w:sz="12" w:space="0" w:color="auto"/>
              <w:bottom w:val="single" w:sz="12" w:space="0" w:color="auto"/>
            </w:tcBorders>
            <w:shd w:val="clear" w:color="auto" w:fill="auto"/>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rPr>
              <w:t xml:space="preserve">Quels enseignements peut-on tirer de la façon </w:t>
            </w:r>
            <w:r w:rsidRPr="00B342BA">
              <w:rPr>
                <w:rFonts w:ascii="Century Gothic" w:hAnsi="Century Gothic" w:cs="Arial"/>
                <w:sz w:val="20"/>
                <w:szCs w:val="20"/>
              </w:rPr>
              <w:lastRenderedPageBreak/>
              <w:t>dont s’est déroulé le projet</w:t>
            </w:r>
          </w:p>
        </w:tc>
        <w:tc>
          <w:tcPr>
            <w:tcW w:w="3199" w:type="dxa"/>
            <w:gridSpan w:val="2"/>
            <w:tcBorders>
              <w:top w:val="single" w:sz="12" w:space="0" w:color="auto"/>
              <w:bottom w:val="single" w:sz="12" w:space="0" w:color="auto"/>
            </w:tcBorders>
            <w:shd w:val="clear" w:color="auto" w:fill="auto"/>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lastRenderedPageBreak/>
              <w:t xml:space="preserve">Déroulement non conforme à la planification initiale </w:t>
            </w:r>
            <w:r w:rsidRPr="00B342BA">
              <w:rPr>
                <w:rFonts w:ascii="Century Gothic" w:hAnsi="Century Gothic" w:cs="Arial"/>
                <w:sz w:val="20"/>
                <w:szCs w:val="20"/>
                <w:lang w:val="fr-ML"/>
              </w:rPr>
              <w:lastRenderedPageBreak/>
              <w:t>(Activités mise en œuvre non planifiées)</w:t>
            </w:r>
          </w:p>
        </w:tc>
        <w:tc>
          <w:tcPr>
            <w:tcW w:w="3266" w:type="dxa"/>
            <w:gridSpan w:val="2"/>
            <w:tcBorders>
              <w:top w:val="single" w:sz="12" w:space="0" w:color="auto"/>
              <w:bottom w:val="single" w:sz="12" w:space="0" w:color="auto"/>
            </w:tcBorders>
            <w:shd w:val="clear" w:color="auto" w:fill="auto"/>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lastRenderedPageBreak/>
              <w:t xml:space="preserve">Déroulement peu conforme à la planification initiale </w:t>
            </w:r>
          </w:p>
        </w:tc>
        <w:tc>
          <w:tcPr>
            <w:tcW w:w="3286" w:type="dxa"/>
            <w:gridSpan w:val="2"/>
            <w:tcBorders>
              <w:top w:val="single" w:sz="12" w:space="0" w:color="auto"/>
              <w:right w:val="single" w:sz="4" w:space="0" w:color="auto"/>
            </w:tcBorders>
          </w:tcPr>
          <w:p w:rsidR="00543F9E" w:rsidRPr="00B342BA" w:rsidRDefault="00543F9E" w:rsidP="00543F9E">
            <w:pPr>
              <w:spacing w:before="100" w:beforeAutospacing="1"/>
              <w:rPr>
                <w:rFonts w:ascii="Century Gothic" w:hAnsi="Century Gothic" w:cs="Arial"/>
                <w:color w:val="FF0000"/>
                <w:sz w:val="20"/>
                <w:szCs w:val="20"/>
                <w:lang w:val="fr-ML"/>
              </w:rPr>
            </w:pPr>
            <w:r w:rsidRPr="00B342BA">
              <w:rPr>
                <w:rStyle w:val="mediumtext1"/>
                <w:rFonts w:ascii="Century Gothic" w:hAnsi="Century Gothic"/>
                <w:sz w:val="20"/>
                <w:szCs w:val="20"/>
                <w:lang w:val="fr-ML"/>
              </w:rPr>
              <w:t>Déroulement conforme à la planification initiale</w:t>
            </w:r>
          </w:p>
        </w:tc>
        <w:tc>
          <w:tcPr>
            <w:tcW w:w="765" w:type="dxa"/>
            <w:gridSpan w:val="2"/>
            <w:tcBorders>
              <w:top w:val="single" w:sz="12" w:space="0" w:color="auto"/>
              <w:right w:val="single" w:sz="4" w:space="0" w:color="auto"/>
            </w:tcBorders>
            <w:shd w:val="clear" w:color="auto" w:fill="F3F3F3"/>
          </w:tcPr>
          <w:p w:rsidR="00543F9E" w:rsidRPr="00B342BA" w:rsidRDefault="00543F9E" w:rsidP="00543F9E">
            <w:pPr>
              <w:spacing w:before="100" w:beforeAutospacing="1"/>
              <w:rPr>
                <w:rFonts w:ascii="Century Gothic" w:hAnsi="Century Gothic" w:cs="Arial"/>
                <w:sz w:val="20"/>
                <w:szCs w:val="20"/>
                <w:lang w:val="fr-ML"/>
              </w:rPr>
            </w:pPr>
          </w:p>
        </w:tc>
      </w:tr>
      <w:tr w:rsidR="00543F9E" w:rsidRPr="00B342BA" w:rsidTr="00543F9E">
        <w:trPr>
          <w:trHeight w:val="65"/>
          <w:tblHeader/>
          <w:jc w:val="center"/>
        </w:trPr>
        <w:tc>
          <w:tcPr>
            <w:tcW w:w="475" w:type="dxa"/>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lastRenderedPageBreak/>
              <w:t>7</w:t>
            </w:r>
          </w:p>
        </w:tc>
        <w:tc>
          <w:tcPr>
            <w:tcW w:w="485" w:type="dxa"/>
            <w:gridSpan w:val="2"/>
          </w:tcPr>
          <w:p w:rsidR="00543F9E" w:rsidRPr="00B342BA" w:rsidRDefault="00543F9E" w:rsidP="00543F9E">
            <w:pPr>
              <w:spacing w:before="100" w:beforeAutospacing="1"/>
              <w:rPr>
                <w:rFonts w:ascii="Century Gothic" w:hAnsi="Century Gothic" w:cs="Arial"/>
                <w:sz w:val="20"/>
                <w:szCs w:val="20"/>
                <w:lang w:val="fr-ML"/>
              </w:rPr>
            </w:pPr>
          </w:p>
        </w:tc>
        <w:tc>
          <w:tcPr>
            <w:tcW w:w="2609" w:type="dxa"/>
            <w:gridSpan w:val="2"/>
            <w:tcBorders>
              <w:top w:val="single" w:sz="12" w:space="0" w:color="auto"/>
              <w:bottom w:val="single" w:sz="12" w:space="0" w:color="auto"/>
            </w:tcBorders>
            <w:shd w:val="clear" w:color="auto" w:fill="auto"/>
          </w:tcPr>
          <w:p w:rsidR="00543F9E" w:rsidRPr="00B342BA" w:rsidRDefault="00543F9E" w:rsidP="00543F9E">
            <w:pPr>
              <w:spacing w:before="100" w:beforeAutospacing="1"/>
              <w:rPr>
                <w:rFonts w:ascii="Century Gothic" w:hAnsi="Century Gothic" w:cs="Arial"/>
                <w:b/>
                <w:sz w:val="20"/>
                <w:szCs w:val="20"/>
                <w:lang w:val="fr-ML"/>
              </w:rPr>
            </w:pPr>
            <w:r w:rsidRPr="00B342BA">
              <w:rPr>
                <w:rFonts w:ascii="Century Gothic" w:hAnsi="Century Gothic" w:cs="Arial"/>
                <w:sz w:val="20"/>
                <w:szCs w:val="20"/>
                <w:shd w:val="clear" w:color="auto" w:fill="EBEFF9"/>
              </w:rPr>
              <w:t>À quel point les parties prenantes sont-elles satisfaites de leur intervention dans ce projet</w:t>
            </w:r>
          </w:p>
        </w:tc>
        <w:tc>
          <w:tcPr>
            <w:tcW w:w="3199" w:type="dxa"/>
            <w:gridSpan w:val="2"/>
            <w:tcBorders>
              <w:top w:val="single" w:sz="12" w:space="0" w:color="auto"/>
              <w:bottom w:val="single" w:sz="12" w:space="0" w:color="auto"/>
            </w:tcBorders>
            <w:shd w:val="clear" w:color="auto" w:fill="auto"/>
          </w:tcPr>
          <w:p w:rsidR="00543F9E" w:rsidRPr="00B342BA" w:rsidRDefault="00543F9E" w:rsidP="00543F9E">
            <w:pPr>
              <w:spacing w:before="100" w:beforeAutospacing="1"/>
              <w:rPr>
                <w:rFonts w:ascii="Century Gothic" w:hAnsi="Century Gothic" w:cs="Arial"/>
                <w:sz w:val="20"/>
                <w:szCs w:val="20"/>
                <w:lang w:val="fr-ML"/>
              </w:rPr>
            </w:pPr>
            <w:r w:rsidRPr="00B342BA">
              <w:rPr>
                <w:rStyle w:val="shorttext1"/>
                <w:rFonts w:ascii="Century Gothic" w:hAnsi="Century Gothic" w:cs="Arial"/>
                <w:sz w:val="20"/>
                <w:szCs w:val="20"/>
                <w:shd w:val="clear" w:color="auto" w:fill="EBEFF9"/>
                <w:lang w:val="fr-ML"/>
              </w:rPr>
              <w:t>Il n'y a pas d’implication des parties prenantes dans la mise en œuvre ou des activités du projet</w:t>
            </w:r>
          </w:p>
        </w:tc>
        <w:tc>
          <w:tcPr>
            <w:tcW w:w="3266" w:type="dxa"/>
            <w:gridSpan w:val="2"/>
            <w:tcBorders>
              <w:top w:val="single" w:sz="12" w:space="0" w:color="auto"/>
              <w:bottom w:val="single" w:sz="12" w:space="0" w:color="auto"/>
            </w:tcBorders>
            <w:shd w:val="clear" w:color="auto" w:fill="auto"/>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noProof/>
                <w:sz w:val="20"/>
                <w:szCs w:val="20"/>
                <w:lang w:val="fr-ML"/>
              </w:rPr>
              <w:t xml:space="preserve">Les parties prenantes sont de temps en temps impliquées mais ne participent pas tellement dans la mise en œuvre   </w:t>
            </w:r>
          </w:p>
        </w:tc>
        <w:tc>
          <w:tcPr>
            <w:tcW w:w="3286" w:type="dxa"/>
            <w:gridSpan w:val="2"/>
            <w:tcBorders>
              <w:top w:val="single" w:sz="12" w:space="0" w:color="auto"/>
              <w:right w:val="single" w:sz="4"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Style w:val="shorttext1"/>
                <w:rFonts w:ascii="Century Gothic" w:hAnsi="Century Gothic" w:cs="Arial"/>
                <w:sz w:val="20"/>
                <w:szCs w:val="20"/>
                <w:shd w:val="clear" w:color="auto" w:fill="EBEFF9"/>
                <w:lang w:val="fr-ML"/>
              </w:rPr>
              <w:t>Les représentants des parties prenantes  prennent  part à la mise en œuvre</w:t>
            </w:r>
          </w:p>
        </w:tc>
        <w:tc>
          <w:tcPr>
            <w:tcW w:w="765" w:type="dxa"/>
            <w:gridSpan w:val="2"/>
            <w:tcBorders>
              <w:top w:val="single" w:sz="12" w:space="0" w:color="auto"/>
              <w:right w:val="single" w:sz="4" w:space="0" w:color="auto"/>
            </w:tcBorders>
            <w:shd w:val="clear" w:color="auto" w:fill="F3F3F3"/>
          </w:tcPr>
          <w:p w:rsidR="00543F9E" w:rsidRPr="00B342BA" w:rsidRDefault="00543F9E" w:rsidP="00543F9E">
            <w:pPr>
              <w:spacing w:before="100" w:beforeAutospacing="1"/>
              <w:rPr>
                <w:rFonts w:ascii="Century Gothic" w:hAnsi="Century Gothic" w:cs="Arial"/>
                <w:sz w:val="20"/>
                <w:szCs w:val="20"/>
                <w:lang w:val="fr-ML"/>
              </w:rPr>
            </w:pPr>
          </w:p>
        </w:tc>
      </w:tr>
      <w:tr w:rsidR="00543F9E" w:rsidRPr="00B342BA" w:rsidTr="00543F9E">
        <w:trPr>
          <w:trHeight w:val="65"/>
          <w:tblHeader/>
          <w:jc w:val="center"/>
        </w:trPr>
        <w:tc>
          <w:tcPr>
            <w:tcW w:w="475" w:type="dxa"/>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8</w:t>
            </w:r>
          </w:p>
        </w:tc>
        <w:tc>
          <w:tcPr>
            <w:tcW w:w="485" w:type="dxa"/>
            <w:gridSpan w:val="2"/>
          </w:tcPr>
          <w:p w:rsidR="00543F9E" w:rsidRPr="00B342BA" w:rsidRDefault="00543F9E" w:rsidP="00543F9E">
            <w:pPr>
              <w:spacing w:before="100" w:beforeAutospacing="1"/>
              <w:rPr>
                <w:rFonts w:ascii="Century Gothic" w:hAnsi="Century Gothic" w:cs="Arial"/>
                <w:sz w:val="20"/>
                <w:szCs w:val="20"/>
                <w:lang w:val="fr-ML"/>
              </w:rPr>
            </w:pPr>
          </w:p>
        </w:tc>
        <w:tc>
          <w:tcPr>
            <w:tcW w:w="2609" w:type="dxa"/>
            <w:gridSpan w:val="2"/>
            <w:tcBorders>
              <w:top w:val="single" w:sz="12" w:space="0" w:color="auto"/>
              <w:bottom w:val="single" w:sz="12" w:space="0" w:color="auto"/>
            </w:tcBorders>
            <w:shd w:val="clear" w:color="auto" w:fill="auto"/>
          </w:tcPr>
          <w:p w:rsidR="00543F9E" w:rsidRPr="00B342BA" w:rsidRDefault="00543F9E" w:rsidP="00543F9E">
            <w:pPr>
              <w:spacing w:before="100" w:beforeAutospacing="1"/>
              <w:rPr>
                <w:rFonts w:ascii="Century Gothic" w:hAnsi="Century Gothic" w:cs="Arial"/>
                <w:b/>
                <w:sz w:val="20"/>
                <w:szCs w:val="20"/>
                <w:lang w:val="fr-ML"/>
              </w:rPr>
            </w:pPr>
            <w:r w:rsidRPr="00B342BA">
              <w:rPr>
                <w:rFonts w:ascii="Century Gothic" w:hAnsi="Century Gothic" w:cs="Arial"/>
                <w:sz w:val="20"/>
                <w:szCs w:val="20"/>
                <w:shd w:val="clear" w:color="auto" w:fill="EBEFF9"/>
              </w:rPr>
              <w:t>Le projet touche-t-il la population ciblée</w:t>
            </w:r>
            <w:r w:rsidRPr="00B342BA">
              <w:rPr>
                <w:rStyle w:val="shorttext1"/>
                <w:rFonts w:ascii="Century Gothic" w:hAnsi="Century Gothic" w:cs="Arial"/>
                <w:sz w:val="20"/>
                <w:szCs w:val="20"/>
                <w:shd w:val="clear" w:color="auto" w:fill="EBEFF9"/>
                <w:lang w:val="fr-ML"/>
              </w:rPr>
              <w:t>?</w:t>
            </w:r>
          </w:p>
        </w:tc>
        <w:tc>
          <w:tcPr>
            <w:tcW w:w="3199" w:type="dxa"/>
            <w:gridSpan w:val="2"/>
            <w:tcBorders>
              <w:top w:val="single" w:sz="12" w:space="0" w:color="auto"/>
              <w:bottom w:val="single" w:sz="12" w:space="0" w:color="auto"/>
            </w:tcBorders>
            <w:shd w:val="clear" w:color="auto" w:fill="auto"/>
          </w:tcPr>
          <w:p w:rsidR="00543F9E" w:rsidRPr="00B342BA" w:rsidRDefault="00543F9E" w:rsidP="00543F9E">
            <w:pPr>
              <w:spacing w:before="100" w:beforeAutospacing="1"/>
              <w:rPr>
                <w:rFonts w:ascii="Century Gothic" w:hAnsi="Century Gothic" w:cs="Arial"/>
                <w:sz w:val="20"/>
                <w:szCs w:val="20"/>
                <w:lang w:val="fr-ML"/>
              </w:rPr>
            </w:pPr>
            <w:r w:rsidRPr="00B342BA">
              <w:rPr>
                <w:rStyle w:val="shorttext1"/>
                <w:rFonts w:ascii="Century Gothic" w:hAnsi="Century Gothic" w:cs="Arial"/>
                <w:sz w:val="20"/>
                <w:szCs w:val="20"/>
                <w:shd w:val="clear" w:color="auto" w:fill="EBEFF9"/>
                <w:lang w:val="fr-ML"/>
              </w:rPr>
              <w:t>Les communautés initialement ciblées n’ont pas été atteintes : ou bien la plupart des communautés atteintes n’ont pas été initialement ciblées</w:t>
            </w:r>
          </w:p>
        </w:tc>
        <w:tc>
          <w:tcPr>
            <w:tcW w:w="3266" w:type="dxa"/>
            <w:gridSpan w:val="2"/>
            <w:tcBorders>
              <w:top w:val="single" w:sz="12" w:space="0" w:color="auto"/>
              <w:bottom w:val="single" w:sz="12" w:space="0" w:color="auto"/>
            </w:tcBorders>
            <w:shd w:val="clear" w:color="auto" w:fill="auto"/>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noProof/>
                <w:sz w:val="20"/>
                <w:szCs w:val="20"/>
                <w:lang w:val="fr-ML"/>
              </w:rPr>
              <w:t xml:space="preserve">Seules une partie des populations ciblées a été atteinte </w:t>
            </w:r>
          </w:p>
        </w:tc>
        <w:tc>
          <w:tcPr>
            <w:tcW w:w="3286" w:type="dxa"/>
            <w:gridSpan w:val="2"/>
            <w:tcBorders>
              <w:top w:val="single" w:sz="12" w:space="0" w:color="auto"/>
              <w:right w:val="single" w:sz="4"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Style w:val="shorttext1"/>
                <w:rFonts w:ascii="Century Gothic" w:hAnsi="Century Gothic" w:cs="Arial"/>
                <w:sz w:val="20"/>
                <w:szCs w:val="20"/>
                <w:shd w:val="clear" w:color="auto" w:fill="EBEFF9"/>
                <w:lang w:val="fr-ML"/>
              </w:rPr>
              <w:t>Toutes les populations et bénéficiaires ciblés ont été atteints dans la mise en œuvre des activités</w:t>
            </w:r>
          </w:p>
        </w:tc>
        <w:tc>
          <w:tcPr>
            <w:tcW w:w="765" w:type="dxa"/>
            <w:gridSpan w:val="2"/>
            <w:tcBorders>
              <w:top w:val="single" w:sz="12" w:space="0" w:color="auto"/>
              <w:right w:val="single" w:sz="4" w:space="0" w:color="auto"/>
            </w:tcBorders>
            <w:shd w:val="clear" w:color="auto" w:fill="F3F3F3"/>
          </w:tcPr>
          <w:p w:rsidR="00543F9E" w:rsidRPr="00B342BA" w:rsidRDefault="00543F9E" w:rsidP="00543F9E">
            <w:pPr>
              <w:spacing w:before="100" w:beforeAutospacing="1"/>
              <w:rPr>
                <w:rFonts w:ascii="Century Gothic" w:hAnsi="Century Gothic" w:cs="Arial"/>
                <w:sz w:val="20"/>
                <w:szCs w:val="20"/>
                <w:lang w:val="fr-ML"/>
              </w:rPr>
            </w:pPr>
          </w:p>
        </w:tc>
      </w:tr>
      <w:tr w:rsidR="00543F9E" w:rsidRPr="00B342BA" w:rsidTr="00543F9E">
        <w:trPr>
          <w:trHeight w:val="65"/>
          <w:tblHeader/>
          <w:jc w:val="center"/>
        </w:trPr>
        <w:tc>
          <w:tcPr>
            <w:tcW w:w="475" w:type="dxa"/>
          </w:tcPr>
          <w:p w:rsidR="00543F9E" w:rsidRPr="00B342BA" w:rsidRDefault="00543F9E" w:rsidP="00543F9E">
            <w:pPr>
              <w:spacing w:before="100" w:beforeAutospacing="1"/>
              <w:rPr>
                <w:rFonts w:ascii="Century Gothic" w:hAnsi="Century Gothic" w:cs="Arial"/>
                <w:sz w:val="20"/>
                <w:szCs w:val="20"/>
                <w:lang w:val="fr-ML"/>
              </w:rPr>
            </w:pPr>
          </w:p>
        </w:tc>
        <w:tc>
          <w:tcPr>
            <w:tcW w:w="485" w:type="dxa"/>
            <w:gridSpan w:val="2"/>
          </w:tcPr>
          <w:p w:rsidR="00543F9E" w:rsidRPr="00B342BA" w:rsidRDefault="00543F9E" w:rsidP="00543F9E">
            <w:pPr>
              <w:spacing w:before="100" w:beforeAutospacing="1"/>
              <w:rPr>
                <w:rFonts w:ascii="Century Gothic" w:hAnsi="Century Gothic" w:cs="Arial"/>
                <w:sz w:val="20"/>
                <w:szCs w:val="20"/>
                <w:lang w:val="fr-ML"/>
              </w:rPr>
            </w:pPr>
          </w:p>
        </w:tc>
        <w:tc>
          <w:tcPr>
            <w:tcW w:w="12360" w:type="dxa"/>
            <w:gridSpan w:val="8"/>
            <w:tcBorders>
              <w:top w:val="single" w:sz="12" w:space="0" w:color="auto"/>
              <w:bottom w:val="single" w:sz="12" w:space="0" w:color="auto"/>
              <w:right w:val="single" w:sz="4" w:space="0" w:color="auto"/>
            </w:tcBorders>
            <w:shd w:val="clear" w:color="auto" w:fill="auto"/>
          </w:tcPr>
          <w:p w:rsidR="00543F9E" w:rsidRPr="00B342BA" w:rsidRDefault="00543F9E" w:rsidP="00543F9E">
            <w:pPr>
              <w:spacing w:before="100" w:beforeAutospacing="1"/>
              <w:rPr>
                <w:rStyle w:val="shorttext1"/>
                <w:rFonts w:ascii="Century Gothic" w:hAnsi="Century Gothic" w:cs="Arial"/>
                <w:b/>
                <w:sz w:val="20"/>
                <w:szCs w:val="20"/>
                <w:shd w:val="clear" w:color="auto" w:fill="EBEFF9"/>
                <w:lang w:val="fr-ML"/>
              </w:rPr>
            </w:pPr>
            <w:r w:rsidRPr="00B342BA">
              <w:rPr>
                <w:rFonts w:ascii="Century Gothic" w:hAnsi="Century Gothic" w:cs="Arial"/>
                <w:b/>
                <w:sz w:val="20"/>
                <w:szCs w:val="20"/>
                <w:shd w:val="clear" w:color="auto" w:fill="EBEFF9"/>
              </w:rPr>
              <w:t>Questions d’évaluation liées aux extrants</w:t>
            </w:r>
          </w:p>
        </w:tc>
        <w:tc>
          <w:tcPr>
            <w:tcW w:w="765" w:type="dxa"/>
            <w:gridSpan w:val="2"/>
            <w:tcBorders>
              <w:top w:val="single" w:sz="12" w:space="0" w:color="auto"/>
              <w:right w:val="single" w:sz="4" w:space="0" w:color="auto"/>
            </w:tcBorders>
            <w:shd w:val="clear" w:color="auto" w:fill="F3F3F3"/>
          </w:tcPr>
          <w:p w:rsidR="00543F9E" w:rsidRPr="00B342BA" w:rsidRDefault="00543F9E" w:rsidP="00543F9E">
            <w:pPr>
              <w:spacing w:before="100" w:beforeAutospacing="1"/>
              <w:rPr>
                <w:rFonts w:ascii="Century Gothic" w:hAnsi="Century Gothic" w:cs="Arial"/>
                <w:sz w:val="20"/>
                <w:szCs w:val="20"/>
                <w:lang w:val="fr-ML"/>
              </w:rPr>
            </w:pPr>
          </w:p>
        </w:tc>
      </w:tr>
      <w:tr w:rsidR="00543F9E" w:rsidRPr="00B342BA" w:rsidTr="00543F9E">
        <w:trPr>
          <w:trHeight w:val="65"/>
          <w:tblHeader/>
          <w:jc w:val="center"/>
        </w:trPr>
        <w:tc>
          <w:tcPr>
            <w:tcW w:w="475" w:type="dxa"/>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9</w:t>
            </w:r>
          </w:p>
        </w:tc>
        <w:tc>
          <w:tcPr>
            <w:tcW w:w="485" w:type="dxa"/>
            <w:gridSpan w:val="2"/>
          </w:tcPr>
          <w:p w:rsidR="00543F9E" w:rsidRPr="00B342BA" w:rsidRDefault="00543F9E" w:rsidP="00543F9E">
            <w:pPr>
              <w:spacing w:before="100" w:beforeAutospacing="1"/>
              <w:rPr>
                <w:rFonts w:ascii="Century Gothic" w:hAnsi="Century Gothic" w:cs="Arial"/>
                <w:sz w:val="20"/>
                <w:szCs w:val="20"/>
                <w:lang w:val="fr-ML"/>
              </w:rPr>
            </w:pPr>
          </w:p>
        </w:tc>
        <w:tc>
          <w:tcPr>
            <w:tcW w:w="2609" w:type="dxa"/>
            <w:gridSpan w:val="2"/>
            <w:tcBorders>
              <w:top w:val="single" w:sz="12" w:space="0" w:color="auto"/>
            </w:tcBorders>
          </w:tcPr>
          <w:p w:rsidR="00543F9E" w:rsidRPr="00B342BA" w:rsidRDefault="00543F9E" w:rsidP="00543F9E">
            <w:pPr>
              <w:spacing w:before="100" w:beforeAutospacing="1"/>
              <w:rPr>
                <w:rFonts w:ascii="Century Gothic" w:hAnsi="Century Gothic" w:cs="Arial"/>
                <w:b/>
                <w:sz w:val="20"/>
                <w:szCs w:val="20"/>
              </w:rPr>
            </w:pPr>
            <w:r w:rsidRPr="00B342BA">
              <w:rPr>
                <w:rFonts w:ascii="Century Gothic" w:hAnsi="Century Gothic" w:cs="Arial"/>
                <w:sz w:val="20"/>
                <w:szCs w:val="20"/>
                <w:shd w:val="clear" w:color="auto" w:fill="EBEFF9"/>
              </w:rPr>
              <w:t>Le projet a-t-il touché le nombre de bénéficiaires visés</w:t>
            </w:r>
          </w:p>
        </w:tc>
        <w:tc>
          <w:tcPr>
            <w:tcW w:w="3199" w:type="dxa"/>
            <w:gridSpan w:val="2"/>
            <w:tcBorders>
              <w:top w:val="single" w:sz="12"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Moins de 50% des bénéficiaires visés ont été atteints</w:t>
            </w:r>
          </w:p>
        </w:tc>
        <w:tc>
          <w:tcPr>
            <w:tcW w:w="3266" w:type="dxa"/>
            <w:gridSpan w:val="2"/>
            <w:tcBorders>
              <w:top w:val="single" w:sz="12"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Style w:val="mediumtext1"/>
                <w:rFonts w:ascii="Century Gothic" w:hAnsi="Century Gothic"/>
                <w:sz w:val="20"/>
                <w:szCs w:val="20"/>
                <w:shd w:val="clear" w:color="auto" w:fill="EBEFF9"/>
                <w:lang w:val="fr-ML"/>
              </w:rPr>
              <w:t>50-75% des bénéficiaires visés ont été atteint</w:t>
            </w:r>
          </w:p>
        </w:tc>
        <w:tc>
          <w:tcPr>
            <w:tcW w:w="3286" w:type="dxa"/>
            <w:gridSpan w:val="2"/>
            <w:tcBorders>
              <w:top w:val="single" w:sz="12" w:space="0" w:color="auto"/>
              <w:right w:val="single" w:sz="4"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Style w:val="mediumtext1"/>
                <w:rFonts w:ascii="Century Gothic" w:hAnsi="Century Gothic"/>
                <w:sz w:val="20"/>
                <w:szCs w:val="20"/>
                <w:shd w:val="clear" w:color="auto" w:fill="EBEFF9"/>
                <w:lang w:val="fr-ML"/>
              </w:rPr>
              <w:t xml:space="preserve">Plus de 75 % des bénéficiaires visés ont été atteint </w:t>
            </w:r>
          </w:p>
        </w:tc>
        <w:tc>
          <w:tcPr>
            <w:tcW w:w="765" w:type="dxa"/>
            <w:gridSpan w:val="2"/>
            <w:tcBorders>
              <w:top w:val="single" w:sz="12" w:space="0" w:color="auto"/>
              <w:right w:val="single" w:sz="4" w:space="0" w:color="auto"/>
            </w:tcBorders>
            <w:shd w:val="clear" w:color="auto" w:fill="F3F3F3"/>
          </w:tcPr>
          <w:p w:rsidR="00543F9E" w:rsidRPr="00B342BA" w:rsidRDefault="00543F9E" w:rsidP="00543F9E">
            <w:pPr>
              <w:spacing w:before="100" w:beforeAutospacing="1"/>
              <w:rPr>
                <w:rFonts w:ascii="Century Gothic" w:hAnsi="Century Gothic" w:cs="Arial"/>
                <w:sz w:val="20"/>
                <w:szCs w:val="20"/>
                <w:lang w:val="fr-ML"/>
              </w:rPr>
            </w:pPr>
          </w:p>
        </w:tc>
      </w:tr>
      <w:tr w:rsidR="00543F9E" w:rsidRPr="00B342BA" w:rsidTr="00543F9E">
        <w:trPr>
          <w:trHeight w:val="65"/>
          <w:tblHeader/>
          <w:jc w:val="center"/>
        </w:trPr>
        <w:tc>
          <w:tcPr>
            <w:tcW w:w="475" w:type="dxa"/>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10</w:t>
            </w:r>
          </w:p>
        </w:tc>
        <w:tc>
          <w:tcPr>
            <w:tcW w:w="485" w:type="dxa"/>
            <w:gridSpan w:val="2"/>
          </w:tcPr>
          <w:p w:rsidR="00543F9E" w:rsidRPr="00B342BA" w:rsidRDefault="00543F9E" w:rsidP="00543F9E">
            <w:pPr>
              <w:spacing w:before="100" w:beforeAutospacing="1"/>
              <w:rPr>
                <w:rFonts w:ascii="Century Gothic" w:hAnsi="Century Gothic" w:cs="Arial"/>
                <w:sz w:val="20"/>
                <w:szCs w:val="20"/>
                <w:lang w:val="fr-ML"/>
              </w:rPr>
            </w:pPr>
          </w:p>
        </w:tc>
        <w:tc>
          <w:tcPr>
            <w:tcW w:w="2609" w:type="dxa"/>
            <w:gridSpan w:val="2"/>
            <w:tcBorders>
              <w:top w:val="single" w:sz="12" w:space="0" w:color="auto"/>
            </w:tcBorders>
          </w:tcPr>
          <w:p w:rsidR="00543F9E" w:rsidRPr="00B342BA" w:rsidRDefault="00543F9E" w:rsidP="00543F9E">
            <w:pPr>
              <w:spacing w:before="100" w:beforeAutospacing="1"/>
              <w:rPr>
                <w:rFonts w:ascii="Century Gothic" w:hAnsi="Century Gothic" w:cs="Arial"/>
                <w:b/>
                <w:sz w:val="20"/>
                <w:szCs w:val="20"/>
                <w:lang w:val="fr-ML"/>
              </w:rPr>
            </w:pPr>
            <w:r w:rsidRPr="00B342BA">
              <w:rPr>
                <w:rFonts w:ascii="Century Gothic" w:hAnsi="Century Gothic" w:cs="Arial"/>
                <w:sz w:val="20"/>
                <w:szCs w:val="20"/>
                <w:shd w:val="clear" w:color="auto" w:fill="EBEFF9"/>
              </w:rPr>
              <w:t>Le projet a-t-il procuré les services prévus ?</w:t>
            </w:r>
          </w:p>
        </w:tc>
        <w:tc>
          <w:tcPr>
            <w:tcW w:w="3199" w:type="dxa"/>
            <w:gridSpan w:val="2"/>
            <w:tcBorders>
              <w:top w:val="single" w:sz="12"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Style w:val="mediumtext1"/>
                <w:rFonts w:ascii="Century Gothic" w:hAnsi="Century Gothic"/>
                <w:sz w:val="20"/>
                <w:szCs w:val="20"/>
                <w:shd w:val="clear" w:color="auto" w:fill="EBEFF9"/>
                <w:lang w:val="fr-ML"/>
              </w:rPr>
              <w:t>Les  services prévus par le projet n’ont pas été fournis</w:t>
            </w:r>
          </w:p>
        </w:tc>
        <w:tc>
          <w:tcPr>
            <w:tcW w:w="3266" w:type="dxa"/>
            <w:gridSpan w:val="2"/>
            <w:tcBorders>
              <w:top w:val="single" w:sz="12"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Style w:val="mediumtext1"/>
                <w:rFonts w:ascii="Century Gothic" w:hAnsi="Century Gothic"/>
                <w:sz w:val="20"/>
                <w:szCs w:val="20"/>
                <w:shd w:val="clear" w:color="auto" w:fill="EBEFF9"/>
                <w:lang w:val="fr-ML"/>
              </w:rPr>
              <w:t xml:space="preserve">Quelques services prévus par le projet ont été fournis </w:t>
            </w:r>
          </w:p>
        </w:tc>
        <w:tc>
          <w:tcPr>
            <w:tcW w:w="3286" w:type="dxa"/>
            <w:gridSpan w:val="2"/>
            <w:tcBorders>
              <w:top w:val="single" w:sz="12" w:space="0" w:color="auto"/>
              <w:right w:val="single" w:sz="4"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Style w:val="mediumtext1"/>
                <w:rFonts w:ascii="Century Gothic" w:hAnsi="Century Gothic"/>
                <w:sz w:val="20"/>
                <w:szCs w:val="20"/>
                <w:shd w:val="clear" w:color="auto" w:fill="EBEFF9"/>
                <w:lang w:val="fr-ML"/>
              </w:rPr>
              <w:t>Un bon nombre de services prévus par le projet ont été fournis</w:t>
            </w:r>
          </w:p>
        </w:tc>
        <w:tc>
          <w:tcPr>
            <w:tcW w:w="765" w:type="dxa"/>
            <w:gridSpan w:val="2"/>
            <w:tcBorders>
              <w:top w:val="single" w:sz="12" w:space="0" w:color="auto"/>
              <w:right w:val="single" w:sz="4" w:space="0" w:color="auto"/>
            </w:tcBorders>
            <w:shd w:val="clear" w:color="auto" w:fill="F3F3F3"/>
          </w:tcPr>
          <w:p w:rsidR="00543F9E" w:rsidRPr="00B342BA" w:rsidRDefault="00543F9E" w:rsidP="00543F9E">
            <w:pPr>
              <w:spacing w:before="100" w:beforeAutospacing="1"/>
              <w:rPr>
                <w:rFonts w:ascii="Century Gothic" w:hAnsi="Century Gothic" w:cs="Arial"/>
                <w:sz w:val="20"/>
                <w:szCs w:val="20"/>
                <w:lang w:val="fr-ML"/>
              </w:rPr>
            </w:pPr>
          </w:p>
        </w:tc>
      </w:tr>
      <w:tr w:rsidR="00543F9E" w:rsidRPr="00B342BA" w:rsidTr="00543F9E">
        <w:trPr>
          <w:trHeight w:val="65"/>
          <w:tblHeader/>
          <w:jc w:val="center"/>
        </w:trPr>
        <w:tc>
          <w:tcPr>
            <w:tcW w:w="475" w:type="dxa"/>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11</w:t>
            </w:r>
          </w:p>
        </w:tc>
        <w:tc>
          <w:tcPr>
            <w:tcW w:w="485" w:type="dxa"/>
            <w:gridSpan w:val="2"/>
          </w:tcPr>
          <w:p w:rsidR="00543F9E" w:rsidRPr="00B342BA" w:rsidRDefault="00543F9E" w:rsidP="00543F9E">
            <w:pPr>
              <w:spacing w:before="100" w:beforeAutospacing="1"/>
              <w:rPr>
                <w:rFonts w:ascii="Century Gothic" w:hAnsi="Century Gothic" w:cs="Arial"/>
                <w:sz w:val="20"/>
                <w:szCs w:val="20"/>
                <w:lang w:val="fr-ML"/>
              </w:rPr>
            </w:pPr>
          </w:p>
        </w:tc>
        <w:tc>
          <w:tcPr>
            <w:tcW w:w="2609" w:type="dxa"/>
            <w:gridSpan w:val="2"/>
            <w:tcBorders>
              <w:top w:val="single" w:sz="12" w:space="0" w:color="auto"/>
            </w:tcBorders>
          </w:tcPr>
          <w:p w:rsidR="00543F9E" w:rsidRPr="00B342BA" w:rsidRDefault="00543F9E" w:rsidP="00543F9E">
            <w:pPr>
              <w:spacing w:before="100" w:beforeAutospacing="1"/>
              <w:rPr>
                <w:rFonts w:ascii="Century Gothic" w:hAnsi="Century Gothic" w:cs="Arial"/>
                <w:b/>
                <w:sz w:val="20"/>
                <w:szCs w:val="20"/>
                <w:lang w:val="fr-ML"/>
              </w:rPr>
            </w:pPr>
            <w:r w:rsidRPr="00B342BA">
              <w:rPr>
                <w:rFonts w:ascii="Century Gothic" w:hAnsi="Century Gothic" w:cs="Arial"/>
                <w:sz w:val="20"/>
                <w:szCs w:val="20"/>
                <w:shd w:val="clear" w:color="auto" w:fill="EBEFF9"/>
              </w:rPr>
              <w:t>Les activités sont-elles menées aux produits attendus</w:t>
            </w:r>
            <w:r w:rsidRPr="00B342BA">
              <w:rPr>
                <w:rStyle w:val="shorttext1"/>
                <w:rFonts w:ascii="Century Gothic" w:hAnsi="Century Gothic" w:cs="Arial"/>
                <w:sz w:val="20"/>
                <w:szCs w:val="20"/>
                <w:shd w:val="clear" w:color="auto" w:fill="EBEFF9"/>
                <w:lang w:val="fr-ML"/>
              </w:rPr>
              <w:t>?</w:t>
            </w:r>
          </w:p>
        </w:tc>
        <w:tc>
          <w:tcPr>
            <w:tcW w:w="3199" w:type="dxa"/>
            <w:gridSpan w:val="2"/>
            <w:tcBorders>
              <w:top w:val="single" w:sz="12"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Les activités mises en œuvre n’ont pas permis d’accéder aux produits/résultats attendus</w:t>
            </w:r>
          </w:p>
        </w:tc>
        <w:tc>
          <w:tcPr>
            <w:tcW w:w="3266" w:type="dxa"/>
            <w:gridSpan w:val="2"/>
            <w:tcBorders>
              <w:top w:val="single" w:sz="12"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Style w:val="mediumtext1"/>
                <w:rFonts w:ascii="Century Gothic" w:hAnsi="Century Gothic"/>
                <w:sz w:val="20"/>
                <w:szCs w:val="20"/>
                <w:shd w:val="clear" w:color="auto" w:fill="EBEFF9"/>
                <w:lang w:val="fr-ML"/>
              </w:rPr>
              <w:t>Les activités mises en œuvre ont permis d’accéder à quelques produits/résultats attendus</w:t>
            </w:r>
          </w:p>
        </w:tc>
        <w:tc>
          <w:tcPr>
            <w:tcW w:w="3286" w:type="dxa"/>
            <w:gridSpan w:val="2"/>
            <w:tcBorders>
              <w:top w:val="single" w:sz="12" w:space="0" w:color="auto"/>
              <w:right w:val="single" w:sz="4"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shd w:val="clear" w:color="auto" w:fill="EBEFF9"/>
                <w:lang w:val="fr-ML"/>
              </w:rPr>
              <w:t>Les activités mises en œuvre ont permis d’accéder la plupart des produits/résultats attendus</w:t>
            </w:r>
          </w:p>
        </w:tc>
        <w:tc>
          <w:tcPr>
            <w:tcW w:w="765" w:type="dxa"/>
            <w:gridSpan w:val="2"/>
            <w:tcBorders>
              <w:top w:val="single" w:sz="12" w:space="0" w:color="auto"/>
              <w:right w:val="single" w:sz="4" w:space="0" w:color="auto"/>
            </w:tcBorders>
            <w:shd w:val="clear" w:color="auto" w:fill="F3F3F3"/>
          </w:tcPr>
          <w:p w:rsidR="00543F9E" w:rsidRPr="00B342BA" w:rsidRDefault="00543F9E" w:rsidP="00543F9E">
            <w:pPr>
              <w:spacing w:before="100" w:beforeAutospacing="1"/>
              <w:rPr>
                <w:rFonts w:ascii="Century Gothic" w:hAnsi="Century Gothic" w:cs="Arial"/>
                <w:sz w:val="20"/>
                <w:szCs w:val="20"/>
                <w:lang w:val="fr-ML"/>
              </w:rPr>
            </w:pPr>
          </w:p>
        </w:tc>
      </w:tr>
      <w:tr w:rsidR="00543F9E" w:rsidRPr="00B342BA" w:rsidTr="00543F9E">
        <w:trPr>
          <w:trHeight w:val="65"/>
          <w:tblHeader/>
          <w:jc w:val="center"/>
        </w:trPr>
        <w:tc>
          <w:tcPr>
            <w:tcW w:w="475" w:type="dxa"/>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lastRenderedPageBreak/>
              <w:t>12</w:t>
            </w:r>
          </w:p>
        </w:tc>
        <w:tc>
          <w:tcPr>
            <w:tcW w:w="485" w:type="dxa"/>
            <w:gridSpan w:val="2"/>
          </w:tcPr>
          <w:p w:rsidR="00543F9E" w:rsidRPr="00B342BA" w:rsidRDefault="00543F9E" w:rsidP="00543F9E">
            <w:pPr>
              <w:spacing w:before="100" w:beforeAutospacing="1"/>
              <w:rPr>
                <w:rFonts w:ascii="Century Gothic" w:hAnsi="Century Gothic" w:cs="Arial"/>
                <w:sz w:val="20"/>
                <w:szCs w:val="20"/>
                <w:lang w:val="fr-ML"/>
              </w:rPr>
            </w:pPr>
          </w:p>
        </w:tc>
        <w:tc>
          <w:tcPr>
            <w:tcW w:w="2609" w:type="dxa"/>
            <w:gridSpan w:val="2"/>
            <w:tcBorders>
              <w:top w:val="single" w:sz="12" w:space="0" w:color="auto"/>
            </w:tcBorders>
          </w:tcPr>
          <w:p w:rsidR="00543F9E" w:rsidRPr="00B342BA" w:rsidRDefault="00543F9E" w:rsidP="00543F9E">
            <w:pPr>
              <w:spacing w:before="100" w:beforeAutospacing="1"/>
              <w:rPr>
                <w:rStyle w:val="mediumtext1"/>
                <w:rFonts w:ascii="Century Gothic" w:hAnsi="Century Gothic"/>
                <w:sz w:val="20"/>
                <w:szCs w:val="20"/>
                <w:shd w:val="clear" w:color="auto" w:fill="EBEFF9"/>
                <w:lang w:val="fr-ML"/>
              </w:rPr>
            </w:pPr>
            <w:r w:rsidRPr="00B342BA">
              <w:rPr>
                <w:rFonts w:ascii="Century Gothic" w:hAnsi="Century Gothic" w:cs="Arial"/>
                <w:sz w:val="20"/>
                <w:szCs w:val="20"/>
                <w:shd w:val="clear" w:color="auto" w:fill="EBEFF9"/>
              </w:rPr>
              <w:t>Y a-t-il des produits/résultats inattendus ?</w:t>
            </w:r>
          </w:p>
        </w:tc>
        <w:tc>
          <w:tcPr>
            <w:tcW w:w="3199" w:type="dxa"/>
            <w:gridSpan w:val="2"/>
            <w:tcBorders>
              <w:top w:val="single" w:sz="12" w:space="0" w:color="auto"/>
            </w:tcBorders>
          </w:tcPr>
          <w:p w:rsidR="00543F9E" w:rsidRPr="00B342BA" w:rsidRDefault="00543F9E" w:rsidP="00543F9E">
            <w:pPr>
              <w:spacing w:before="100" w:beforeAutospacing="1"/>
              <w:rPr>
                <w:rStyle w:val="mediumtext1"/>
                <w:rFonts w:ascii="Century Gothic" w:hAnsi="Century Gothic"/>
                <w:sz w:val="20"/>
                <w:szCs w:val="20"/>
                <w:shd w:val="clear" w:color="auto" w:fill="EBEFF9"/>
                <w:lang w:val="fr-ML"/>
              </w:rPr>
            </w:pPr>
            <w:r w:rsidRPr="00B342BA">
              <w:rPr>
                <w:rStyle w:val="mediumtext1"/>
                <w:rFonts w:ascii="Century Gothic" w:hAnsi="Century Gothic"/>
                <w:sz w:val="20"/>
                <w:szCs w:val="20"/>
                <w:shd w:val="clear" w:color="auto" w:fill="EBEFF9"/>
                <w:lang w:val="fr-ML"/>
              </w:rPr>
              <w:t>Tous les résultats/produits du projet ont été initialement prévus</w:t>
            </w:r>
          </w:p>
        </w:tc>
        <w:tc>
          <w:tcPr>
            <w:tcW w:w="3266" w:type="dxa"/>
            <w:gridSpan w:val="2"/>
            <w:tcBorders>
              <w:top w:val="single" w:sz="12" w:space="0" w:color="auto"/>
            </w:tcBorders>
          </w:tcPr>
          <w:p w:rsidR="00543F9E" w:rsidRPr="00B342BA" w:rsidRDefault="00543F9E" w:rsidP="00543F9E">
            <w:pPr>
              <w:spacing w:before="100" w:beforeAutospacing="1"/>
              <w:rPr>
                <w:rStyle w:val="mediumtext1"/>
                <w:rFonts w:ascii="Century Gothic" w:hAnsi="Century Gothic"/>
                <w:sz w:val="20"/>
                <w:szCs w:val="20"/>
                <w:shd w:val="clear" w:color="auto" w:fill="EBEFF9"/>
                <w:lang w:val="fr-ML"/>
              </w:rPr>
            </w:pPr>
            <w:r w:rsidRPr="00B342BA">
              <w:rPr>
                <w:rStyle w:val="mediumtext1"/>
                <w:rFonts w:ascii="Century Gothic" w:hAnsi="Century Gothic"/>
                <w:sz w:val="20"/>
                <w:szCs w:val="20"/>
                <w:shd w:val="clear" w:color="auto" w:fill="EBEFF9"/>
                <w:lang w:val="fr-ML"/>
              </w:rPr>
              <w:t>Il ya quelques résultats/produits inattendus</w:t>
            </w:r>
          </w:p>
        </w:tc>
        <w:tc>
          <w:tcPr>
            <w:tcW w:w="3286" w:type="dxa"/>
            <w:gridSpan w:val="2"/>
            <w:tcBorders>
              <w:top w:val="single" w:sz="12" w:space="0" w:color="auto"/>
              <w:right w:val="single" w:sz="4" w:space="0" w:color="auto"/>
            </w:tcBorders>
          </w:tcPr>
          <w:p w:rsidR="00543F9E" w:rsidRPr="00B342BA" w:rsidRDefault="00543F9E" w:rsidP="00543F9E">
            <w:pPr>
              <w:spacing w:before="100" w:beforeAutospacing="1"/>
              <w:rPr>
                <w:rStyle w:val="mediumtext1"/>
                <w:rFonts w:ascii="Century Gothic" w:hAnsi="Century Gothic"/>
                <w:sz w:val="20"/>
                <w:szCs w:val="20"/>
                <w:shd w:val="clear" w:color="auto" w:fill="EBEFF9"/>
                <w:lang w:val="fr-ML"/>
              </w:rPr>
            </w:pPr>
            <w:r w:rsidRPr="00B342BA">
              <w:rPr>
                <w:rStyle w:val="mediumtext1"/>
                <w:rFonts w:ascii="Century Gothic" w:hAnsi="Century Gothic"/>
                <w:sz w:val="20"/>
                <w:szCs w:val="20"/>
                <w:shd w:val="clear" w:color="auto" w:fill="EBEFF9"/>
                <w:lang w:val="fr-ML"/>
              </w:rPr>
              <w:t>Il y a un bon nombre de produits/résultats inattendus</w:t>
            </w:r>
          </w:p>
        </w:tc>
        <w:tc>
          <w:tcPr>
            <w:tcW w:w="765" w:type="dxa"/>
            <w:gridSpan w:val="2"/>
            <w:tcBorders>
              <w:top w:val="single" w:sz="12" w:space="0" w:color="auto"/>
              <w:right w:val="single" w:sz="4" w:space="0" w:color="auto"/>
            </w:tcBorders>
            <w:shd w:val="clear" w:color="auto" w:fill="F3F3F3"/>
          </w:tcPr>
          <w:p w:rsidR="00543F9E" w:rsidRPr="00B342BA" w:rsidRDefault="00543F9E" w:rsidP="00543F9E">
            <w:pPr>
              <w:spacing w:before="100" w:beforeAutospacing="1"/>
              <w:rPr>
                <w:rFonts w:ascii="Century Gothic" w:hAnsi="Century Gothic" w:cs="Arial"/>
                <w:sz w:val="20"/>
                <w:szCs w:val="20"/>
                <w:lang w:val="fr-ML"/>
              </w:rPr>
            </w:pPr>
          </w:p>
        </w:tc>
      </w:tr>
      <w:tr w:rsidR="00543F9E" w:rsidRPr="00B342BA" w:rsidTr="00543F9E">
        <w:trPr>
          <w:trHeight w:val="65"/>
          <w:tblHeader/>
          <w:jc w:val="center"/>
        </w:trPr>
        <w:tc>
          <w:tcPr>
            <w:tcW w:w="475" w:type="dxa"/>
          </w:tcPr>
          <w:p w:rsidR="00543F9E" w:rsidRPr="00B342BA" w:rsidRDefault="00543F9E" w:rsidP="00543F9E">
            <w:pPr>
              <w:spacing w:before="100" w:beforeAutospacing="1"/>
              <w:rPr>
                <w:rFonts w:ascii="Century Gothic" w:hAnsi="Century Gothic" w:cs="Arial"/>
                <w:sz w:val="20"/>
                <w:szCs w:val="20"/>
                <w:lang w:val="fr-ML"/>
              </w:rPr>
            </w:pPr>
          </w:p>
        </w:tc>
        <w:tc>
          <w:tcPr>
            <w:tcW w:w="485" w:type="dxa"/>
            <w:gridSpan w:val="2"/>
          </w:tcPr>
          <w:p w:rsidR="00543F9E" w:rsidRPr="00B342BA" w:rsidRDefault="00543F9E" w:rsidP="00543F9E">
            <w:pPr>
              <w:spacing w:before="100" w:beforeAutospacing="1"/>
              <w:rPr>
                <w:rFonts w:ascii="Century Gothic" w:hAnsi="Century Gothic" w:cs="Arial"/>
                <w:sz w:val="20"/>
                <w:szCs w:val="20"/>
                <w:lang w:val="fr-ML"/>
              </w:rPr>
            </w:pPr>
          </w:p>
        </w:tc>
        <w:tc>
          <w:tcPr>
            <w:tcW w:w="12360" w:type="dxa"/>
            <w:gridSpan w:val="8"/>
            <w:tcBorders>
              <w:top w:val="single" w:sz="12" w:space="0" w:color="auto"/>
              <w:right w:val="single" w:sz="4" w:space="0" w:color="auto"/>
            </w:tcBorders>
          </w:tcPr>
          <w:p w:rsidR="00543F9E" w:rsidRPr="00B342BA" w:rsidRDefault="00543F9E" w:rsidP="00543F9E">
            <w:pPr>
              <w:spacing w:before="100" w:beforeAutospacing="1"/>
              <w:rPr>
                <w:rStyle w:val="mediumtext1"/>
                <w:rFonts w:ascii="Century Gothic" w:hAnsi="Century Gothic"/>
                <w:b/>
                <w:sz w:val="20"/>
                <w:szCs w:val="20"/>
                <w:shd w:val="clear" w:color="auto" w:fill="EBEFF9"/>
                <w:lang w:val="fr-ML"/>
              </w:rPr>
            </w:pPr>
            <w:r w:rsidRPr="00B342BA">
              <w:rPr>
                <w:rFonts w:ascii="Century Gothic" w:hAnsi="Century Gothic" w:cs="Arial"/>
                <w:b/>
                <w:sz w:val="20"/>
                <w:szCs w:val="20"/>
                <w:shd w:val="clear" w:color="auto" w:fill="EBEFF9"/>
              </w:rPr>
              <w:t>Questions d’évaluation liées aux résultats/impacts</w:t>
            </w:r>
          </w:p>
        </w:tc>
        <w:tc>
          <w:tcPr>
            <w:tcW w:w="765" w:type="dxa"/>
            <w:gridSpan w:val="2"/>
            <w:tcBorders>
              <w:top w:val="single" w:sz="12" w:space="0" w:color="auto"/>
              <w:right w:val="single" w:sz="4" w:space="0" w:color="auto"/>
            </w:tcBorders>
            <w:shd w:val="clear" w:color="auto" w:fill="F3F3F3"/>
          </w:tcPr>
          <w:p w:rsidR="00543F9E" w:rsidRPr="00B342BA" w:rsidRDefault="00543F9E" w:rsidP="00543F9E">
            <w:pPr>
              <w:spacing w:before="100" w:beforeAutospacing="1"/>
              <w:rPr>
                <w:rFonts w:ascii="Century Gothic" w:hAnsi="Century Gothic" w:cs="Arial"/>
                <w:sz w:val="20"/>
                <w:szCs w:val="20"/>
                <w:lang w:val="fr-ML"/>
              </w:rPr>
            </w:pPr>
          </w:p>
        </w:tc>
      </w:tr>
      <w:tr w:rsidR="00543F9E" w:rsidRPr="00B342BA" w:rsidTr="00543F9E">
        <w:trPr>
          <w:trHeight w:val="251"/>
          <w:tblHeader/>
          <w:jc w:val="center"/>
        </w:trPr>
        <w:tc>
          <w:tcPr>
            <w:tcW w:w="475" w:type="dxa"/>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13</w:t>
            </w:r>
          </w:p>
        </w:tc>
        <w:tc>
          <w:tcPr>
            <w:tcW w:w="485" w:type="dxa"/>
            <w:gridSpan w:val="2"/>
          </w:tcPr>
          <w:p w:rsidR="00543F9E" w:rsidRPr="00B342BA" w:rsidRDefault="00543F9E" w:rsidP="00543F9E">
            <w:pPr>
              <w:spacing w:before="100" w:beforeAutospacing="1"/>
              <w:rPr>
                <w:rFonts w:ascii="Century Gothic" w:hAnsi="Century Gothic" w:cs="Arial"/>
                <w:sz w:val="20"/>
                <w:szCs w:val="20"/>
                <w:lang w:val="fr-ML"/>
              </w:rPr>
            </w:pPr>
          </w:p>
        </w:tc>
        <w:tc>
          <w:tcPr>
            <w:tcW w:w="2609" w:type="dxa"/>
            <w:gridSpan w:val="2"/>
            <w:tcBorders>
              <w:top w:val="single" w:sz="12" w:space="0" w:color="auto"/>
            </w:tcBorders>
          </w:tcPr>
          <w:p w:rsidR="00543F9E" w:rsidRPr="00B342BA" w:rsidRDefault="00543F9E" w:rsidP="00543F9E">
            <w:pPr>
              <w:spacing w:before="100" w:beforeAutospacing="1"/>
              <w:rPr>
                <w:rFonts w:ascii="Century Gothic" w:hAnsi="Century Gothic" w:cs="Arial"/>
                <w:b/>
                <w:sz w:val="20"/>
                <w:szCs w:val="20"/>
                <w:lang w:val="fr-ML"/>
              </w:rPr>
            </w:pPr>
            <w:r w:rsidRPr="00B342BA">
              <w:rPr>
                <w:rFonts w:ascii="Century Gothic" w:hAnsi="Century Gothic" w:cs="Arial"/>
                <w:sz w:val="20"/>
                <w:szCs w:val="20"/>
                <w:shd w:val="clear" w:color="auto" w:fill="EBEFF9"/>
              </w:rPr>
              <w:t>Les bénéficiaires ont-ils eu des changements dans leur qualité de vie (compétences, connaissances, pratiques gains)</w:t>
            </w:r>
          </w:p>
        </w:tc>
        <w:tc>
          <w:tcPr>
            <w:tcW w:w="3199" w:type="dxa"/>
            <w:gridSpan w:val="2"/>
            <w:tcBorders>
              <w:top w:val="single" w:sz="12"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 xml:space="preserve"> Il n’y a pas de changements notables  dans </w:t>
            </w:r>
            <w:r w:rsidRPr="00B342BA">
              <w:rPr>
                <w:rFonts w:ascii="Century Gothic" w:hAnsi="Century Gothic" w:cs="Arial"/>
                <w:sz w:val="20"/>
                <w:szCs w:val="20"/>
              </w:rPr>
              <w:t>dans leurs qualité de vie (compétences, connaissances</w:t>
            </w:r>
            <w:r w:rsidRPr="00B342BA">
              <w:rPr>
                <w:rFonts w:ascii="Century Gothic" w:hAnsi="Century Gothic" w:cs="Arial"/>
                <w:sz w:val="20"/>
                <w:szCs w:val="20"/>
                <w:shd w:val="clear" w:color="auto" w:fill="EBEFF9"/>
              </w:rPr>
              <w:t xml:space="preserve"> pratiques</w:t>
            </w:r>
            <w:r w:rsidRPr="00B342BA">
              <w:rPr>
                <w:rFonts w:ascii="Century Gothic" w:hAnsi="Century Gothic" w:cs="Arial"/>
                <w:sz w:val="20"/>
                <w:szCs w:val="20"/>
              </w:rPr>
              <w:t>, gains)</w:t>
            </w:r>
          </w:p>
        </w:tc>
        <w:tc>
          <w:tcPr>
            <w:tcW w:w="3266" w:type="dxa"/>
            <w:gridSpan w:val="2"/>
            <w:tcBorders>
              <w:top w:val="single" w:sz="12"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Style w:val="shorttext1"/>
                <w:rFonts w:ascii="Century Gothic" w:hAnsi="Century Gothic" w:cs="Arial"/>
                <w:sz w:val="20"/>
                <w:szCs w:val="20"/>
                <w:shd w:val="clear" w:color="auto" w:fill="EBEFF9"/>
                <w:lang w:val="fr-ML"/>
              </w:rPr>
              <w:t xml:space="preserve">Il y a eu quelques changements dans, </w:t>
            </w:r>
            <w:r w:rsidRPr="00B342BA">
              <w:rPr>
                <w:rFonts w:ascii="Century Gothic" w:hAnsi="Century Gothic" w:cs="Arial"/>
                <w:sz w:val="20"/>
                <w:szCs w:val="20"/>
                <w:shd w:val="clear" w:color="auto" w:fill="EBEFF9"/>
              </w:rPr>
              <w:t>dans leurs qualité de vie (compétences, connaissances, pratiques, gains)</w:t>
            </w:r>
          </w:p>
        </w:tc>
        <w:tc>
          <w:tcPr>
            <w:tcW w:w="3286" w:type="dxa"/>
            <w:gridSpan w:val="2"/>
            <w:tcBorders>
              <w:top w:val="single" w:sz="12" w:space="0" w:color="auto"/>
              <w:right w:val="single" w:sz="4"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 xml:space="preserve">Il y a des changements notables  dans </w:t>
            </w:r>
            <w:r w:rsidRPr="00B342BA">
              <w:rPr>
                <w:rFonts w:ascii="Century Gothic" w:hAnsi="Century Gothic" w:cs="Arial"/>
                <w:sz w:val="20"/>
                <w:szCs w:val="20"/>
                <w:shd w:val="clear" w:color="auto" w:fill="EBEFF9"/>
              </w:rPr>
              <w:t>dans leurs qualité de vie (compétences, connaissances, pratiques, gains)</w:t>
            </w:r>
          </w:p>
        </w:tc>
        <w:tc>
          <w:tcPr>
            <w:tcW w:w="765" w:type="dxa"/>
            <w:gridSpan w:val="2"/>
            <w:tcBorders>
              <w:top w:val="single" w:sz="12" w:space="0" w:color="auto"/>
              <w:right w:val="single" w:sz="4" w:space="0" w:color="auto"/>
            </w:tcBorders>
            <w:shd w:val="clear" w:color="auto" w:fill="F3F3F3"/>
          </w:tcPr>
          <w:p w:rsidR="00543F9E" w:rsidRPr="00B342BA" w:rsidRDefault="00543F9E" w:rsidP="00543F9E">
            <w:pPr>
              <w:spacing w:before="100" w:beforeAutospacing="1"/>
              <w:rPr>
                <w:rFonts w:ascii="Century Gothic" w:hAnsi="Century Gothic" w:cs="Arial"/>
                <w:sz w:val="20"/>
                <w:szCs w:val="20"/>
                <w:lang w:val="fr-ML"/>
              </w:rPr>
            </w:pPr>
          </w:p>
        </w:tc>
      </w:tr>
      <w:tr w:rsidR="00543F9E" w:rsidRPr="00B342BA" w:rsidTr="00543F9E">
        <w:trPr>
          <w:trHeight w:val="65"/>
          <w:tblHeader/>
          <w:jc w:val="center"/>
        </w:trPr>
        <w:tc>
          <w:tcPr>
            <w:tcW w:w="475" w:type="dxa"/>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14</w:t>
            </w:r>
          </w:p>
        </w:tc>
        <w:tc>
          <w:tcPr>
            <w:tcW w:w="485" w:type="dxa"/>
            <w:gridSpan w:val="2"/>
          </w:tcPr>
          <w:p w:rsidR="00543F9E" w:rsidRPr="00B342BA" w:rsidRDefault="00543F9E" w:rsidP="00543F9E">
            <w:pPr>
              <w:spacing w:before="100" w:beforeAutospacing="1"/>
              <w:rPr>
                <w:rFonts w:ascii="Century Gothic" w:hAnsi="Century Gothic" w:cs="Arial"/>
                <w:sz w:val="20"/>
                <w:szCs w:val="20"/>
                <w:lang w:val="fr-ML"/>
              </w:rPr>
            </w:pPr>
          </w:p>
        </w:tc>
        <w:tc>
          <w:tcPr>
            <w:tcW w:w="2609" w:type="dxa"/>
            <w:gridSpan w:val="2"/>
            <w:tcBorders>
              <w:top w:val="single" w:sz="12" w:space="0" w:color="auto"/>
            </w:tcBorders>
          </w:tcPr>
          <w:p w:rsidR="00543F9E" w:rsidRPr="00B342BA" w:rsidRDefault="00543F9E" w:rsidP="00543F9E">
            <w:pPr>
              <w:spacing w:before="100" w:beforeAutospacing="1"/>
              <w:rPr>
                <w:rFonts w:ascii="Century Gothic" w:hAnsi="Century Gothic" w:cs="Arial"/>
                <w:b/>
                <w:sz w:val="20"/>
                <w:szCs w:val="20"/>
                <w:lang w:val="fr-ML"/>
              </w:rPr>
            </w:pPr>
            <w:r w:rsidRPr="00B342BA">
              <w:rPr>
                <w:rFonts w:ascii="Century Gothic" w:hAnsi="Century Gothic" w:cs="Arial"/>
                <w:sz w:val="20"/>
                <w:szCs w:val="20"/>
                <w:shd w:val="clear" w:color="auto" w:fill="EBEFF9"/>
              </w:rPr>
              <w:t xml:space="preserve">À quels </w:t>
            </w:r>
            <w:r w:rsidRPr="00B342BA">
              <w:rPr>
                <w:rStyle w:val="shorttext1"/>
                <w:rFonts w:ascii="Century Gothic" w:hAnsi="Century Gothic" w:cs="Arial"/>
                <w:sz w:val="20"/>
                <w:szCs w:val="20"/>
                <w:shd w:val="clear" w:color="auto" w:fill="EBEFF9"/>
                <w:lang w:val="fr-ML"/>
              </w:rPr>
              <w:t xml:space="preserve"> niveaux de </w:t>
            </w:r>
            <w:r w:rsidRPr="00B342BA">
              <w:rPr>
                <w:rFonts w:ascii="Century Gothic" w:hAnsi="Century Gothic" w:cs="Arial"/>
                <w:sz w:val="20"/>
                <w:szCs w:val="20"/>
                <w:shd w:val="clear" w:color="auto" w:fill="EBEFF9"/>
              </w:rPr>
              <w:t>changements est on parvenu ?</w:t>
            </w:r>
          </w:p>
        </w:tc>
        <w:tc>
          <w:tcPr>
            <w:tcW w:w="3199" w:type="dxa"/>
            <w:gridSpan w:val="2"/>
            <w:tcBorders>
              <w:top w:val="single" w:sz="12"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un changement sur  au plus un des domaines d’intervention visés</w:t>
            </w:r>
          </w:p>
        </w:tc>
        <w:tc>
          <w:tcPr>
            <w:tcW w:w="3266" w:type="dxa"/>
            <w:gridSpan w:val="2"/>
            <w:tcBorders>
              <w:top w:val="single" w:sz="12"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Style w:val="shorttext1"/>
                <w:rFonts w:ascii="Century Gothic" w:hAnsi="Century Gothic" w:cs="Arial"/>
                <w:sz w:val="20"/>
                <w:szCs w:val="20"/>
                <w:shd w:val="clear" w:color="auto" w:fill="EBEFF9"/>
                <w:lang w:val="fr-ML"/>
              </w:rPr>
              <w:t xml:space="preserve">Un changement dans quelques domaines d’intervention visés par le projet </w:t>
            </w:r>
          </w:p>
        </w:tc>
        <w:tc>
          <w:tcPr>
            <w:tcW w:w="3286" w:type="dxa"/>
            <w:gridSpan w:val="2"/>
            <w:tcBorders>
              <w:top w:val="single" w:sz="12" w:space="0" w:color="auto"/>
              <w:right w:val="single" w:sz="4"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Style w:val="mediumtext1"/>
                <w:rFonts w:ascii="Century Gothic" w:hAnsi="Century Gothic"/>
                <w:sz w:val="20"/>
                <w:szCs w:val="20"/>
                <w:shd w:val="clear" w:color="auto" w:fill="EBEFF9"/>
                <w:lang w:val="fr-ML"/>
              </w:rPr>
              <w:t>Un changement dans tous les domaines d’intervention visés par le projet centrale/déconcentrée, les donateurs</w:t>
            </w:r>
          </w:p>
        </w:tc>
        <w:tc>
          <w:tcPr>
            <w:tcW w:w="765" w:type="dxa"/>
            <w:gridSpan w:val="2"/>
            <w:tcBorders>
              <w:top w:val="single" w:sz="12" w:space="0" w:color="auto"/>
              <w:right w:val="single" w:sz="4" w:space="0" w:color="auto"/>
            </w:tcBorders>
            <w:shd w:val="clear" w:color="auto" w:fill="F3F3F3"/>
          </w:tcPr>
          <w:p w:rsidR="00543F9E" w:rsidRPr="00B342BA" w:rsidRDefault="00543F9E" w:rsidP="00543F9E">
            <w:pPr>
              <w:spacing w:before="100" w:beforeAutospacing="1"/>
              <w:rPr>
                <w:rFonts w:ascii="Century Gothic" w:hAnsi="Century Gothic" w:cs="Arial"/>
                <w:sz w:val="20"/>
                <w:szCs w:val="20"/>
                <w:lang w:val="fr-ML"/>
              </w:rPr>
            </w:pPr>
          </w:p>
        </w:tc>
      </w:tr>
      <w:tr w:rsidR="00543F9E" w:rsidRPr="00B342BA" w:rsidTr="00543F9E">
        <w:trPr>
          <w:trHeight w:val="493"/>
          <w:tblHeader/>
          <w:jc w:val="center"/>
        </w:trPr>
        <w:tc>
          <w:tcPr>
            <w:tcW w:w="475" w:type="dxa"/>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15</w:t>
            </w:r>
          </w:p>
        </w:tc>
        <w:tc>
          <w:tcPr>
            <w:tcW w:w="485" w:type="dxa"/>
            <w:gridSpan w:val="2"/>
          </w:tcPr>
          <w:p w:rsidR="00543F9E" w:rsidRPr="00B342BA" w:rsidRDefault="00543F9E" w:rsidP="00543F9E">
            <w:pPr>
              <w:spacing w:before="100" w:beforeAutospacing="1"/>
              <w:rPr>
                <w:rFonts w:ascii="Century Gothic" w:hAnsi="Century Gothic" w:cs="Arial"/>
                <w:sz w:val="20"/>
                <w:szCs w:val="20"/>
                <w:lang w:val="fr-ML"/>
              </w:rPr>
            </w:pPr>
          </w:p>
        </w:tc>
        <w:tc>
          <w:tcPr>
            <w:tcW w:w="2609" w:type="dxa"/>
            <w:gridSpan w:val="2"/>
            <w:tcBorders>
              <w:top w:val="single" w:sz="12" w:space="0" w:color="auto"/>
            </w:tcBorders>
          </w:tcPr>
          <w:p w:rsidR="00543F9E" w:rsidRPr="00B342BA" w:rsidRDefault="00543F9E" w:rsidP="00543F9E">
            <w:pPr>
              <w:spacing w:before="100" w:beforeAutospacing="1"/>
              <w:rPr>
                <w:rFonts w:ascii="Century Gothic" w:hAnsi="Century Gothic" w:cs="Arial"/>
                <w:b/>
                <w:sz w:val="20"/>
                <w:szCs w:val="20"/>
              </w:rPr>
            </w:pPr>
            <w:r w:rsidRPr="00B342BA">
              <w:rPr>
                <w:rFonts w:ascii="Century Gothic" w:hAnsi="Century Gothic" w:cs="Arial"/>
                <w:sz w:val="20"/>
                <w:szCs w:val="20"/>
                <w:shd w:val="clear" w:color="auto" w:fill="FFFFFF"/>
              </w:rPr>
              <w:t>Est-ce que le projet a permis de développer de meilleur réseautage et de meilleurs partenariats?</w:t>
            </w:r>
          </w:p>
        </w:tc>
        <w:tc>
          <w:tcPr>
            <w:tcW w:w="3199" w:type="dxa"/>
            <w:gridSpan w:val="2"/>
            <w:tcBorders>
              <w:top w:val="single" w:sz="12"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Nous n’avons pas pu  établir  des partenariats collaboration</w:t>
            </w:r>
          </w:p>
        </w:tc>
        <w:tc>
          <w:tcPr>
            <w:tcW w:w="3266" w:type="dxa"/>
            <w:gridSpan w:val="2"/>
            <w:tcBorders>
              <w:top w:val="single" w:sz="12"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Style w:val="longtext1"/>
                <w:rFonts w:eastAsia="SimSun" w:cs="Arial"/>
                <w:shd w:val="clear" w:color="auto" w:fill="FFFFFF"/>
                <w:lang w:val="fr-ML"/>
              </w:rPr>
              <w:t>Nous avons établis des partenariats avec un type de partenaire (collectivités, CBO, OSC, privé, étatique etc.)</w:t>
            </w:r>
          </w:p>
        </w:tc>
        <w:tc>
          <w:tcPr>
            <w:tcW w:w="3286" w:type="dxa"/>
            <w:gridSpan w:val="2"/>
            <w:tcBorders>
              <w:top w:val="single" w:sz="12" w:space="0" w:color="auto"/>
              <w:right w:val="single" w:sz="4" w:space="0" w:color="auto"/>
            </w:tcBorders>
          </w:tcPr>
          <w:p w:rsidR="00543F9E" w:rsidRPr="00B342BA" w:rsidRDefault="00543F9E" w:rsidP="00543F9E">
            <w:pPr>
              <w:spacing w:before="100" w:beforeAutospacing="1"/>
              <w:rPr>
                <w:rFonts w:ascii="Century Gothic" w:hAnsi="Century Gothic" w:cs="Arial"/>
                <w:color w:val="FF0000"/>
                <w:sz w:val="20"/>
                <w:szCs w:val="20"/>
                <w:lang w:val="fr-ML"/>
              </w:rPr>
            </w:pPr>
            <w:r w:rsidRPr="00B342BA">
              <w:rPr>
                <w:rStyle w:val="longtext1"/>
                <w:rFonts w:eastAsia="SimSun" w:cs="Arial"/>
                <w:shd w:val="clear" w:color="auto" w:fill="FFFFFF"/>
                <w:lang w:val="fr-ML"/>
              </w:rPr>
              <w:t>Nous travaillons avec au moins quatre type de partenaire nationaux  et des partenariats transfrontaliers</w:t>
            </w:r>
          </w:p>
        </w:tc>
        <w:tc>
          <w:tcPr>
            <w:tcW w:w="765" w:type="dxa"/>
            <w:gridSpan w:val="2"/>
            <w:tcBorders>
              <w:top w:val="single" w:sz="12" w:space="0" w:color="auto"/>
              <w:right w:val="single" w:sz="4" w:space="0" w:color="auto"/>
            </w:tcBorders>
            <w:shd w:val="clear" w:color="auto" w:fill="F3F3F3"/>
          </w:tcPr>
          <w:p w:rsidR="00543F9E" w:rsidRPr="00B342BA" w:rsidRDefault="00543F9E" w:rsidP="00543F9E">
            <w:pPr>
              <w:spacing w:before="100" w:beforeAutospacing="1"/>
              <w:rPr>
                <w:rFonts w:ascii="Century Gothic" w:hAnsi="Century Gothic" w:cs="Arial"/>
                <w:sz w:val="20"/>
                <w:szCs w:val="20"/>
                <w:lang w:val="fr-ML"/>
              </w:rPr>
            </w:pPr>
          </w:p>
        </w:tc>
      </w:tr>
      <w:tr w:rsidR="00543F9E" w:rsidRPr="00B342BA" w:rsidTr="00543F9E">
        <w:trPr>
          <w:trHeight w:val="410"/>
          <w:tblHeader/>
          <w:jc w:val="center"/>
        </w:trPr>
        <w:tc>
          <w:tcPr>
            <w:tcW w:w="475" w:type="dxa"/>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16</w:t>
            </w:r>
          </w:p>
        </w:tc>
        <w:tc>
          <w:tcPr>
            <w:tcW w:w="485" w:type="dxa"/>
            <w:gridSpan w:val="2"/>
          </w:tcPr>
          <w:p w:rsidR="00543F9E" w:rsidRPr="00B342BA" w:rsidRDefault="00543F9E" w:rsidP="00543F9E">
            <w:pPr>
              <w:spacing w:before="100" w:beforeAutospacing="1"/>
              <w:rPr>
                <w:rFonts w:ascii="Century Gothic" w:hAnsi="Century Gothic" w:cs="Arial"/>
                <w:sz w:val="20"/>
                <w:szCs w:val="20"/>
                <w:lang w:val="fr-ML"/>
              </w:rPr>
            </w:pPr>
          </w:p>
        </w:tc>
        <w:tc>
          <w:tcPr>
            <w:tcW w:w="2609" w:type="dxa"/>
            <w:gridSpan w:val="2"/>
            <w:tcBorders>
              <w:top w:val="single" w:sz="12" w:space="0" w:color="auto"/>
            </w:tcBorders>
          </w:tcPr>
          <w:p w:rsidR="00543F9E" w:rsidRPr="00B342BA" w:rsidRDefault="00543F9E" w:rsidP="00543F9E">
            <w:pPr>
              <w:spacing w:before="100" w:beforeAutospacing="1"/>
              <w:rPr>
                <w:rFonts w:ascii="Century Gothic" w:hAnsi="Century Gothic" w:cs="Arial"/>
                <w:b/>
                <w:sz w:val="20"/>
                <w:szCs w:val="20"/>
              </w:rPr>
            </w:pPr>
            <w:r w:rsidRPr="00B342BA">
              <w:rPr>
                <w:rFonts w:ascii="Century Gothic" w:hAnsi="Century Gothic" w:cs="Arial"/>
                <w:sz w:val="20"/>
                <w:szCs w:val="20"/>
                <w:shd w:val="clear" w:color="auto" w:fill="FFFFFF"/>
              </w:rPr>
              <w:t xml:space="preserve">Les interventions du projet ont-il répondu aux préoccupations  pour lesquelles le projet a été initié? </w:t>
            </w:r>
          </w:p>
        </w:tc>
        <w:tc>
          <w:tcPr>
            <w:tcW w:w="3199" w:type="dxa"/>
            <w:gridSpan w:val="2"/>
            <w:tcBorders>
              <w:top w:val="single" w:sz="12"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Style w:val="longtext1"/>
                <w:rFonts w:eastAsia="SimSun" w:cs="Arial"/>
                <w:shd w:val="clear" w:color="auto" w:fill="FFFFFF"/>
                <w:lang w:val="fr-ML"/>
              </w:rPr>
              <w:t>Les préoccupations de départ auxquelles les interventions ont permis de  répondre sont très infimes par rapport à celles restées sans issues</w:t>
            </w:r>
          </w:p>
        </w:tc>
        <w:tc>
          <w:tcPr>
            <w:tcW w:w="3266" w:type="dxa"/>
            <w:gridSpan w:val="2"/>
            <w:tcBorders>
              <w:top w:val="single" w:sz="12" w:space="0" w:color="auto"/>
            </w:tcBorders>
          </w:tcPr>
          <w:p w:rsidR="00543F9E" w:rsidRPr="00B342BA" w:rsidRDefault="00543F9E" w:rsidP="00543F9E">
            <w:pPr>
              <w:spacing w:before="100" w:beforeAutospacing="1"/>
              <w:rPr>
                <w:rStyle w:val="longtext1"/>
                <w:rFonts w:eastAsia="SimSun"/>
                <w:shd w:val="clear" w:color="auto" w:fill="FFFFFF"/>
                <w:lang w:val="fr-ML"/>
              </w:rPr>
            </w:pPr>
            <w:r w:rsidRPr="00B342BA">
              <w:rPr>
                <w:rStyle w:val="longtext1"/>
                <w:rFonts w:eastAsia="SimSun" w:cs="Arial"/>
                <w:shd w:val="clear" w:color="auto" w:fill="FFFFFF"/>
                <w:lang w:val="fr-ML"/>
              </w:rPr>
              <w:t>Les interventions ont permis de répondre à certaines préoccupations de départ mais les besoins existent toujours</w:t>
            </w:r>
          </w:p>
        </w:tc>
        <w:tc>
          <w:tcPr>
            <w:tcW w:w="3286" w:type="dxa"/>
            <w:gridSpan w:val="2"/>
            <w:tcBorders>
              <w:top w:val="single" w:sz="12" w:space="0" w:color="auto"/>
              <w:right w:val="single" w:sz="4" w:space="0" w:color="auto"/>
            </w:tcBorders>
          </w:tcPr>
          <w:p w:rsidR="00543F9E" w:rsidRPr="00B342BA" w:rsidRDefault="00543F9E" w:rsidP="00543F9E">
            <w:pPr>
              <w:spacing w:before="100" w:beforeAutospacing="1"/>
              <w:rPr>
                <w:rFonts w:ascii="Century Gothic" w:hAnsi="Century Gothic" w:cs="Arial"/>
                <w:color w:val="FF0000"/>
                <w:sz w:val="20"/>
                <w:szCs w:val="20"/>
                <w:lang w:val="fr-ML"/>
              </w:rPr>
            </w:pPr>
            <w:r w:rsidRPr="00B342BA">
              <w:rPr>
                <w:rStyle w:val="longtext1"/>
                <w:rFonts w:eastAsia="SimSun" w:cs="Arial"/>
                <w:shd w:val="clear" w:color="auto" w:fill="FFFFFF"/>
                <w:lang w:val="fr-ML"/>
              </w:rPr>
              <w:t>Les interventions ont permis de répondre à la quasi-totalité des préoccupations de départ</w:t>
            </w:r>
          </w:p>
        </w:tc>
        <w:tc>
          <w:tcPr>
            <w:tcW w:w="765" w:type="dxa"/>
            <w:gridSpan w:val="2"/>
            <w:tcBorders>
              <w:top w:val="single" w:sz="12" w:space="0" w:color="auto"/>
              <w:right w:val="single" w:sz="4" w:space="0" w:color="auto"/>
            </w:tcBorders>
            <w:shd w:val="clear" w:color="auto" w:fill="F3F3F3"/>
          </w:tcPr>
          <w:p w:rsidR="00543F9E" w:rsidRPr="00B342BA" w:rsidRDefault="00543F9E" w:rsidP="00543F9E">
            <w:pPr>
              <w:spacing w:before="100" w:beforeAutospacing="1"/>
              <w:rPr>
                <w:rFonts w:ascii="Century Gothic" w:hAnsi="Century Gothic" w:cs="Arial"/>
                <w:sz w:val="20"/>
                <w:szCs w:val="20"/>
                <w:lang w:val="fr-ML"/>
              </w:rPr>
            </w:pPr>
          </w:p>
        </w:tc>
      </w:tr>
      <w:tr w:rsidR="00543F9E" w:rsidRPr="00B342BA" w:rsidTr="00543F9E">
        <w:trPr>
          <w:trHeight w:val="65"/>
          <w:tblHeader/>
          <w:jc w:val="center"/>
        </w:trPr>
        <w:tc>
          <w:tcPr>
            <w:tcW w:w="475" w:type="dxa"/>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lastRenderedPageBreak/>
              <w:t>17</w:t>
            </w:r>
          </w:p>
        </w:tc>
        <w:tc>
          <w:tcPr>
            <w:tcW w:w="485" w:type="dxa"/>
            <w:gridSpan w:val="2"/>
          </w:tcPr>
          <w:p w:rsidR="00543F9E" w:rsidRPr="00B342BA" w:rsidRDefault="00543F9E" w:rsidP="00543F9E">
            <w:pPr>
              <w:spacing w:before="100" w:beforeAutospacing="1"/>
              <w:rPr>
                <w:rFonts w:ascii="Century Gothic" w:hAnsi="Century Gothic" w:cs="Arial"/>
                <w:sz w:val="20"/>
                <w:szCs w:val="20"/>
                <w:lang w:val="fr-ML"/>
              </w:rPr>
            </w:pPr>
          </w:p>
        </w:tc>
        <w:tc>
          <w:tcPr>
            <w:tcW w:w="2609" w:type="dxa"/>
            <w:gridSpan w:val="2"/>
            <w:tcBorders>
              <w:top w:val="single" w:sz="12" w:space="0" w:color="auto"/>
            </w:tcBorders>
          </w:tcPr>
          <w:p w:rsidR="00543F9E" w:rsidRPr="00B342BA" w:rsidRDefault="00543F9E" w:rsidP="00543F9E">
            <w:pPr>
              <w:spacing w:before="100" w:beforeAutospacing="1"/>
              <w:rPr>
                <w:rFonts w:ascii="Century Gothic" w:hAnsi="Century Gothic" w:cs="Arial"/>
                <w:b/>
                <w:sz w:val="20"/>
                <w:szCs w:val="20"/>
                <w:lang w:val="fr-ML"/>
              </w:rPr>
            </w:pPr>
            <w:r w:rsidRPr="00B342BA">
              <w:rPr>
                <w:rFonts w:ascii="Century Gothic" w:hAnsi="Century Gothic" w:cs="Arial"/>
                <w:sz w:val="20"/>
                <w:szCs w:val="20"/>
                <w:shd w:val="clear" w:color="auto" w:fill="FFFFFF"/>
                <w:lang w:val="fr-ML"/>
              </w:rPr>
              <w:t>Y aurait-il des</w:t>
            </w:r>
            <w:r w:rsidRPr="00B342BA">
              <w:rPr>
                <w:rFonts w:ascii="Century Gothic" w:hAnsi="Century Gothic" w:cs="Arial"/>
                <w:sz w:val="20"/>
                <w:szCs w:val="20"/>
                <w:shd w:val="clear" w:color="auto" w:fill="FFFFFF"/>
              </w:rPr>
              <w:t xml:space="preserve"> besoins apparentés né au cours de la mise en œuvre du projet qui n’étaient pas planifiés</w:t>
            </w:r>
          </w:p>
        </w:tc>
        <w:tc>
          <w:tcPr>
            <w:tcW w:w="3199" w:type="dxa"/>
            <w:gridSpan w:val="2"/>
            <w:tcBorders>
              <w:top w:val="single" w:sz="12"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Les besoins apparentés qui ont émergé sont plus importants que les besoins initiaux</w:t>
            </w:r>
          </w:p>
        </w:tc>
        <w:tc>
          <w:tcPr>
            <w:tcW w:w="3266" w:type="dxa"/>
            <w:gridSpan w:val="2"/>
            <w:tcBorders>
              <w:top w:val="single" w:sz="12"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color w:val="000000"/>
                <w:sz w:val="20"/>
                <w:szCs w:val="20"/>
                <w:lang w:val="fr-ML"/>
              </w:rPr>
              <w:t xml:space="preserve">Quelques besoins apparentés ont émergés à l’issue des interventions </w:t>
            </w:r>
          </w:p>
        </w:tc>
        <w:tc>
          <w:tcPr>
            <w:tcW w:w="3286" w:type="dxa"/>
            <w:gridSpan w:val="2"/>
            <w:tcBorders>
              <w:top w:val="single" w:sz="12" w:space="0" w:color="auto"/>
              <w:right w:val="single" w:sz="4" w:space="0" w:color="auto"/>
            </w:tcBorders>
          </w:tcPr>
          <w:p w:rsidR="00543F9E" w:rsidRPr="00B342BA" w:rsidRDefault="00543F9E" w:rsidP="00543F9E">
            <w:pPr>
              <w:spacing w:before="100" w:beforeAutospacing="1"/>
              <w:rPr>
                <w:rFonts w:ascii="Century Gothic" w:hAnsi="Century Gothic" w:cs="Arial"/>
                <w:color w:val="FF0000"/>
                <w:sz w:val="20"/>
                <w:szCs w:val="20"/>
                <w:lang w:val="fr-ML"/>
              </w:rPr>
            </w:pPr>
            <w:r w:rsidRPr="00B342BA">
              <w:rPr>
                <w:rFonts w:ascii="Century Gothic" w:hAnsi="Century Gothic" w:cs="Arial"/>
                <w:color w:val="000000"/>
                <w:sz w:val="20"/>
                <w:szCs w:val="20"/>
                <w:lang w:val="fr-ML"/>
              </w:rPr>
              <w:t>Les besoins apparentés ayant émergés à l’issue des interventions sont négligeables</w:t>
            </w:r>
          </w:p>
        </w:tc>
        <w:tc>
          <w:tcPr>
            <w:tcW w:w="765" w:type="dxa"/>
            <w:gridSpan w:val="2"/>
            <w:tcBorders>
              <w:top w:val="single" w:sz="12" w:space="0" w:color="auto"/>
              <w:right w:val="single" w:sz="4" w:space="0" w:color="auto"/>
            </w:tcBorders>
            <w:shd w:val="clear" w:color="auto" w:fill="F3F3F3"/>
          </w:tcPr>
          <w:p w:rsidR="00543F9E" w:rsidRPr="00B342BA" w:rsidRDefault="00543F9E" w:rsidP="00543F9E">
            <w:pPr>
              <w:spacing w:before="100" w:beforeAutospacing="1"/>
              <w:rPr>
                <w:rFonts w:ascii="Century Gothic" w:hAnsi="Century Gothic" w:cs="Arial"/>
                <w:sz w:val="20"/>
                <w:szCs w:val="20"/>
                <w:lang w:val="fr-ML"/>
              </w:rPr>
            </w:pPr>
          </w:p>
        </w:tc>
      </w:tr>
      <w:tr w:rsidR="00543F9E" w:rsidRPr="00B342BA" w:rsidTr="00543F9E">
        <w:trPr>
          <w:trHeight w:val="65"/>
          <w:tblHeader/>
          <w:jc w:val="center"/>
        </w:trPr>
        <w:tc>
          <w:tcPr>
            <w:tcW w:w="475" w:type="dxa"/>
          </w:tcPr>
          <w:p w:rsidR="00543F9E" w:rsidRPr="00B342BA" w:rsidRDefault="00543F9E" w:rsidP="00543F9E">
            <w:pPr>
              <w:spacing w:before="100" w:beforeAutospacing="1"/>
              <w:rPr>
                <w:rFonts w:ascii="Century Gothic" w:hAnsi="Century Gothic" w:cs="Arial"/>
                <w:sz w:val="20"/>
                <w:szCs w:val="20"/>
                <w:lang w:val="fr-ML"/>
              </w:rPr>
            </w:pPr>
          </w:p>
        </w:tc>
        <w:tc>
          <w:tcPr>
            <w:tcW w:w="485" w:type="dxa"/>
            <w:gridSpan w:val="2"/>
          </w:tcPr>
          <w:p w:rsidR="00543F9E" w:rsidRPr="00B342BA" w:rsidRDefault="00543F9E" w:rsidP="00543F9E">
            <w:pPr>
              <w:spacing w:before="100" w:beforeAutospacing="1"/>
              <w:rPr>
                <w:rFonts w:ascii="Century Gothic" w:hAnsi="Century Gothic" w:cs="Arial"/>
                <w:sz w:val="20"/>
                <w:szCs w:val="20"/>
                <w:lang w:val="fr-ML"/>
              </w:rPr>
            </w:pPr>
          </w:p>
        </w:tc>
        <w:tc>
          <w:tcPr>
            <w:tcW w:w="12360" w:type="dxa"/>
            <w:gridSpan w:val="8"/>
            <w:tcBorders>
              <w:top w:val="single" w:sz="12" w:space="0" w:color="auto"/>
              <w:right w:val="single" w:sz="4" w:space="0" w:color="auto"/>
            </w:tcBorders>
          </w:tcPr>
          <w:p w:rsidR="00543F9E" w:rsidRPr="00B342BA" w:rsidRDefault="00543F9E" w:rsidP="00543F9E">
            <w:pPr>
              <w:spacing w:before="100" w:beforeAutospacing="1"/>
              <w:rPr>
                <w:rFonts w:ascii="Century Gothic" w:hAnsi="Century Gothic" w:cs="Arial"/>
                <w:b/>
                <w:color w:val="000000"/>
                <w:sz w:val="20"/>
                <w:szCs w:val="20"/>
                <w:lang w:val="fr-ML"/>
              </w:rPr>
            </w:pPr>
            <w:r w:rsidRPr="00B342BA">
              <w:rPr>
                <w:rFonts w:ascii="Century Gothic" w:hAnsi="Century Gothic" w:cs="Arial"/>
                <w:b/>
                <w:color w:val="000000"/>
                <w:sz w:val="20"/>
                <w:szCs w:val="20"/>
              </w:rPr>
              <w:t>Questions d’évaluation liées à d’autres possibilités et aux enseignements tirés</w:t>
            </w:r>
          </w:p>
        </w:tc>
        <w:tc>
          <w:tcPr>
            <w:tcW w:w="765" w:type="dxa"/>
            <w:gridSpan w:val="2"/>
            <w:tcBorders>
              <w:top w:val="single" w:sz="12" w:space="0" w:color="auto"/>
              <w:right w:val="single" w:sz="4" w:space="0" w:color="auto"/>
            </w:tcBorders>
            <w:shd w:val="clear" w:color="auto" w:fill="F3F3F3"/>
          </w:tcPr>
          <w:p w:rsidR="00543F9E" w:rsidRPr="00B342BA" w:rsidRDefault="00543F9E" w:rsidP="00543F9E">
            <w:pPr>
              <w:spacing w:before="100" w:beforeAutospacing="1"/>
              <w:rPr>
                <w:rFonts w:ascii="Century Gothic" w:hAnsi="Century Gothic" w:cs="Arial"/>
                <w:sz w:val="20"/>
                <w:szCs w:val="20"/>
                <w:lang w:val="fr-ML"/>
              </w:rPr>
            </w:pPr>
          </w:p>
        </w:tc>
      </w:tr>
      <w:tr w:rsidR="00543F9E" w:rsidRPr="00B342BA" w:rsidTr="00543F9E">
        <w:trPr>
          <w:trHeight w:val="65"/>
          <w:tblHeader/>
          <w:jc w:val="center"/>
        </w:trPr>
        <w:tc>
          <w:tcPr>
            <w:tcW w:w="475" w:type="dxa"/>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18</w:t>
            </w:r>
          </w:p>
        </w:tc>
        <w:tc>
          <w:tcPr>
            <w:tcW w:w="485" w:type="dxa"/>
            <w:gridSpan w:val="2"/>
          </w:tcPr>
          <w:p w:rsidR="00543F9E" w:rsidRPr="00B342BA" w:rsidRDefault="00543F9E" w:rsidP="00543F9E">
            <w:pPr>
              <w:spacing w:before="100" w:beforeAutospacing="1"/>
              <w:rPr>
                <w:rFonts w:ascii="Century Gothic" w:hAnsi="Century Gothic" w:cs="Arial"/>
                <w:sz w:val="20"/>
                <w:szCs w:val="20"/>
                <w:lang w:val="fr-ML"/>
              </w:rPr>
            </w:pPr>
          </w:p>
        </w:tc>
        <w:tc>
          <w:tcPr>
            <w:tcW w:w="2609" w:type="dxa"/>
            <w:gridSpan w:val="2"/>
            <w:tcBorders>
              <w:top w:val="single" w:sz="12" w:space="0" w:color="auto"/>
            </w:tcBorders>
          </w:tcPr>
          <w:p w:rsidR="00543F9E" w:rsidRPr="00B342BA" w:rsidRDefault="00543F9E" w:rsidP="00543F9E">
            <w:pPr>
              <w:spacing w:before="100" w:beforeAutospacing="1"/>
              <w:rPr>
                <w:rFonts w:ascii="Century Gothic" w:hAnsi="Century Gothic" w:cs="Arial"/>
                <w:b/>
                <w:sz w:val="20"/>
                <w:szCs w:val="20"/>
                <w:lang w:val="fr-ML"/>
              </w:rPr>
            </w:pPr>
            <w:r w:rsidRPr="00B342BA">
              <w:rPr>
                <w:rFonts w:ascii="Century Gothic" w:hAnsi="Century Gothic" w:cs="Arial"/>
                <w:sz w:val="20"/>
                <w:szCs w:val="20"/>
              </w:rPr>
              <w:t>Qu’est-ce qui aurait pu être fait différemment afin que le projet puisse être réalisé de manière plus efficace</w:t>
            </w:r>
            <w:r w:rsidRPr="00B342BA">
              <w:rPr>
                <w:rStyle w:val="longtext1"/>
                <w:rFonts w:eastAsia="SimSun" w:cs="Arial"/>
                <w:lang w:val="fr-ML"/>
              </w:rPr>
              <w:t>?</w:t>
            </w:r>
          </w:p>
        </w:tc>
        <w:tc>
          <w:tcPr>
            <w:tcW w:w="3199" w:type="dxa"/>
            <w:gridSpan w:val="2"/>
            <w:tcBorders>
              <w:top w:val="single" w:sz="12" w:space="0" w:color="auto"/>
            </w:tcBorders>
          </w:tcPr>
          <w:p w:rsidR="00543F9E" w:rsidRPr="00B342BA" w:rsidRDefault="00543F9E" w:rsidP="00543F9E">
            <w:pPr>
              <w:spacing w:before="100" w:beforeAutospacing="1"/>
              <w:rPr>
                <w:rStyle w:val="longtext1"/>
                <w:rFonts w:eastAsia="SimSun" w:cs="Arial"/>
                <w:sz w:val="18"/>
                <w:szCs w:val="18"/>
              </w:rPr>
            </w:pPr>
            <w:r w:rsidRPr="00B342BA">
              <w:rPr>
                <w:rStyle w:val="longtext1"/>
                <w:rFonts w:eastAsia="SimSun" w:cs="Arial"/>
                <w:sz w:val="18"/>
                <w:szCs w:val="18"/>
                <w:lang w:val="fr-ML"/>
              </w:rPr>
              <w:t>Toutes les étapes (de l’initiation à la mise en œuvre) et composantes (coordination et gestion, investissements et réalisations) du projet auraient pu être faites autrement</w:t>
            </w:r>
          </w:p>
        </w:tc>
        <w:tc>
          <w:tcPr>
            <w:tcW w:w="3266" w:type="dxa"/>
            <w:gridSpan w:val="2"/>
            <w:tcBorders>
              <w:top w:val="single" w:sz="12" w:space="0" w:color="auto"/>
            </w:tcBorders>
          </w:tcPr>
          <w:p w:rsidR="00543F9E" w:rsidRPr="00B342BA" w:rsidRDefault="00543F9E" w:rsidP="00543F9E">
            <w:pPr>
              <w:spacing w:before="100" w:beforeAutospacing="1"/>
              <w:rPr>
                <w:rStyle w:val="longtext1"/>
                <w:rFonts w:eastAsia="SimSun"/>
                <w:lang w:val="fr-ML"/>
              </w:rPr>
            </w:pPr>
            <w:r w:rsidRPr="00B342BA">
              <w:rPr>
                <w:rStyle w:val="longtext1"/>
                <w:rFonts w:eastAsia="SimSun" w:cs="Arial"/>
                <w:lang w:val="fr-ML"/>
              </w:rPr>
              <w:t>Certaines étapes et composantes du projet auraient pu être exécutées autrement</w:t>
            </w:r>
          </w:p>
        </w:tc>
        <w:tc>
          <w:tcPr>
            <w:tcW w:w="3286" w:type="dxa"/>
            <w:gridSpan w:val="2"/>
            <w:tcBorders>
              <w:top w:val="single" w:sz="12" w:space="0" w:color="auto"/>
              <w:right w:val="single" w:sz="4" w:space="0" w:color="auto"/>
            </w:tcBorders>
          </w:tcPr>
          <w:p w:rsidR="00543F9E" w:rsidRPr="00B342BA" w:rsidRDefault="00543F9E" w:rsidP="00543F9E">
            <w:pPr>
              <w:spacing w:before="100" w:beforeAutospacing="1"/>
              <w:rPr>
                <w:rStyle w:val="longtext1"/>
                <w:rFonts w:eastAsia="SimSun"/>
              </w:rPr>
            </w:pPr>
            <w:r w:rsidRPr="00B342BA">
              <w:rPr>
                <w:rStyle w:val="longtext1"/>
                <w:rFonts w:eastAsia="SimSun" w:cs="Arial"/>
                <w:lang w:val="fr-ML"/>
              </w:rPr>
              <w:t>Les étapes et options retenues par le projet sont efficaces</w:t>
            </w:r>
          </w:p>
        </w:tc>
        <w:tc>
          <w:tcPr>
            <w:tcW w:w="765" w:type="dxa"/>
            <w:gridSpan w:val="2"/>
            <w:tcBorders>
              <w:top w:val="single" w:sz="12" w:space="0" w:color="auto"/>
              <w:right w:val="single" w:sz="4" w:space="0" w:color="auto"/>
            </w:tcBorders>
            <w:shd w:val="clear" w:color="auto" w:fill="F3F3F3"/>
          </w:tcPr>
          <w:p w:rsidR="00543F9E" w:rsidRPr="00B342BA" w:rsidRDefault="00543F9E" w:rsidP="00543F9E">
            <w:pPr>
              <w:spacing w:before="100" w:beforeAutospacing="1"/>
              <w:rPr>
                <w:rFonts w:ascii="Century Gothic" w:hAnsi="Century Gothic" w:cs="Arial"/>
                <w:sz w:val="20"/>
                <w:szCs w:val="20"/>
                <w:lang w:val="fr-ML"/>
              </w:rPr>
            </w:pPr>
          </w:p>
        </w:tc>
      </w:tr>
      <w:tr w:rsidR="00543F9E" w:rsidRPr="00B342BA" w:rsidTr="00543F9E">
        <w:trPr>
          <w:trHeight w:val="65"/>
          <w:tblHeader/>
          <w:jc w:val="center"/>
        </w:trPr>
        <w:tc>
          <w:tcPr>
            <w:tcW w:w="475" w:type="dxa"/>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19</w:t>
            </w:r>
          </w:p>
        </w:tc>
        <w:tc>
          <w:tcPr>
            <w:tcW w:w="485" w:type="dxa"/>
            <w:gridSpan w:val="2"/>
          </w:tcPr>
          <w:p w:rsidR="00543F9E" w:rsidRPr="00B342BA" w:rsidRDefault="00543F9E" w:rsidP="00543F9E">
            <w:pPr>
              <w:spacing w:before="100" w:beforeAutospacing="1"/>
              <w:rPr>
                <w:rFonts w:ascii="Century Gothic" w:hAnsi="Century Gothic" w:cs="Arial"/>
                <w:sz w:val="20"/>
                <w:szCs w:val="20"/>
                <w:lang w:val="fr-ML"/>
              </w:rPr>
            </w:pPr>
          </w:p>
        </w:tc>
        <w:tc>
          <w:tcPr>
            <w:tcW w:w="2609" w:type="dxa"/>
            <w:gridSpan w:val="2"/>
            <w:tcBorders>
              <w:top w:val="single" w:sz="12" w:space="0" w:color="auto"/>
            </w:tcBorders>
          </w:tcPr>
          <w:p w:rsidR="00543F9E" w:rsidRPr="00B342BA" w:rsidRDefault="00543F9E" w:rsidP="00543F9E">
            <w:pPr>
              <w:spacing w:before="100" w:beforeAutospacing="1"/>
              <w:rPr>
                <w:rFonts w:ascii="Century Gothic" w:hAnsi="Century Gothic" w:cs="Arial"/>
                <w:b/>
                <w:sz w:val="20"/>
                <w:szCs w:val="20"/>
                <w:lang w:val="fr-ML"/>
              </w:rPr>
            </w:pPr>
            <w:r w:rsidRPr="00B342BA">
              <w:rPr>
                <w:rFonts w:ascii="Century Gothic" w:hAnsi="Century Gothic" w:cs="Arial"/>
                <w:b/>
                <w:sz w:val="20"/>
                <w:szCs w:val="20"/>
              </w:rPr>
              <w:t>Quels changements importants devraient être apportés au projet pour mieux réaliser ses objectifs</w:t>
            </w:r>
          </w:p>
        </w:tc>
        <w:tc>
          <w:tcPr>
            <w:tcW w:w="3199" w:type="dxa"/>
            <w:gridSpan w:val="2"/>
            <w:tcBorders>
              <w:top w:val="single" w:sz="12" w:space="0" w:color="auto"/>
            </w:tcBorders>
          </w:tcPr>
          <w:p w:rsidR="00543F9E" w:rsidRPr="00B342BA" w:rsidRDefault="00543F9E" w:rsidP="00543F9E">
            <w:pPr>
              <w:spacing w:before="100" w:beforeAutospacing="1"/>
              <w:rPr>
                <w:rFonts w:ascii="Century Gothic" w:hAnsi="Century Gothic" w:cs="Arial"/>
                <w:sz w:val="18"/>
                <w:szCs w:val="18"/>
                <w:lang w:val="fr-ML"/>
              </w:rPr>
            </w:pPr>
            <w:r w:rsidRPr="00B342BA">
              <w:rPr>
                <w:rStyle w:val="longtext1"/>
                <w:rFonts w:eastAsia="SimSun" w:cs="Arial"/>
                <w:sz w:val="18"/>
                <w:szCs w:val="18"/>
                <w:lang w:val="fr-ML"/>
              </w:rPr>
              <w:t xml:space="preserve">Les changements importants doivent concerner toutes les étapes (de l’initiation à la mise en œuvre) et composantes (coordination et gestion, investissements et réalisations) du projet </w:t>
            </w:r>
          </w:p>
        </w:tc>
        <w:tc>
          <w:tcPr>
            <w:tcW w:w="3266" w:type="dxa"/>
            <w:gridSpan w:val="2"/>
            <w:tcBorders>
              <w:top w:val="single" w:sz="12" w:space="0" w:color="auto"/>
            </w:tcBorders>
          </w:tcPr>
          <w:p w:rsidR="00543F9E" w:rsidRPr="00B342BA" w:rsidRDefault="00543F9E" w:rsidP="00543F9E">
            <w:pPr>
              <w:spacing w:before="100" w:beforeAutospacing="1"/>
              <w:rPr>
                <w:rFonts w:ascii="Century Gothic" w:hAnsi="Century Gothic" w:cs="Arial"/>
                <w:sz w:val="18"/>
                <w:szCs w:val="18"/>
                <w:lang w:val="fr-ML"/>
              </w:rPr>
            </w:pPr>
            <w:r w:rsidRPr="00B342BA">
              <w:rPr>
                <w:rStyle w:val="longtext1"/>
                <w:rFonts w:eastAsia="SimSun" w:cs="Arial"/>
                <w:sz w:val="18"/>
                <w:szCs w:val="18"/>
                <w:lang w:val="fr-ML"/>
              </w:rPr>
              <w:t>Les changements importants doivent concerner certaines étapes (de l’initiation à la mise en œuvre) et composantes (coordination et gestion, investissements et réalisations) du projet</w:t>
            </w:r>
          </w:p>
        </w:tc>
        <w:tc>
          <w:tcPr>
            <w:tcW w:w="3286" w:type="dxa"/>
            <w:gridSpan w:val="2"/>
            <w:tcBorders>
              <w:top w:val="single" w:sz="12" w:space="0" w:color="auto"/>
              <w:right w:val="single" w:sz="4"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color w:val="000000"/>
                <w:sz w:val="20"/>
                <w:szCs w:val="20"/>
                <w:lang w:val="fr-ML"/>
              </w:rPr>
              <w:t>Les étapes et composantes du projet devraient être maintenues</w:t>
            </w:r>
          </w:p>
        </w:tc>
        <w:tc>
          <w:tcPr>
            <w:tcW w:w="765" w:type="dxa"/>
            <w:gridSpan w:val="2"/>
            <w:tcBorders>
              <w:top w:val="single" w:sz="12" w:space="0" w:color="auto"/>
              <w:right w:val="single" w:sz="4" w:space="0" w:color="auto"/>
            </w:tcBorders>
            <w:shd w:val="clear" w:color="auto" w:fill="F3F3F3"/>
          </w:tcPr>
          <w:p w:rsidR="00543F9E" w:rsidRPr="00B342BA" w:rsidRDefault="00543F9E" w:rsidP="00543F9E">
            <w:pPr>
              <w:spacing w:before="100" w:beforeAutospacing="1"/>
              <w:rPr>
                <w:rFonts w:ascii="Century Gothic" w:hAnsi="Century Gothic" w:cs="Arial"/>
                <w:sz w:val="20"/>
                <w:szCs w:val="20"/>
                <w:lang w:val="fr-ML"/>
              </w:rPr>
            </w:pPr>
          </w:p>
        </w:tc>
      </w:tr>
      <w:tr w:rsidR="00543F9E" w:rsidRPr="00B342BA" w:rsidTr="00543F9E">
        <w:trPr>
          <w:trHeight w:val="65"/>
          <w:tblHeader/>
          <w:jc w:val="center"/>
        </w:trPr>
        <w:tc>
          <w:tcPr>
            <w:tcW w:w="475" w:type="dxa"/>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20</w:t>
            </w:r>
          </w:p>
        </w:tc>
        <w:tc>
          <w:tcPr>
            <w:tcW w:w="485" w:type="dxa"/>
            <w:gridSpan w:val="2"/>
          </w:tcPr>
          <w:p w:rsidR="00543F9E" w:rsidRPr="00B342BA" w:rsidRDefault="00543F9E" w:rsidP="00543F9E">
            <w:pPr>
              <w:spacing w:before="100" w:beforeAutospacing="1"/>
              <w:rPr>
                <w:rFonts w:ascii="Century Gothic" w:hAnsi="Century Gothic" w:cs="Arial"/>
                <w:sz w:val="20"/>
                <w:szCs w:val="20"/>
                <w:lang w:val="fr-ML"/>
              </w:rPr>
            </w:pPr>
          </w:p>
        </w:tc>
        <w:tc>
          <w:tcPr>
            <w:tcW w:w="2609" w:type="dxa"/>
            <w:gridSpan w:val="2"/>
            <w:tcBorders>
              <w:top w:val="single" w:sz="12" w:space="0" w:color="auto"/>
            </w:tcBorders>
          </w:tcPr>
          <w:p w:rsidR="00543F9E" w:rsidRPr="00B342BA" w:rsidRDefault="00543F9E" w:rsidP="00543F9E">
            <w:pPr>
              <w:spacing w:before="100" w:beforeAutospacing="1"/>
              <w:rPr>
                <w:rFonts w:ascii="Century Gothic" w:hAnsi="Century Gothic" w:cs="Arial"/>
                <w:b/>
                <w:sz w:val="18"/>
                <w:szCs w:val="18"/>
              </w:rPr>
            </w:pPr>
            <w:r w:rsidRPr="00B342BA">
              <w:rPr>
                <w:rFonts w:ascii="Century Gothic" w:hAnsi="Century Gothic" w:cs="Arial"/>
                <w:b/>
                <w:sz w:val="18"/>
                <w:szCs w:val="18"/>
              </w:rPr>
              <w:t>Quels résultats faut-il envisager si une organisation veut répéter ce projet ou en entreprendre un semblable?</w:t>
            </w:r>
          </w:p>
        </w:tc>
        <w:tc>
          <w:tcPr>
            <w:tcW w:w="3199" w:type="dxa"/>
            <w:gridSpan w:val="2"/>
            <w:tcBorders>
              <w:top w:val="single" w:sz="12" w:space="0" w:color="auto"/>
            </w:tcBorders>
          </w:tcPr>
          <w:p w:rsidR="00543F9E" w:rsidRPr="00B342BA" w:rsidRDefault="00543F9E" w:rsidP="00543F9E">
            <w:pPr>
              <w:spacing w:before="100" w:beforeAutospacing="1"/>
              <w:rPr>
                <w:rFonts w:ascii="Century Gothic" w:hAnsi="Century Gothic" w:cs="Arial"/>
                <w:sz w:val="20"/>
                <w:szCs w:val="20"/>
                <w:lang w:val="fr-ML"/>
              </w:rPr>
            </w:pPr>
            <w:r w:rsidRPr="00B342BA">
              <w:rPr>
                <w:rFonts w:ascii="Century Gothic" w:hAnsi="Century Gothic" w:cs="Arial"/>
                <w:sz w:val="20"/>
                <w:szCs w:val="20"/>
                <w:lang w:val="fr-ML"/>
              </w:rPr>
              <w:t>Aucun des résultats ou domaine de résultats du projet n’est re</w:t>
            </w:r>
            <w:r w:rsidR="00412A57">
              <w:rPr>
                <w:rFonts w:ascii="Century Gothic" w:hAnsi="Century Gothic" w:cs="Arial"/>
                <w:sz w:val="20"/>
                <w:szCs w:val="20"/>
                <w:lang w:val="fr-ML"/>
              </w:rPr>
              <w:t>output</w:t>
            </w:r>
            <w:r w:rsidRPr="00B342BA">
              <w:rPr>
                <w:rFonts w:ascii="Century Gothic" w:hAnsi="Century Gothic" w:cs="Arial"/>
                <w:sz w:val="20"/>
                <w:szCs w:val="20"/>
                <w:lang w:val="fr-ML"/>
              </w:rPr>
              <w:t xml:space="preserve">ible </w:t>
            </w:r>
          </w:p>
        </w:tc>
        <w:tc>
          <w:tcPr>
            <w:tcW w:w="3266" w:type="dxa"/>
            <w:gridSpan w:val="2"/>
            <w:tcBorders>
              <w:top w:val="single" w:sz="12" w:space="0" w:color="auto"/>
            </w:tcBorders>
            <w:shd w:val="clear" w:color="auto" w:fill="FFFFFF"/>
          </w:tcPr>
          <w:p w:rsidR="00543F9E" w:rsidRPr="00B342BA" w:rsidRDefault="00543F9E" w:rsidP="00543F9E">
            <w:pPr>
              <w:spacing w:before="100" w:beforeAutospacing="1"/>
              <w:rPr>
                <w:rFonts w:ascii="Century Gothic" w:hAnsi="Century Gothic" w:cs="Arial"/>
                <w:sz w:val="20"/>
                <w:szCs w:val="20"/>
                <w:lang w:val="fr-ML"/>
              </w:rPr>
            </w:pPr>
            <w:r w:rsidRPr="00B342BA">
              <w:rPr>
                <w:rStyle w:val="longtext1"/>
                <w:rFonts w:eastAsia="SimSun" w:cs="Arial"/>
                <w:shd w:val="clear" w:color="auto" w:fill="EBEFF9"/>
                <w:lang w:val="fr-ML"/>
              </w:rPr>
              <w:t xml:space="preserve">Quelques résultats/domaines de résultats sont susceptibles d’être reproduits ou  mis à l’échelle </w:t>
            </w:r>
          </w:p>
        </w:tc>
        <w:tc>
          <w:tcPr>
            <w:tcW w:w="3286" w:type="dxa"/>
            <w:gridSpan w:val="2"/>
            <w:tcBorders>
              <w:top w:val="single" w:sz="12" w:space="0" w:color="auto"/>
              <w:right w:val="single" w:sz="4" w:space="0" w:color="auto"/>
            </w:tcBorders>
          </w:tcPr>
          <w:p w:rsidR="00543F9E" w:rsidRPr="00B342BA" w:rsidRDefault="00543F9E" w:rsidP="00543F9E">
            <w:pPr>
              <w:spacing w:before="100" w:beforeAutospacing="1"/>
              <w:rPr>
                <w:rFonts w:ascii="Century Gothic" w:hAnsi="Century Gothic" w:cs="Arial"/>
                <w:color w:val="FF0000"/>
                <w:sz w:val="20"/>
                <w:szCs w:val="20"/>
                <w:lang w:val="fr-ML"/>
              </w:rPr>
            </w:pPr>
            <w:r w:rsidRPr="00B342BA">
              <w:rPr>
                <w:rStyle w:val="longtext1"/>
                <w:rFonts w:eastAsia="SimSun" w:cs="Arial"/>
                <w:shd w:val="clear" w:color="auto" w:fill="EBEFF9"/>
                <w:lang w:val="fr-ML"/>
              </w:rPr>
              <w:t>La pluparts des résultats/domaines de résultats sont susceptibles d’être reproduits ou  mis à l’échelle</w:t>
            </w:r>
          </w:p>
        </w:tc>
        <w:tc>
          <w:tcPr>
            <w:tcW w:w="765" w:type="dxa"/>
            <w:gridSpan w:val="2"/>
            <w:tcBorders>
              <w:top w:val="single" w:sz="12" w:space="0" w:color="auto"/>
              <w:right w:val="single" w:sz="4" w:space="0" w:color="auto"/>
            </w:tcBorders>
            <w:shd w:val="clear" w:color="auto" w:fill="F3F3F3"/>
          </w:tcPr>
          <w:p w:rsidR="00543F9E" w:rsidRPr="00B342BA" w:rsidRDefault="00543F9E" w:rsidP="00543F9E">
            <w:pPr>
              <w:spacing w:before="100" w:beforeAutospacing="1"/>
              <w:rPr>
                <w:rFonts w:ascii="Century Gothic" w:hAnsi="Century Gothic" w:cs="Arial"/>
                <w:sz w:val="20"/>
                <w:szCs w:val="20"/>
                <w:lang w:val="fr-ML"/>
              </w:rPr>
            </w:pPr>
          </w:p>
        </w:tc>
      </w:tr>
    </w:tbl>
    <w:p w:rsidR="00543F9E" w:rsidRPr="00B342BA" w:rsidRDefault="00543F9E" w:rsidP="00543F9E">
      <w:r w:rsidRPr="00B342B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2457"/>
      </w:tblGrid>
      <w:tr w:rsidR="00543F9E" w:rsidRPr="00B342BA" w:rsidTr="00543F9E">
        <w:trPr>
          <w:trHeight w:val="215"/>
        </w:trPr>
        <w:tc>
          <w:tcPr>
            <w:tcW w:w="1396" w:type="dxa"/>
          </w:tcPr>
          <w:p w:rsidR="00543F9E" w:rsidRPr="00B342BA" w:rsidRDefault="00543F9E" w:rsidP="00543F9E">
            <w:pPr>
              <w:rPr>
                <w:rFonts w:cs="Arial"/>
                <w:b/>
              </w:rPr>
            </w:pPr>
            <w:r w:rsidRPr="00B342BA">
              <w:rPr>
                <w:rFonts w:cs="Arial"/>
                <w:b/>
              </w:rPr>
              <w:lastRenderedPageBreak/>
              <w:t>Question</w:t>
            </w:r>
          </w:p>
        </w:tc>
        <w:tc>
          <w:tcPr>
            <w:tcW w:w="12666" w:type="dxa"/>
          </w:tcPr>
          <w:p w:rsidR="00543F9E" w:rsidRPr="00B342BA" w:rsidRDefault="00543F9E" w:rsidP="00543F9E">
            <w:pPr>
              <w:rPr>
                <w:rFonts w:cs="Arial"/>
                <w:b/>
              </w:rPr>
            </w:pPr>
            <w:r w:rsidRPr="00B342BA">
              <w:rPr>
                <w:rFonts w:cs="Arial"/>
                <w:b/>
              </w:rPr>
              <w:t>Commentaires Supplémentaires et illustrations</w:t>
            </w:r>
          </w:p>
        </w:tc>
      </w:tr>
      <w:tr w:rsidR="00543F9E" w:rsidRPr="00B342BA" w:rsidTr="00543F9E">
        <w:trPr>
          <w:cantSplit/>
          <w:trHeight w:val="457"/>
        </w:trPr>
        <w:tc>
          <w:tcPr>
            <w:tcW w:w="1396" w:type="dxa"/>
          </w:tcPr>
          <w:p w:rsidR="00543F9E" w:rsidRPr="00B342BA" w:rsidRDefault="00543F9E" w:rsidP="00543F9E">
            <w:pPr>
              <w:rPr>
                <w:rFonts w:cs="Arial"/>
              </w:rPr>
            </w:pPr>
            <w:r w:rsidRPr="00B342BA">
              <w:rPr>
                <w:rFonts w:cs="Arial"/>
              </w:rPr>
              <w:t>1</w:t>
            </w:r>
          </w:p>
        </w:tc>
        <w:tc>
          <w:tcPr>
            <w:tcW w:w="12666" w:type="dxa"/>
          </w:tcPr>
          <w:p w:rsidR="00543F9E" w:rsidRPr="00B342BA" w:rsidRDefault="00543F9E" w:rsidP="00543F9E">
            <w:pPr>
              <w:rPr>
                <w:rFonts w:cs="Arial"/>
              </w:rPr>
            </w:pPr>
          </w:p>
        </w:tc>
      </w:tr>
      <w:tr w:rsidR="00543F9E" w:rsidRPr="00B342BA" w:rsidTr="00543F9E">
        <w:trPr>
          <w:cantSplit/>
          <w:trHeight w:val="457"/>
        </w:trPr>
        <w:tc>
          <w:tcPr>
            <w:tcW w:w="1396" w:type="dxa"/>
          </w:tcPr>
          <w:p w:rsidR="00543F9E" w:rsidRPr="00B342BA" w:rsidRDefault="00543F9E" w:rsidP="00543F9E">
            <w:pPr>
              <w:rPr>
                <w:rFonts w:cs="Arial"/>
              </w:rPr>
            </w:pPr>
            <w:r w:rsidRPr="00B342BA">
              <w:rPr>
                <w:rFonts w:cs="Arial"/>
              </w:rPr>
              <w:t>2</w:t>
            </w:r>
          </w:p>
        </w:tc>
        <w:tc>
          <w:tcPr>
            <w:tcW w:w="12666" w:type="dxa"/>
          </w:tcPr>
          <w:p w:rsidR="00543F9E" w:rsidRPr="00B342BA" w:rsidRDefault="00543F9E" w:rsidP="00543F9E">
            <w:pPr>
              <w:rPr>
                <w:rFonts w:cs="Arial"/>
              </w:rPr>
            </w:pPr>
          </w:p>
        </w:tc>
      </w:tr>
      <w:tr w:rsidR="00543F9E" w:rsidRPr="00B342BA" w:rsidTr="00543F9E">
        <w:trPr>
          <w:cantSplit/>
          <w:trHeight w:val="457"/>
        </w:trPr>
        <w:tc>
          <w:tcPr>
            <w:tcW w:w="1396" w:type="dxa"/>
          </w:tcPr>
          <w:p w:rsidR="00543F9E" w:rsidRPr="00B342BA" w:rsidRDefault="00543F9E" w:rsidP="00543F9E">
            <w:pPr>
              <w:rPr>
                <w:rFonts w:cs="Arial"/>
              </w:rPr>
            </w:pPr>
            <w:r w:rsidRPr="00B342BA">
              <w:rPr>
                <w:rFonts w:cs="Arial"/>
              </w:rPr>
              <w:t>3</w:t>
            </w:r>
          </w:p>
        </w:tc>
        <w:tc>
          <w:tcPr>
            <w:tcW w:w="12666" w:type="dxa"/>
          </w:tcPr>
          <w:p w:rsidR="00543F9E" w:rsidRPr="00B342BA" w:rsidRDefault="00543F9E" w:rsidP="00543F9E">
            <w:pPr>
              <w:rPr>
                <w:rFonts w:cs="Arial"/>
              </w:rPr>
            </w:pPr>
          </w:p>
        </w:tc>
      </w:tr>
      <w:tr w:rsidR="00543F9E" w:rsidRPr="00B342BA" w:rsidTr="00543F9E">
        <w:trPr>
          <w:cantSplit/>
          <w:trHeight w:val="457"/>
        </w:trPr>
        <w:tc>
          <w:tcPr>
            <w:tcW w:w="1396" w:type="dxa"/>
          </w:tcPr>
          <w:p w:rsidR="00543F9E" w:rsidRPr="00B342BA" w:rsidRDefault="00543F9E" w:rsidP="00543F9E">
            <w:pPr>
              <w:rPr>
                <w:rFonts w:cs="Arial"/>
              </w:rPr>
            </w:pPr>
            <w:r w:rsidRPr="00B342BA">
              <w:rPr>
                <w:rFonts w:cs="Arial"/>
              </w:rPr>
              <w:t>4</w:t>
            </w:r>
          </w:p>
        </w:tc>
        <w:tc>
          <w:tcPr>
            <w:tcW w:w="12666" w:type="dxa"/>
          </w:tcPr>
          <w:p w:rsidR="00543F9E" w:rsidRPr="00B342BA" w:rsidRDefault="00543F9E" w:rsidP="00543F9E">
            <w:pPr>
              <w:rPr>
                <w:rFonts w:cs="Arial"/>
              </w:rPr>
            </w:pPr>
          </w:p>
        </w:tc>
      </w:tr>
      <w:tr w:rsidR="00543F9E" w:rsidRPr="00B342BA" w:rsidTr="00543F9E">
        <w:trPr>
          <w:cantSplit/>
          <w:trHeight w:val="457"/>
        </w:trPr>
        <w:tc>
          <w:tcPr>
            <w:tcW w:w="1396" w:type="dxa"/>
          </w:tcPr>
          <w:p w:rsidR="00543F9E" w:rsidRPr="00B342BA" w:rsidRDefault="00543F9E" w:rsidP="00543F9E">
            <w:pPr>
              <w:rPr>
                <w:rFonts w:cs="Arial"/>
              </w:rPr>
            </w:pPr>
            <w:r w:rsidRPr="00B342BA">
              <w:rPr>
                <w:rFonts w:cs="Arial"/>
              </w:rPr>
              <w:t>5</w:t>
            </w:r>
          </w:p>
        </w:tc>
        <w:tc>
          <w:tcPr>
            <w:tcW w:w="12666" w:type="dxa"/>
          </w:tcPr>
          <w:p w:rsidR="00543F9E" w:rsidRPr="00B342BA" w:rsidRDefault="00543F9E" w:rsidP="00543F9E">
            <w:pPr>
              <w:rPr>
                <w:rFonts w:cs="Arial"/>
              </w:rPr>
            </w:pPr>
          </w:p>
        </w:tc>
      </w:tr>
      <w:tr w:rsidR="00543F9E" w:rsidRPr="00B342BA" w:rsidTr="00543F9E">
        <w:trPr>
          <w:cantSplit/>
          <w:trHeight w:val="457"/>
        </w:trPr>
        <w:tc>
          <w:tcPr>
            <w:tcW w:w="1396" w:type="dxa"/>
          </w:tcPr>
          <w:p w:rsidR="00543F9E" w:rsidRPr="00B342BA" w:rsidRDefault="00543F9E" w:rsidP="00543F9E">
            <w:pPr>
              <w:rPr>
                <w:rFonts w:cs="Arial"/>
              </w:rPr>
            </w:pPr>
            <w:r w:rsidRPr="00B342BA">
              <w:rPr>
                <w:rFonts w:cs="Arial"/>
              </w:rPr>
              <w:t>6</w:t>
            </w:r>
          </w:p>
        </w:tc>
        <w:tc>
          <w:tcPr>
            <w:tcW w:w="12666" w:type="dxa"/>
          </w:tcPr>
          <w:p w:rsidR="00543F9E" w:rsidRPr="00B342BA" w:rsidRDefault="00543F9E" w:rsidP="00543F9E">
            <w:pPr>
              <w:rPr>
                <w:rFonts w:cs="Arial"/>
              </w:rPr>
            </w:pPr>
          </w:p>
        </w:tc>
      </w:tr>
      <w:tr w:rsidR="00543F9E" w:rsidRPr="00B342BA" w:rsidTr="00543F9E">
        <w:trPr>
          <w:cantSplit/>
          <w:trHeight w:val="457"/>
        </w:trPr>
        <w:tc>
          <w:tcPr>
            <w:tcW w:w="1396" w:type="dxa"/>
          </w:tcPr>
          <w:p w:rsidR="00543F9E" w:rsidRPr="00B342BA" w:rsidRDefault="00543F9E" w:rsidP="00543F9E">
            <w:pPr>
              <w:rPr>
                <w:rFonts w:cs="Arial"/>
              </w:rPr>
            </w:pPr>
            <w:r w:rsidRPr="00B342BA">
              <w:rPr>
                <w:rFonts w:cs="Arial"/>
              </w:rPr>
              <w:t>7</w:t>
            </w:r>
          </w:p>
        </w:tc>
        <w:tc>
          <w:tcPr>
            <w:tcW w:w="12666" w:type="dxa"/>
          </w:tcPr>
          <w:p w:rsidR="00543F9E" w:rsidRPr="00B342BA" w:rsidRDefault="00543F9E" w:rsidP="00543F9E">
            <w:pPr>
              <w:rPr>
                <w:rFonts w:cs="Arial"/>
              </w:rPr>
            </w:pPr>
          </w:p>
        </w:tc>
      </w:tr>
      <w:tr w:rsidR="00543F9E" w:rsidRPr="00B342BA" w:rsidTr="00543F9E">
        <w:trPr>
          <w:cantSplit/>
          <w:trHeight w:val="457"/>
        </w:trPr>
        <w:tc>
          <w:tcPr>
            <w:tcW w:w="1396" w:type="dxa"/>
          </w:tcPr>
          <w:p w:rsidR="00543F9E" w:rsidRPr="00B342BA" w:rsidRDefault="00543F9E" w:rsidP="00543F9E">
            <w:pPr>
              <w:rPr>
                <w:rFonts w:cs="Arial"/>
              </w:rPr>
            </w:pPr>
            <w:r w:rsidRPr="00B342BA">
              <w:rPr>
                <w:rFonts w:cs="Arial"/>
              </w:rPr>
              <w:t>8</w:t>
            </w:r>
          </w:p>
        </w:tc>
        <w:tc>
          <w:tcPr>
            <w:tcW w:w="12666" w:type="dxa"/>
          </w:tcPr>
          <w:p w:rsidR="00543F9E" w:rsidRPr="00B342BA" w:rsidRDefault="00543F9E" w:rsidP="00543F9E">
            <w:pPr>
              <w:rPr>
                <w:rFonts w:cs="Arial"/>
              </w:rPr>
            </w:pPr>
          </w:p>
        </w:tc>
      </w:tr>
      <w:tr w:rsidR="00543F9E" w:rsidRPr="00B342BA" w:rsidTr="00543F9E">
        <w:trPr>
          <w:cantSplit/>
          <w:trHeight w:val="457"/>
        </w:trPr>
        <w:tc>
          <w:tcPr>
            <w:tcW w:w="1396" w:type="dxa"/>
          </w:tcPr>
          <w:p w:rsidR="00543F9E" w:rsidRPr="00B342BA" w:rsidRDefault="00543F9E" w:rsidP="00543F9E">
            <w:pPr>
              <w:rPr>
                <w:rFonts w:cs="Arial"/>
              </w:rPr>
            </w:pPr>
            <w:r w:rsidRPr="00B342BA">
              <w:rPr>
                <w:rFonts w:cs="Arial"/>
              </w:rPr>
              <w:t>9</w:t>
            </w:r>
          </w:p>
        </w:tc>
        <w:tc>
          <w:tcPr>
            <w:tcW w:w="12666" w:type="dxa"/>
          </w:tcPr>
          <w:p w:rsidR="00543F9E" w:rsidRPr="00B342BA" w:rsidRDefault="00543F9E" w:rsidP="00543F9E">
            <w:pPr>
              <w:rPr>
                <w:rFonts w:cs="Arial"/>
              </w:rPr>
            </w:pPr>
          </w:p>
        </w:tc>
      </w:tr>
      <w:tr w:rsidR="00543F9E" w:rsidRPr="00B342BA" w:rsidTr="00543F9E">
        <w:trPr>
          <w:cantSplit/>
          <w:trHeight w:val="457"/>
        </w:trPr>
        <w:tc>
          <w:tcPr>
            <w:tcW w:w="1396" w:type="dxa"/>
          </w:tcPr>
          <w:p w:rsidR="00543F9E" w:rsidRPr="00B342BA" w:rsidRDefault="00543F9E" w:rsidP="00543F9E">
            <w:pPr>
              <w:rPr>
                <w:rFonts w:cs="Arial"/>
              </w:rPr>
            </w:pPr>
            <w:r w:rsidRPr="00B342BA">
              <w:rPr>
                <w:rFonts w:cs="Arial"/>
              </w:rPr>
              <w:t>10</w:t>
            </w:r>
          </w:p>
        </w:tc>
        <w:tc>
          <w:tcPr>
            <w:tcW w:w="12666" w:type="dxa"/>
          </w:tcPr>
          <w:p w:rsidR="00543F9E" w:rsidRPr="00B342BA" w:rsidRDefault="00543F9E" w:rsidP="00543F9E">
            <w:pPr>
              <w:rPr>
                <w:rFonts w:cs="Arial"/>
              </w:rPr>
            </w:pPr>
          </w:p>
        </w:tc>
      </w:tr>
      <w:tr w:rsidR="00543F9E" w:rsidRPr="00B342BA" w:rsidTr="00543F9E">
        <w:trPr>
          <w:cantSplit/>
          <w:trHeight w:val="457"/>
        </w:trPr>
        <w:tc>
          <w:tcPr>
            <w:tcW w:w="1396" w:type="dxa"/>
          </w:tcPr>
          <w:p w:rsidR="00543F9E" w:rsidRPr="00B342BA" w:rsidRDefault="00543F9E" w:rsidP="00543F9E">
            <w:pPr>
              <w:rPr>
                <w:rFonts w:cs="Arial"/>
              </w:rPr>
            </w:pPr>
            <w:r w:rsidRPr="00B342BA">
              <w:rPr>
                <w:rFonts w:cs="Arial"/>
              </w:rPr>
              <w:t>15</w:t>
            </w:r>
          </w:p>
        </w:tc>
        <w:tc>
          <w:tcPr>
            <w:tcW w:w="12666" w:type="dxa"/>
          </w:tcPr>
          <w:p w:rsidR="00543F9E" w:rsidRPr="00B342BA" w:rsidRDefault="00543F9E" w:rsidP="00543F9E">
            <w:pPr>
              <w:rPr>
                <w:rFonts w:cs="Arial"/>
              </w:rPr>
            </w:pPr>
          </w:p>
        </w:tc>
      </w:tr>
      <w:tr w:rsidR="00543F9E" w:rsidRPr="00B342BA" w:rsidTr="00543F9E">
        <w:trPr>
          <w:cantSplit/>
          <w:trHeight w:val="457"/>
        </w:trPr>
        <w:tc>
          <w:tcPr>
            <w:tcW w:w="1396" w:type="dxa"/>
          </w:tcPr>
          <w:p w:rsidR="00543F9E" w:rsidRPr="00B342BA" w:rsidRDefault="00543F9E" w:rsidP="00543F9E">
            <w:pPr>
              <w:spacing w:before="100" w:beforeAutospacing="1"/>
              <w:rPr>
                <w:rFonts w:ascii="Arial Narrow" w:hAnsi="Arial Narrow" w:cs="Arial"/>
                <w:sz w:val="20"/>
                <w:szCs w:val="20"/>
                <w:lang w:val="fr-ML"/>
              </w:rPr>
            </w:pPr>
            <w:r w:rsidRPr="00B342BA">
              <w:rPr>
                <w:rFonts w:ascii="Arial Narrow" w:hAnsi="Arial Narrow" w:cs="Arial"/>
                <w:sz w:val="20"/>
                <w:szCs w:val="20"/>
                <w:lang w:val="fr-ML"/>
              </w:rPr>
              <w:t>18</w:t>
            </w:r>
          </w:p>
        </w:tc>
        <w:tc>
          <w:tcPr>
            <w:tcW w:w="12666" w:type="dxa"/>
          </w:tcPr>
          <w:p w:rsidR="00543F9E" w:rsidRPr="00B342BA" w:rsidRDefault="00543F9E" w:rsidP="00543F9E">
            <w:pPr>
              <w:rPr>
                <w:rFonts w:cs="Arial"/>
              </w:rPr>
            </w:pPr>
          </w:p>
        </w:tc>
      </w:tr>
      <w:tr w:rsidR="00543F9E" w:rsidRPr="00B342BA" w:rsidTr="00543F9E">
        <w:trPr>
          <w:cantSplit/>
          <w:trHeight w:val="457"/>
        </w:trPr>
        <w:tc>
          <w:tcPr>
            <w:tcW w:w="1396" w:type="dxa"/>
          </w:tcPr>
          <w:p w:rsidR="00543F9E" w:rsidRPr="00B342BA" w:rsidRDefault="00543F9E" w:rsidP="00543F9E">
            <w:pPr>
              <w:spacing w:before="100" w:beforeAutospacing="1"/>
              <w:rPr>
                <w:rFonts w:ascii="Arial Narrow" w:hAnsi="Arial Narrow" w:cs="Arial"/>
                <w:sz w:val="20"/>
                <w:szCs w:val="20"/>
                <w:lang w:val="fr-ML"/>
              </w:rPr>
            </w:pPr>
            <w:r w:rsidRPr="00B342BA">
              <w:rPr>
                <w:rFonts w:ascii="Arial Narrow" w:hAnsi="Arial Narrow" w:cs="Arial"/>
                <w:sz w:val="20"/>
                <w:szCs w:val="20"/>
                <w:lang w:val="fr-ML"/>
              </w:rPr>
              <w:t>19</w:t>
            </w:r>
          </w:p>
        </w:tc>
        <w:tc>
          <w:tcPr>
            <w:tcW w:w="12666" w:type="dxa"/>
          </w:tcPr>
          <w:p w:rsidR="00543F9E" w:rsidRPr="00B342BA" w:rsidRDefault="00543F9E" w:rsidP="00543F9E">
            <w:pPr>
              <w:rPr>
                <w:rFonts w:cs="Arial"/>
              </w:rPr>
            </w:pPr>
          </w:p>
        </w:tc>
      </w:tr>
      <w:tr w:rsidR="00543F9E" w:rsidRPr="00020014" w:rsidTr="00543F9E">
        <w:trPr>
          <w:cantSplit/>
          <w:trHeight w:val="457"/>
        </w:trPr>
        <w:tc>
          <w:tcPr>
            <w:tcW w:w="1396" w:type="dxa"/>
          </w:tcPr>
          <w:p w:rsidR="00543F9E" w:rsidRDefault="00543F9E" w:rsidP="00543F9E">
            <w:pPr>
              <w:spacing w:before="100" w:beforeAutospacing="1"/>
              <w:rPr>
                <w:rFonts w:ascii="Arial Narrow" w:hAnsi="Arial Narrow" w:cs="Arial"/>
                <w:sz w:val="20"/>
                <w:szCs w:val="20"/>
                <w:lang w:val="fr-ML"/>
              </w:rPr>
            </w:pPr>
            <w:r w:rsidRPr="00B342BA">
              <w:rPr>
                <w:rFonts w:ascii="Arial Narrow" w:hAnsi="Arial Narrow" w:cs="Arial"/>
                <w:sz w:val="20"/>
                <w:szCs w:val="20"/>
                <w:lang w:val="fr-ML"/>
              </w:rPr>
              <w:t>20</w:t>
            </w:r>
          </w:p>
        </w:tc>
        <w:tc>
          <w:tcPr>
            <w:tcW w:w="12666" w:type="dxa"/>
          </w:tcPr>
          <w:p w:rsidR="00543F9E" w:rsidRPr="00020014" w:rsidRDefault="00543F9E" w:rsidP="00543F9E">
            <w:pPr>
              <w:rPr>
                <w:rFonts w:cs="Arial"/>
              </w:rPr>
            </w:pPr>
          </w:p>
        </w:tc>
      </w:tr>
    </w:tbl>
    <w:p w:rsidR="00543F9E" w:rsidRDefault="00543F9E" w:rsidP="00543F9E">
      <w:pPr>
        <w:rPr>
          <w:lang w:val="en-US"/>
        </w:rPr>
      </w:pPr>
    </w:p>
    <w:p w:rsidR="00543F9E" w:rsidRPr="009E6272" w:rsidRDefault="00543F9E" w:rsidP="00543F9E">
      <w:pPr>
        <w:rPr>
          <w:lang w:val="en-US"/>
        </w:rPr>
      </w:pPr>
    </w:p>
    <w:p w:rsidR="00543F9E" w:rsidRPr="009E6272" w:rsidRDefault="00543F9E" w:rsidP="00543F9E">
      <w:pPr>
        <w:rPr>
          <w:lang w:val="en-US"/>
        </w:rPr>
      </w:pPr>
    </w:p>
    <w:p w:rsidR="00543F9E" w:rsidRDefault="00543F9E" w:rsidP="00543F9E">
      <w:pPr>
        <w:rPr>
          <w:lang w:val="en-US"/>
        </w:rPr>
        <w:sectPr w:rsidR="00543F9E" w:rsidSect="007D7DCC">
          <w:headerReference w:type="default" r:id="rId36"/>
          <w:pgSz w:w="15840" w:h="12240" w:orient="landscape"/>
          <w:pgMar w:top="709" w:right="992" w:bottom="1135" w:left="992" w:header="720" w:footer="720" w:gutter="0"/>
          <w:cols w:space="720"/>
          <w:docGrid w:linePitch="360"/>
        </w:sectPr>
      </w:pPr>
    </w:p>
    <w:p w:rsidR="00543F9E" w:rsidRDefault="00543F9E" w:rsidP="00543F9E">
      <w:pPr>
        <w:pStyle w:val="ea3"/>
        <w:spacing w:line="276" w:lineRule="auto"/>
        <w:rPr>
          <w:b w:val="0"/>
        </w:rPr>
      </w:pPr>
      <w:bookmarkStart w:id="143" w:name="_Toc529627297"/>
      <w:r w:rsidRPr="001F60DE">
        <w:lastRenderedPageBreak/>
        <w:t>Outil 3 : Questionnaire ménage</w:t>
      </w:r>
      <w:bookmarkEnd w:id="143"/>
    </w:p>
    <w:p w:rsidR="00543F9E" w:rsidRDefault="00543F9E" w:rsidP="00543F9E"/>
    <w:tbl>
      <w:tblPr>
        <w:tblpPr w:leftFromText="141" w:rightFromText="141" w:vertAnchor="page" w:horzAnchor="margin" w:tblpX="-289" w:tblpY="3673"/>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543F9E" w:rsidRPr="00B342BA" w:rsidTr="00543F9E">
        <w:tc>
          <w:tcPr>
            <w:tcW w:w="5000" w:type="pct"/>
            <w:shd w:val="clear" w:color="auto" w:fill="C6D9F1"/>
          </w:tcPr>
          <w:p w:rsidR="00543F9E" w:rsidRPr="00B342BA" w:rsidRDefault="00543F9E" w:rsidP="00543F9E">
            <w:pPr>
              <w:autoSpaceDE w:val="0"/>
              <w:autoSpaceDN w:val="0"/>
              <w:adjustRightInd w:val="0"/>
              <w:spacing w:after="0"/>
              <w:rPr>
                <w:b/>
                <w:bCs/>
                <w:i/>
                <w:sz w:val="20"/>
                <w:lang w:val="fr-BE"/>
              </w:rPr>
            </w:pPr>
            <w:r w:rsidRPr="00B342BA">
              <w:rPr>
                <w:rFonts w:ascii="Century Gothic" w:hAnsi="Century Gothic" w:cs="Arial Rounded MT Bold"/>
                <w:b/>
                <w:bCs/>
                <w:color w:val="008080"/>
                <w:szCs w:val="28"/>
              </w:rPr>
              <w:t>SECTION 00 : RENSEIGNEMENTS GÉNÉRAUX</w:t>
            </w:r>
          </w:p>
        </w:tc>
      </w:tr>
      <w:tr w:rsidR="00543F9E" w:rsidRPr="00B342BA" w:rsidTr="00543F9E">
        <w:tc>
          <w:tcPr>
            <w:tcW w:w="5000" w:type="pct"/>
          </w:tcPr>
          <w:p w:rsidR="00543F9E" w:rsidRPr="00B342BA" w:rsidRDefault="00543F9E" w:rsidP="00543F9E">
            <w:pPr>
              <w:rPr>
                <w:b/>
                <w:bCs/>
                <w:sz w:val="20"/>
                <w:lang w:val="fr-BE"/>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3292"/>
              <w:gridCol w:w="5953"/>
            </w:tblGrid>
            <w:tr w:rsidR="00543F9E" w:rsidRPr="00B342BA" w:rsidTr="00543F9E">
              <w:tc>
                <w:tcPr>
                  <w:tcW w:w="1098" w:type="dxa"/>
                </w:tcPr>
                <w:p w:rsidR="00543F9E" w:rsidRPr="00B342BA" w:rsidRDefault="00543F9E" w:rsidP="00997814">
                  <w:pPr>
                    <w:framePr w:hSpace="141" w:wrap="around" w:vAnchor="page" w:hAnchor="margin" w:x="-289" w:y="3673"/>
                    <w:rPr>
                      <w:rFonts w:ascii="Century Gothic" w:hAnsi="Century Gothic"/>
                      <w:b/>
                      <w:sz w:val="20"/>
                      <w:szCs w:val="20"/>
                    </w:rPr>
                  </w:pPr>
                  <w:r w:rsidRPr="00B342BA">
                    <w:rPr>
                      <w:rFonts w:ascii="Century Gothic" w:hAnsi="Century Gothic"/>
                      <w:b/>
                      <w:sz w:val="20"/>
                      <w:szCs w:val="20"/>
                    </w:rPr>
                    <w:t>S0Q00</w:t>
                  </w:r>
                </w:p>
              </w:tc>
              <w:tc>
                <w:tcPr>
                  <w:tcW w:w="3292" w:type="dxa"/>
                </w:tcPr>
                <w:p w:rsidR="00543F9E" w:rsidRPr="00B342BA" w:rsidRDefault="00543F9E" w:rsidP="00997814">
                  <w:pPr>
                    <w:framePr w:hSpace="141" w:wrap="around" w:vAnchor="page" w:hAnchor="margin" w:x="-289" w:y="3673"/>
                    <w:rPr>
                      <w:rFonts w:ascii="Century Gothic" w:hAnsi="Century Gothic"/>
                      <w:sz w:val="20"/>
                      <w:szCs w:val="20"/>
                    </w:rPr>
                  </w:pPr>
                  <w:r w:rsidRPr="00B342BA">
                    <w:rPr>
                      <w:rFonts w:ascii="Century Gothic" w:hAnsi="Century Gothic"/>
                      <w:sz w:val="20"/>
                      <w:szCs w:val="20"/>
                    </w:rPr>
                    <w:t>NUMERO QUESTIONNAIRE:</w:t>
                  </w:r>
                </w:p>
              </w:tc>
              <w:tc>
                <w:tcPr>
                  <w:tcW w:w="5953" w:type="dxa"/>
                  <w:shd w:val="clear" w:color="auto" w:fill="E6E6E6"/>
                </w:tcPr>
                <w:p w:rsidR="00543F9E" w:rsidRPr="00B342BA" w:rsidRDefault="00543F9E" w:rsidP="00997814">
                  <w:pPr>
                    <w:framePr w:hSpace="141" w:wrap="around" w:vAnchor="page" w:hAnchor="margin" w:x="-289" w:y="3673"/>
                    <w:rPr>
                      <w:rFonts w:ascii="Century Gothic" w:hAnsi="Century Gothic"/>
                      <w:sz w:val="20"/>
                      <w:szCs w:val="20"/>
                    </w:rPr>
                  </w:pPr>
                </w:p>
              </w:tc>
            </w:tr>
            <w:tr w:rsidR="00543F9E" w:rsidRPr="00B342BA" w:rsidTr="00543F9E">
              <w:tc>
                <w:tcPr>
                  <w:tcW w:w="1098" w:type="dxa"/>
                </w:tcPr>
                <w:p w:rsidR="00543F9E" w:rsidRPr="00B342BA" w:rsidRDefault="00543F9E" w:rsidP="00997814">
                  <w:pPr>
                    <w:framePr w:hSpace="141" w:wrap="around" w:vAnchor="page" w:hAnchor="margin" w:x="-289" w:y="3673"/>
                    <w:rPr>
                      <w:rFonts w:ascii="Century Gothic" w:hAnsi="Century Gothic"/>
                      <w:b/>
                      <w:sz w:val="20"/>
                      <w:szCs w:val="20"/>
                    </w:rPr>
                  </w:pPr>
                  <w:r w:rsidRPr="00B342BA">
                    <w:rPr>
                      <w:rFonts w:ascii="Century Gothic" w:hAnsi="Century Gothic"/>
                      <w:b/>
                      <w:sz w:val="20"/>
                      <w:szCs w:val="20"/>
                    </w:rPr>
                    <w:t>S0Q01</w:t>
                  </w:r>
                </w:p>
              </w:tc>
              <w:tc>
                <w:tcPr>
                  <w:tcW w:w="3292" w:type="dxa"/>
                </w:tcPr>
                <w:p w:rsidR="00543F9E" w:rsidRPr="00B342BA" w:rsidRDefault="00543F9E" w:rsidP="00997814">
                  <w:pPr>
                    <w:framePr w:hSpace="141" w:wrap="around" w:vAnchor="page" w:hAnchor="margin" w:x="-289" w:y="3673"/>
                    <w:rPr>
                      <w:rFonts w:ascii="Century Gothic" w:hAnsi="Century Gothic"/>
                      <w:sz w:val="20"/>
                      <w:szCs w:val="20"/>
                    </w:rPr>
                  </w:pPr>
                  <w:r w:rsidRPr="00B342BA">
                    <w:rPr>
                      <w:rFonts w:ascii="Century Gothic" w:hAnsi="Century Gothic"/>
                      <w:sz w:val="20"/>
                      <w:szCs w:val="20"/>
                    </w:rPr>
                    <w:t xml:space="preserve">ENQUETEUR: </w:t>
                  </w:r>
                </w:p>
              </w:tc>
              <w:tc>
                <w:tcPr>
                  <w:tcW w:w="5953" w:type="dxa"/>
                  <w:shd w:val="clear" w:color="auto" w:fill="E6E6E6"/>
                </w:tcPr>
                <w:p w:rsidR="00543F9E" w:rsidRPr="00B342BA" w:rsidRDefault="00543F9E" w:rsidP="00997814">
                  <w:pPr>
                    <w:framePr w:hSpace="141" w:wrap="around" w:vAnchor="page" w:hAnchor="margin" w:x="-289" w:y="3673"/>
                    <w:rPr>
                      <w:rFonts w:ascii="Century Gothic" w:hAnsi="Century Gothic"/>
                      <w:sz w:val="20"/>
                      <w:szCs w:val="20"/>
                    </w:rPr>
                  </w:pPr>
                </w:p>
              </w:tc>
            </w:tr>
            <w:tr w:rsidR="00543F9E" w:rsidRPr="00B342BA" w:rsidTr="00543F9E">
              <w:tc>
                <w:tcPr>
                  <w:tcW w:w="1098" w:type="dxa"/>
                </w:tcPr>
                <w:p w:rsidR="00543F9E" w:rsidRPr="00B342BA" w:rsidRDefault="00543F9E" w:rsidP="00997814">
                  <w:pPr>
                    <w:framePr w:hSpace="141" w:wrap="around" w:vAnchor="page" w:hAnchor="margin" w:x="-289" w:y="3673"/>
                    <w:rPr>
                      <w:rFonts w:ascii="Century Gothic" w:hAnsi="Century Gothic"/>
                      <w:b/>
                      <w:sz w:val="20"/>
                      <w:szCs w:val="20"/>
                    </w:rPr>
                  </w:pPr>
                  <w:r w:rsidRPr="00B342BA">
                    <w:rPr>
                      <w:rFonts w:ascii="Century Gothic" w:hAnsi="Century Gothic"/>
                      <w:b/>
                      <w:sz w:val="20"/>
                      <w:szCs w:val="20"/>
                    </w:rPr>
                    <w:t>S0Q02</w:t>
                  </w:r>
                </w:p>
              </w:tc>
              <w:tc>
                <w:tcPr>
                  <w:tcW w:w="3292" w:type="dxa"/>
                </w:tcPr>
                <w:p w:rsidR="00543F9E" w:rsidRPr="00B342BA" w:rsidRDefault="00543F9E" w:rsidP="00997814">
                  <w:pPr>
                    <w:framePr w:hSpace="141" w:wrap="around" w:vAnchor="page" w:hAnchor="margin" w:x="-289" w:y="3673"/>
                    <w:rPr>
                      <w:rFonts w:ascii="Century Gothic" w:hAnsi="Century Gothic"/>
                      <w:sz w:val="20"/>
                      <w:szCs w:val="20"/>
                    </w:rPr>
                  </w:pPr>
                  <w:r w:rsidRPr="00B342BA">
                    <w:rPr>
                      <w:rFonts w:ascii="Century Gothic" w:hAnsi="Century Gothic"/>
                      <w:sz w:val="20"/>
                      <w:szCs w:val="20"/>
                    </w:rPr>
                    <w:t xml:space="preserve">SUPERVISEUR: </w:t>
                  </w:r>
                </w:p>
              </w:tc>
              <w:tc>
                <w:tcPr>
                  <w:tcW w:w="5953" w:type="dxa"/>
                  <w:shd w:val="clear" w:color="auto" w:fill="E6E6E6"/>
                </w:tcPr>
                <w:p w:rsidR="00543F9E" w:rsidRPr="00B342BA" w:rsidRDefault="00543F9E" w:rsidP="00997814">
                  <w:pPr>
                    <w:framePr w:hSpace="141" w:wrap="around" w:vAnchor="page" w:hAnchor="margin" w:x="-289" w:y="3673"/>
                    <w:rPr>
                      <w:rFonts w:ascii="Century Gothic" w:hAnsi="Century Gothic"/>
                      <w:sz w:val="20"/>
                      <w:szCs w:val="20"/>
                    </w:rPr>
                  </w:pPr>
                </w:p>
              </w:tc>
            </w:tr>
            <w:tr w:rsidR="00543F9E" w:rsidRPr="00B342BA" w:rsidTr="00543F9E">
              <w:tc>
                <w:tcPr>
                  <w:tcW w:w="1098" w:type="dxa"/>
                </w:tcPr>
                <w:p w:rsidR="00543F9E" w:rsidRPr="00B342BA" w:rsidRDefault="00543F9E" w:rsidP="00997814">
                  <w:pPr>
                    <w:framePr w:hSpace="141" w:wrap="around" w:vAnchor="page" w:hAnchor="margin" w:x="-289" w:y="3673"/>
                    <w:rPr>
                      <w:rFonts w:ascii="Century Gothic" w:hAnsi="Century Gothic"/>
                      <w:b/>
                      <w:sz w:val="20"/>
                      <w:szCs w:val="20"/>
                    </w:rPr>
                  </w:pPr>
                  <w:r w:rsidRPr="00B342BA">
                    <w:rPr>
                      <w:rFonts w:ascii="Century Gothic" w:hAnsi="Century Gothic"/>
                      <w:b/>
                      <w:sz w:val="20"/>
                      <w:szCs w:val="20"/>
                    </w:rPr>
                    <w:t>S0Q03</w:t>
                  </w:r>
                </w:p>
              </w:tc>
              <w:tc>
                <w:tcPr>
                  <w:tcW w:w="3292" w:type="dxa"/>
                </w:tcPr>
                <w:p w:rsidR="00543F9E" w:rsidRPr="00B342BA" w:rsidRDefault="00543F9E" w:rsidP="00997814">
                  <w:pPr>
                    <w:framePr w:hSpace="141" w:wrap="around" w:vAnchor="page" w:hAnchor="margin" w:x="-289" w:y="3673"/>
                    <w:rPr>
                      <w:rFonts w:ascii="Century Gothic" w:hAnsi="Century Gothic"/>
                      <w:sz w:val="20"/>
                      <w:szCs w:val="20"/>
                    </w:rPr>
                  </w:pPr>
                  <w:r w:rsidRPr="00B342BA">
                    <w:rPr>
                      <w:rFonts w:ascii="Century Gothic" w:hAnsi="Century Gothic"/>
                      <w:sz w:val="20"/>
                      <w:szCs w:val="20"/>
                    </w:rPr>
                    <w:t>DATE DE L’ENQUETE:</w:t>
                  </w:r>
                </w:p>
              </w:tc>
              <w:tc>
                <w:tcPr>
                  <w:tcW w:w="5953" w:type="dxa"/>
                  <w:shd w:val="clear" w:color="auto" w:fill="E6E6E6"/>
                </w:tcPr>
                <w:p w:rsidR="00543F9E" w:rsidRPr="00B342BA" w:rsidRDefault="00543F9E" w:rsidP="00997814">
                  <w:pPr>
                    <w:framePr w:hSpace="141" w:wrap="around" w:vAnchor="page" w:hAnchor="margin" w:x="-289" w:y="3673"/>
                    <w:rPr>
                      <w:rFonts w:ascii="Century Gothic" w:hAnsi="Century Gothic"/>
                      <w:sz w:val="20"/>
                      <w:szCs w:val="20"/>
                    </w:rPr>
                  </w:pPr>
                </w:p>
              </w:tc>
            </w:tr>
            <w:tr w:rsidR="00543F9E" w:rsidRPr="00B342BA" w:rsidTr="00543F9E">
              <w:tc>
                <w:tcPr>
                  <w:tcW w:w="1098" w:type="dxa"/>
                </w:tcPr>
                <w:p w:rsidR="00543F9E" w:rsidRPr="00B342BA" w:rsidRDefault="00543F9E" w:rsidP="00997814">
                  <w:pPr>
                    <w:framePr w:hSpace="141" w:wrap="around" w:vAnchor="page" w:hAnchor="margin" w:x="-289" w:y="3673"/>
                    <w:rPr>
                      <w:rFonts w:ascii="Century Gothic" w:hAnsi="Century Gothic"/>
                      <w:b/>
                      <w:sz w:val="20"/>
                      <w:szCs w:val="20"/>
                    </w:rPr>
                  </w:pPr>
                  <w:r w:rsidRPr="00B342BA">
                    <w:rPr>
                      <w:rFonts w:ascii="Century Gothic" w:hAnsi="Century Gothic"/>
                      <w:b/>
                      <w:sz w:val="20"/>
                      <w:szCs w:val="20"/>
                    </w:rPr>
                    <w:t>S0Q04</w:t>
                  </w:r>
                </w:p>
              </w:tc>
              <w:tc>
                <w:tcPr>
                  <w:tcW w:w="3292" w:type="dxa"/>
                  <w:shd w:val="clear" w:color="auto" w:fill="auto"/>
                </w:tcPr>
                <w:p w:rsidR="00543F9E" w:rsidRPr="00B342BA" w:rsidRDefault="00543F9E" w:rsidP="00997814">
                  <w:pPr>
                    <w:framePr w:hSpace="141" w:wrap="around" w:vAnchor="page" w:hAnchor="margin" w:x="-289" w:y="3673"/>
                    <w:rPr>
                      <w:rFonts w:ascii="Century Gothic" w:hAnsi="Century Gothic"/>
                      <w:sz w:val="20"/>
                      <w:szCs w:val="20"/>
                    </w:rPr>
                  </w:pPr>
                  <w:r w:rsidRPr="00B342BA">
                    <w:rPr>
                      <w:rFonts w:ascii="Century Gothic" w:hAnsi="Century Gothic"/>
                      <w:sz w:val="20"/>
                      <w:szCs w:val="20"/>
                    </w:rPr>
                    <w:t>CODE ENQUETEUR:</w:t>
                  </w:r>
                </w:p>
              </w:tc>
              <w:tc>
                <w:tcPr>
                  <w:tcW w:w="5953" w:type="dxa"/>
                  <w:shd w:val="clear" w:color="auto" w:fill="E6E6E6"/>
                </w:tcPr>
                <w:p w:rsidR="00543F9E" w:rsidRPr="00B342BA" w:rsidRDefault="00543F9E" w:rsidP="00997814">
                  <w:pPr>
                    <w:framePr w:hSpace="141" w:wrap="around" w:vAnchor="page" w:hAnchor="margin" w:x="-289" w:y="3673"/>
                    <w:rPr>
                      <w:rFonts w:ascii="Century Gothic" w:hAnsi="Century Gothic"/>
                      <w:sz w:val="20"/>
                      <w:szCs w:val="20"/>
                    </w:rPr>
                  </w:pPr>
                </w:p>
              </w:tc>
            </w:tr>
          </w:tbl>
          <w:p w:rsidR="00543F9E" w:rsidRPr="00B342BA" w:rsidRDefault="00543F9E" w:rsidP="00543F9E">
            <w:pPr>
              <w:rPr>
                <w:b/>
                <w:bCs/>
                <w:sz w:val="20"/>
                <w:lang w:val="fr-BE"/>
              </w:rPr>
            </w:pPr>
          </w:p>
        </w:tc>
      </w:tr>
      <w:tr w:rsidR="00543F9E" w:rsidRPr="00B342BA" w:rsidTr="00543F9E">
        <w:tc>
          <w:tcPr>
            <w:tcW w:w="5000" w:type="pct"/>
          </w:tcPr>
          <w:p w:rsidR="00543F9E" w:rsidRPr="00B342BA" w:rsidRDefault="00543F9E" w:rsidP="00543F9E">
            <w:pPr>
              <w:rPr>
                <w:b/>
                <w:bCs/>
                <w:sz w:val="20"/>
                <w:lang w:val="fr-BE"/>
              </w:rPr>
            </w:pPr>
            <w:r w:rsidRPr="00B342BA">
              <w:rPr>
                <w:sz w:val="20"/>
              </w:rPr>
              <w:t xml:space="preserve">S00Q09 </w:t>
            </w:r>
            <w:r w:rsidRPr="00B342BA">
              <w:rPr>
                <w:b/>
                <w:sz w:val="20"/>
                <w:lang w:val="fr-BE"/>
              </w:rPr>
              <w:t>Région …………………………………………………………………………………………………………</w:t>
            </w:r>
          </w:p>
        </w:tc>
      </w:tr>
      <w:tr w:rsidR="00543F9E" w:rsidRPr="00B342BA" w:rsidTr="00543F9E">
        <w:tc>
          <w:tcPr>
            <w:tcW w:w="5000" w:type="pct"/>
          </w:tcPr>
          <w:p w:rsidR="00543F9E" w:rsidRPr="00B342BA" w:rsidRDefault="00543F9E" w:rsidP="00543F9E">
            <w:pPr>
              <w:rPr>
                <w:b/>
                <w:bCs/>
                <w:sz w:val="20"/>
                <w:lang w:val="fr-BE"/>
              </w:rPr>
            </w:pPr>
            <w:r w:rsidRPr="00B342BA">
              <w:rPr>
                <w:sz w:val="20"/>
              </w:rPr>
              <w:t>S00Q10</w:t>
            </w:r>
            <w:r w:rsidRPr="00B342BA">
              <w:rPr>
                <w:b/>
                <w:sz w:val="20"/>
                <w:lang w:val="fr-BE"/>
              </w:rPr>
              <w:t xml:space="preserve"> Prefecture …………………………………………………………………………………………………….… </w:t>
            </w:r>
          </w:p>
        </w:tc>
      </w:tr>
      <w:tr w:rsidR="00543F9E" w:rsidRPr="00B342BA" w:rsidTr="00543F9E">
        <w:tc>
          <w:tcPr>
            <w:tcW w:w="5000" w:type="pct"/>
          </w:tcPr>
          <w:p w:rsidR="00543F9E" w:rsidRPr="00B342BA" w:rsidRDefault="00543F9E" w:rsidP="00543F9E">
            <w:pPr>
              <w:rPr>
                <w:b/>
                <w:bCs/>
                <w:sz w:val="20"/>
                <w:lang w:val="fr-BE"/>
              </w:rPr>
            </w:pPr>
            <w:r w:rsidRPr="00B342BA">
              <w:rPr>
                <w:sz w:val="20"/>
              </w:rPr>
              <w:t>S00Q11</w:t>
            </w:r>
            <w:r w:rsidRPr="00B342BA">
              <w:rPr>
                <w:b/>
                <w:sz w:val="20"/>
                <w:lang w:val="fr-BE"/>
              </w:rPr>
              <w:t xml:space="preserve"> Communes…………………Contact du ménage……………………………………Non du chef de ménage</w:t>
            </w:r>
          </w:p>
        </w:tc>
      </w:tr>
    </w:tbl>
    <w:p w:rsidR="00543F9E" w:rsidRPr="00B342BA" w:rsidRDefault="00543F9E" w:rsidP="00543F9E">
      <w:pPr>
        <w:spacing w:after="0"/>
        <w:rPr>
          <w:rFonts w:ascii="Century Gothic" w:hAnsi="Century Gothic"/>
          <w:b/>
          <w:noProof/>
          <w:vanish/>
        </w:rPr>
      </w:pPr>
    </w:p>
    <w:tbl>
      <w:tblPr>
        <w:tblW w:w="10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4699"/>
        <w:gridCol w:w="3775"/>
        <w:gridCol w:w="1503"/>
      </w:tblGrid>
      <w:tr w:rsidR="00543F9E" w:rsidRPr="00B342BA" w:rsidTr="00543F9E">
        <w:trPr>
          <w:trHeight w:val="423"/>
          <w:jc w:val="center"/>
        </w:trPr>
        <w:tc>
          <w:tcPr>
            <w:tcW w:w="10934" w:type="dxa"/>
            <w:gridSpan w:val="4"/>
            <w:shd w:val="clear" w:color="auto" w:fill="C6D9F1"/>
          </w:tcPr>
          <w:p w:rsidR="00543F9E" w:rsidRPr="00B342BA" w:rsidRDefault="00543F9E" w:rsidP="00543F9E">
            <w:pPr>
              <w:autoSpaceDE w:val="0"/>
              <w:autoSpaceDN w:val="0"/>
              <w:adjustRightInd w:val="0"/>
              <w:spacing w:after="0"/>
              <w:rPr>
                <w:bCs/>
                <w:lang w:val="fr-BE"/>
              </w:rPr>
            </w:pPr>
            <w:r w:rsidRPr="00B342BA">
              <w:rPr>
                <w:rFonts w:ascii="Century Gothic" w:hAnsi="Century Gothic" w:cs="Arial Rounded MT Bold"/>
                <w:b/>
                <w:bCs/>
                <w:color w:val="008080"/>
                <w:szCs w:val="28"/>
              </w:rPr>
              <w:t>SECTION 1 : IDENTIFICATION DU REPONDANT ET DONNEES SOCIO-DEMOGRAPHIQUES DU MENAGE</w:t>
            </w:r>
          </w:p>
        </w:tc>
      </w:tr>
      <w:tr w:rsidR="00543F9E" w:rsidRPr="00B342BA" w:rsidTr="00543F9E">
        <w:trPr>
          <w:trHeight w:val="146"/>
          <w:jc w:val="center"/>
        </w:trPr>
        <w:tc>
          <w:tcPr>
            <w:tcW w:w="957" w:type="dxa"/>
          </w:tcPr>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Num.</w:t>
            </w:r>
          </w:p>
        </w:tc>
        <w:tc>
          <w:tcPr>
            <w:tcW w:w="4699" w:type="dxa"/>
          </w:tcPr>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Libelle de la question</w:t>
            </w:r>
          </w:p>
        </w:tc>
        <w:tc>
          <w:tcPr>
            <w:tcW w:w="3775" w:type="dxa"/>
          </w:tcPr>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Modalités</w:t>
            </w:r>
          </w:p>
        </w:tc>
        <w:tc>
          <w:tcPr>
            <w:tcW w:w="1503" w:type="dxa"/>
          </w:tcPr>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Aller à</w:t>
            </w:r>
          </w:p>
        </w:tc>
      </w:tr>
      <w:tr w:rsidR="00543F9E" w:rsidRPr="00B342BA" w:rsidTr="00543F9E">
        <w:trPr>
          <w:trHeight w:val="146"/>
          <w:jc w:val="center"/>
        </w:trPr>
        <w:tc>
          <w:tcPr>
            <w:tcW w:w="957" w:type="dxa"/>
            <w:vAlign w:val="center"/>
          </w:tcPr>
          <w:p w:rsidR="00543F9E" w:rsidRPr="00B342BA" w:rsidRDefault="00543F9E" w:rsidP="00543F9E">
            <w:pPr>
              <w:rPr>
                <w:rFonts w:ascii="Century Gothic" w:hAnsi="Century Gothic"/>
                <w:b/>
                <w:sz w:val="20"/>
                <w:szCs w:val="20"/>
              </w:rPr>
            </w:pPr>
            <w:r w:rsidRPr="00B342BA">
              <w:rPr>
                <w:rFonts w:ascii="Century Gothic" w:hAnsi="Century Gothic"/>
                <w:b/>
                <w:sz w:val="20"/>
                <w:szCs w:val="20"/>
              </w:rPr>
              <w:t>S1Q102</w:t>
            </w:r>
          </w:p>
        </w:tc>
        <w:tc>
          <w:tcPr>
            <w:tcW w:w="4699" w:type="dxa"/>
          </w:tcPr>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Sexe</w:t>
            </w:r>
          </w:p>
        </w:tc>
        <w:tc>
          <w:tcPr>
            <w:tcW w:w="3775" w:type="dxa"/>
          </w:tcPr>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 xml:space="preserve">Masculin       </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1</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Féminin</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2</w:t>
            </w:r>
          </w:p>
        </w:tc>
        <w:tc>
          <w:tcPr>
            <w:tcW w:w="1503" w:type="dxa"/>
          </w:tcPr>
          <w:p w:rsidR="00543F9E" w:rsidRPr="00B342BA" w:rsidRDefault="00543F9E" w:rsidP="00543F9E">
            <w:pPr>
              <w:rPr>
                <w:rFonts w:ascii="Century Gothic" w:hAnsi="Century Gothic"/>
                <w:iCs/>
                <w:sz w:val="18"/>
                <w:szCs w:val="18"/>
                <w:lang w:val="fr-BE"/>
              </w:rPr>
            </w:pPr>
          </w:p>
        </w:tc>
      </w:tr>
      <w:tr w:rsidR="00543F9E" w:rsidRPr="00B342BA" w:rsidTr="00543F9E">
        <w:trPr>
          <w:trHeight w:val="146"/>
          <w:jc w:val="center"/>
        </w:trPr>
        <w:tc>
          <w:tcPr>
            <w:tcW w:w="957" w:type="dxa"/>
            <w:tcBorders>
              <w:bottom w:val="single" w:sz="4" w:space="0" w:color="auto"/>
            </w:tcBorders>
            <w:vAlign w:val="center"/>
          </w:tcPr>
          <w:p w:rsidR="00543F9E" w:rsidRPr="00B342BA" w:rsidRDefault="00543F9E" w:rsidP="00543F9E">
            <w:pPr>
              <w:rPr>
                <w:rFonts w:ascii="Century Gothic" w:hAnsi="Century Gothic"/>
                <w:b/>
                <w:sz w:val="20"/>
                <w:szCs w:val="20"/>
              </w:rPr>
            </w:pPr>
            <w:r w:rsidRPr="00B342BA">
              <w:rPr>
                <w:rFonts w:ascii="Century Gothic" w:hAnsi="Century Gothic"/>
                <w:b/>
                <w:sz w:val="20"/>
                <w:szCs w:val="20"/>
              </w:rPr>
              <w:t>S1Q103</w:t>
            </w:r>
          </w:p>
        </w:tc>
        <w:tc>
          <w:tcPr>
            <w:tcW w:w="4699" w:type="dxa"/>
            <w:tcBorders>
              <w:bottom w:val="single" w:sz="4" w:space="0" w:color="auto"/>
            </w:tcBorders>
          </w:tcPr>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Age</w:t>
            </w:r>
          </w:p>
        </w:tc>
        <w:tc>
          <w:tcPr>
            <w:tcW w:w="3775" w:type="dxa"/>
          </w:tcPr>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/___/___/</w:t>
            </w:r>
          </w:p>
        </w:tc>
        <w:tc>
          <w:tcPr>
            <w:tcW w:w="1503" w:type="dxa"/>
          </w:tcPr>
          <w:p w:rsidR="00543F9E" w:rsidRPr="00B342BA" w:rsidRDefault="00543F9E" w:rsidP="00543F9E">
            <w:pPr>
              <w:rPr>
                <w:rFonts w:ascii="Century Gothic" w:hAnsi="Century Gothic"/>
                <w:iCs/>
                <w:sz w:val="18"/>
                <w:szCs w:val="18"/>
                <w:lang w:val="fr-BE"/>
              </w:rPr>
            </w:pPr>
          </w:p>
        </w:tc>
      </w:tr>
      <w:tr w:rsidR="00543F9E" w:rsidRPr="00B342BA" w:rsidTr="00543F9E">
        <w:trPr>
          <w:trHeight w:val="146"/>
          <w:jc w:val="center"/>
        </w:trPr>
        <w:tc>
          <w:tcPr>
            <w:tcW w:w="957" w:type="dxa"/>
            <w:tcBorders>
              <w:bottom w:val="single" w:sz="4" w:space="0" w:color="auto"/>
            </w:tcBorders>
            <w:vAlign w:val="center"/>
          </w:tcPr>
          <w:p w:rsidR="00543F9E" w:rsidRPr="00B342BA" w:rsidRDefault="00543F9E" w:rsidP="00543F9E">
            <w:pPr>
              <w:rPr>
                <w:rFonts w:ascii="Century Gothic" w:hAnsi="Century Gothic"/>
                <w:b/>
                <w:sz w:val="20"/>
                <w:szCs w:val="20"/>
              </w:rPr>
            </w:pPr>
            <w:r w:rsidRPr="00B342BA">
              <w:rPr>
                <w:rFonts w:ascii="Century Gothic" w:hAnsi="Century Gothic"/>
                <w:b/>
                <w:sz w:val="20"/>
                <w:szCs w:val="20"/>
              </w:rPr>
              <w:t>S1Q104</w:t>
            </w:r>
          </w:p>
        </w:tc>
        <w:tc>
          <w:tcPr>
            <w:tcW w:w="4699" w:type="dxa"/>
            <w:tcBorders>
              <w:bottom w:val="single" w:sz="4" w:space="0" w:color="auto"/>
            </w:tcBorders>
          </w:tcPr>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Titre de la personne enquêtée</w:t>
            </w:r>
          </w:p>
        </w:tc>
        <w:tc>
          <w:tcPr>
            <w:tcW w:w="3775" w:type="dxa"/>
          </w:tcPr>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Chef de ménage ……</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1</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Epouse …………………</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2</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Enfant …………………</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3</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Autre (préciser) ……</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9</w:t>
            </w:r>
          </w:p>
        </w:tc>
        <w:tc>
          <w:tcPr>
            <w:tcW w:w="1503" w:type="dxa"/>
          </w:tcPr>
          <w:p w:rsidR="00543F9E" w:rsidRPr="00B342BA" w:rsidRDefault="00543F9E" w:rsidP="00543F9E">
            <w:pPr>
              <w:rPr>
                <w:rFonts w:ascii="Century Gothic" w:hAnsi="Century Gothic"/>
                <w:iCs/>
                <w:sz w:val="18"/>
                <w:szCs w:val="18"/>
                <w:lang w:val="fr-BE"/>
              </w:rPr>
            </w:pPr>
          </w:p>
        </w:tc>
      </w:tr>
      <w:tr w:rsidR="00543F9E" w:rsidRPr="00B342BA" w:rsidTr="00543F9E">
        <w:trPr>
          <w:trHeight w:val="1440"/>
          <w:jc w:val="center"/>
        </w:trPr>
        <w:tc>
          <w:tcPr>
            <w:tcW w:w="957" w:type="dxa"/>
            <w:vAlign w:val="center"/>
          </w:tcPr>
          <w:p w:rsidR="00543F9E" w:rsidRPr="00B342BA" w:rsidRDefault="00543F9E" w:rsidP="00543F9E">
            <w:pPr>
              <w:rPr>
                <w:rFonts w:ascii="Century Gothic" w:hAnsi="Century Gothic"/>
                <w:b/>
                <w:sz w:val="20"/>
                <w:szCs w:val="20"/>
              </w:rPr>
            </w:pPr>
            <w:r w:rsidRPr="00B342BA">
              <w:rPr>
                <w:rFonts w:ascii="Century Gothic" w:hAnsi="Century Gothic"/>
                <w:b/>
                <w:sz w:val="20"/>
                <w:szCs w:val="20"/>
              </w:rPr>
              <w:t>S1Q105</w:t>
            </w:r>
          </w:p>
        </w:tc>
        <w:tc>
          <w:tcPr>
            <w:tcW w:w="4699" w:type="dxa"/>
          </w:tcPr>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Quelle est votre situation matrimoniale ?</w:t>
            </w:r>
          </w:p>
        </w:tc>
        <w:tc>
          <w:tcPr>
            <w:tcW w:w="3775" w:type="dxa"/>
          </w:tcPr>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Célibataire…………</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1</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Marié Monogame…</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2</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Marié polygame……</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3</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Divorcé…………………..4</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Veuf / veuve …………</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5</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Autre (à préciser)…</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9</w:t>
            </w:r>
          </w:p>
        </w:tc>
        <w:tc>
          <w:tcPr>
            <w:tcW w:w="1503" w:type="dxa"/>
          </w:tcPr>
          <w:p w:rsidR="00543F9E" w:rsidRPr="00B342BA" w:rsidRDefault="00543F9E" w:rsidP="00543F9E">
            <w:pPr>
              <w:rPr>
                <w:rFonts w:ascii="Century Gothic" w:hAnsi="Century Gothic"/>
                <w:iCs/>
                <w:sz w:val="18"/>
                <w:szCs w:val="18"/>
                <w:lang w:val="fr-BE"/>
              </w:rPr>
            </w:pPr>
          </w:p>
        </w:tc>
      </w:tr>
      <w:tr w:rsidR="00543F9E" w:rsidRPr="00B342BA" w:rsidTr="00543F9E">
        <w:trPr>
          <w:trHeight w:val="146"/>
          <w:jc w:val="center"/>
        </w:trPr>
        <w:tc>
          <w:tcPr>
            <w:tcW w:w="957" w:type="dxa"/>
            <w:tcBorders>
              <w:bottom w:val="single" w:sz="4" w:space="0" w:color="auto"/>
            </w:tcBorders>
            <w:vAlign w:val="center"/>
          </w:tcPr>
          <w:p w:rsidR="00543F9E" w:rsidRPr="00B342BA" w:rsidRDefault="00543F9E" w:rsidP="00543F9E">
            <w:pPr>
              <w:rPr>
                <w:rFonts w:ascii="Century Gothic" w:hAnsi="Century Gothic"/>
                <w:b/>
                <w:sz w:val="20"/>
                <w:szCs w:val="20"/>
              </w:rPr>
            </w:pPr>
            <w:r w:rsidRPr="00B342BA">
              <w:rPr>
                <w:rFonts w:ascii="Century Gothic" w:hAnsi="Century Gothic"/>
                <w:b/>
                <w:sz w:val="20"/>
                <w:szCs w:val="20"/>
              </w:rPr>
              <w:t>S1Q106</w:t>
            </w:r>
          </w:p>
        </w:tc>
        <w:tc>
          <w:tcPr>
            <w:tcW w:w="4699" w:type="dxa"/>
            <w:tcBorders>
              <w:bottom w:val="single" w:sz="4" w:space="0" w:color="auto"/>
            </w:tcBorders>
          </w:tcPr>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Niveau d’éducation</w:t>
            </w:r>
          </w:p>
        </w:tc>
        <w:tc>
          <w:tcPr>
            <w:tcW w:w="3775" w:type="dxa"/>
          </w:tcPr>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 xml:space="preserve">Aucun niveau             </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1</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lastRenderedPageBreak/>
              <w:t xml:space="preserve">Alphabétisation        </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2</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 xml:space="preserve">Primaire                     </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3</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 xml:space="preserve">Secondaire               </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4</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 xml:space="preserve">  Supérieur             </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5</w:t>
            </w:r>
          </w:p>
          <w:p w:rsidR="00543F9E" w:rsidRPr="00B342BA" w:rsidRDefault="00543F9E" w:rsidP="00543F9E">
            <w:pPr>
              <w:rPr>
                <w:rFonts w:ascii="Century Gothic" w:hAnsi="Century Gothic"/>
                <w:iCs/>
                <w:sz w:val="18"/>
                <w:szCs w:val="18"/>
                <w:lang w:val="fr-BE"/>
              </w:rPr>
            </w:pPr>
          </w:p>
        </w:tc>
        <w:tc>
          <w:tcPr>
            <w:tcW w:w="1503" w:type="dxa"/>
          </w:tcPr>
          <w:p w:rsidR="00543F9E" w:rsidRPr="00B342BA" w:rsidRDefault="00543F9E" w:rsidP="00543F9E">
            <w:pPr>
              <w:rPr>
                <w:rFonts w:ascii="Century Gothic" w:hAnsi="Century Gothic"/>
                <w:iCs/>
                <w:sz w:val="18"/>
                <w:szCs w:val="18"/>
                <w:lang w:val="fr-BE"/>
              </w:rPr>
            </w:pPr>
          </w:p>
        </w:tc>
      </w:tr>
      <w:tr w:rsidR="00543F9E" w:rsidRPr="00B342BA" w:rsidTr="00543F9E">
        <w:trPr>
          <w:trHeight w:val="146"/>
          <w:jc w:val="center"/>
        </w:trPr>
        <w:tc>
          <w:tcPr>
            <w:tcW w:w="957" w:type="dxa"/>
            <w:tcBorders>
              <w:bottom w:val="single" w:sz="4" w:space="0" w:color="auto"/>
            </w:tcBorders>
            <w:vAlign w:val="center"/>
          </w:tcPr>
          <w:p w:rsidR="00543F9E" w:rsidRPr="00B342BA" w:rsidRDefault="00543F9E" w:rsidP="00543F9E">
            <w:pPr>
              <w:rPr>
                <w:rFonts w:ascii="Century Gothic" w:hAnsi="Century Gothic"/>
                <w:b/>
                <w:sz w:val="20"/>
                <w:szCs w:val="20"/>
              </w:rPr>
            </w:pPr>
            <w:r w:rsidRPr="00B342BA">
              <w:rPr>
                <w:rFonts w:ascii="Century Gothic" w:hAnsi="Century Gothic"/>
                <w:b/>
                <w:sz w:val="20"/>
                <w:szCs w:val="20"/>
              </w:rPr>
              <w:lastRenderedPageBreak/>
              <w:t>S1Q107</w:t>
            </w:r>
          </w:p>
        </w:tc>
        <w:tc>
          <w:tcPr>
            <w:tcW w:w="4699" w:type="dxa"/>
            <w:tcBorders>
              <w:bottom w:val="single" w:sz="4" w:space="0" w:color="auto"/>
            </w:tcBorders>
          </w:tcPr>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Statut du ménage</w:t>
            </w:r>
          </w:p>
        </w:tc>
        <w:tc>
          <w:tcPr>
            <w:tcW w:w="3775" w:type="dxa"/>
          </w:tcPr>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 xml:space="preserve">Sédentaire     </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1</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Rapatrié2</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déplacé interne3</w:t>
            </w:r>
          </w:p>
        </w:tc>
        <w:tc>
          <w:tcPr>
            <w:tcW w:w="1503" w:type="dxa"/>
          </w:tcPr>
          <w:p w:rsidR="00543F9E" w:rsidRPr="00B342BA" w:rsidRDefault="00543F9E" w:rsidP="00543F9E">
            <w:pPr>
              <w:rPr>
                <w:rFonts w:ascii="Century Gothic" w:hAnsi="Century Gothic"/>
                <w:iCs/>
                <w:sz w:val="18"/>
                <w:szCs w:val="18"/>
                <w:lang w:val="fr-BE"/>
              </w:rPr>
            </w:pPr>
          </w:p>
        </w:tc>
      </w:tr>
      <w:tr w:rsidR="00543F9E" w:rsidRPr="00B342BA" w:rsidTr="00543F9E">
        <w:trPr>
          <w:trHeight w:val="146"/>
          <w:jc w:val="center"/>
        </w:trPr>
        <w:tc>
          <w:tcPr>
            <w:tcW w:w="957" w:type="dxa"/>
            <w:tcBorders>
              <w:bottom w:val="single" w:sz="4" w:space="0" w:color="auto"/>
            </w:tcBorders>
            <w:vAlign w:val="center"/>
          </w:tcPr>
          <w:p w:rsidR="00543F9E" w:rsidRPr="00B342BA" w:rsidRDefault="00543F9E" w:rsidP="00543F9E">
            <w:pPr>
              <w:rPr>
                <w:rFonts w:ascii="Century Gothic" w:hAnsi="Century Gothic"/>
                <w:b/>
                <w:sz w:val="20"/>
                <w:szCs w:val="20"/>
              </w:rPr>
            </w:pPr>
            <w:r w:rsidRPr="00B342BA">
              <w:rPr>
                <w:rFonts w:ascii="Century Gothic" w:hAnsi="Century Gothic"/>
                <w:b/>
                <w:sz w:val="20"/>
                <w:szCs w:val="20"/>
              </w:rPr>
              <w:t>S1Q108</w:t>
            </w:r>
          </w:p>
        </w:tc>
        <w:tc>
          <w:tcPr>
            <w:tcW w:w="4699" w:type="dxa"/>
            <w:tcBorders>
              <w:bottom w:val="single" w:sz="4" w:space="0" w:color="auto"/>
            </w:tcBorders>
          </w:tcPr>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Origine (provenance) du ménage</w:t>
            </w:r>
          </w:p>
        </w:tc>
        <w:tc>
          <w:tcPr>
            <w:tcW w:w="3775" w:type="dxa"/>
          </w:tcPr>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Autochtone</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1</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 xml:space="preserve">Autre localité du pays             </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2</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 xml:space="preserve">Autre localité d’un autre pays </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3</w:t>
            </w:r>
          </w:p>
        </w:tc>
        <w:tc>
          <w:tcPr>
            <w:tcW w:w="1503" w:type="dxa"/>
          </w:tcPr>
          <w:p w:rsidR="00543F9E" w:rsidRPr="00B342BA" w:rsidRDefault="00543F9E" w:rsidP="00543F9E">
            <w:pPr>
              <w:rPr>
                <w:rFonts w:ascii="Century Gothic" w:hAnsi="Century Gothic"/>
                <w:iCs/>
                <w:sz w:val="18"/>
                <w:szCs w:val="18"/>
                <w:lang w:val="fr-BE"/>
              </w:rPr>
            </w:pPr>
          </w:p>
        </w:tc>
      </w:tr>
      <w:tr w:rsidR="00543F9E" w:rsidRPr="00B342BA" w:rsidTr="00543F9E">
        <w:trPr>
          <w:trHeight w:val="519"/>
          <w:jc w:val="center"/>
        </w:trPr>
        <w:tc>
          <w:tcPr>
            <w:tcW w:w="957" w:type="dxa"/>
            <w:tcBorders>
              <w:bottom w:val="single" w:sz="4" w:space="0" w:color="auto"/>
            </w:tcBorders>
            <w:vAlign w:val="center"/>
          </w:tcPr>
          <w:p w:rsidR="00543F9E" w:rsidRPr="00B342BA" w:rsidRDefault="00543F9E" w:rsidP="00543F9E">
            <w:pPr>
              <w:rPr>
                <w:rFonts w:ascii="Century Gothic" w:hAnsi="Century Gothic"/>
                <w:b/>
                <w:sz w:val="20"/>
                <w:szCs w:val="20"/>
              </w:rPr>
            </w:pPr>
            <w:r w:rsidRPr="00B342BA">
              <w:rPr>
                <w:rFonts w:ascii="Century Gothic" w:hAnsi="Century Gothic"/>
                <w:b/>
                <w:sz w:val="20"/>
                <w:szCs w:val="20"/>
              </w:rPr>
              <w:t>S1Q109</w:t>
            </w:r>
          </w:p>
        </w:tc>
        <w:tc>
          <w:tcPr>
            <w:tcW w:w="4699" w:type="dxa"/>
            <w:tcBorders>
              <w:bottom w:val="single" w:sz="4" w:space="0" w:color="auto"/>
            </w:tcBorders>
          </w:tcPr>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Nombre de personnes vivant dans le ménage</w:t>
            </w:r>
          </w:p>
        </w:tc>
        <w:tc>
          <w:tcPr>
            <w:tcW w:w="3775" w:type="dxa"/>
          </w:tcPr>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Femmes moins de 16 ans …… /______/</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Hommes moins de 16 ans ….. /______/</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Hommes actif + de 16 ans…..../______/</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Femmes actives + de 16 ans…/______/</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Total : …………….…………………../______/</w:t>
            </w:r>
          </w:p>
        </w:tc>
        <w:tc>
          <w:tcPr>
            <w:tcW w:w="1503" w:type="dxa"/>
          </w:tcPr>
          <w:p w:rsidR="00543F9E" w:rsidRPr="00B342BA" w:rsidRDefault="00543F9E" w:rsidP="00543F9E">
            <w:pPr>
              <w:rPr>
                <w:rFonts w:ascii="Century Gothic" w:hAnsi="Century Gothic"/>
                <w:iCs/>
                <w:sz w:val="18"/>
                <w:szCs w:val="18"/>
                <w:lang w:val="fr-BE"/>
              </w:rPr>
            </w:pPr>
          </w:p>
        </w:tc>
      </w:tr>
      <w:tr w:rsidR="00543F9E" w:rsidRPr="00B342BA" w:rsidTr="00543F9E">
        <w:trPr>
          <w:trHeight w:val="1740"/>
          <w:jc w:val="center"/>
        </w:trPr>
        <w:tc>
          <w:tcPr>
            <w:tcW w:w="957" w:type="dxa"/>
            <w:tcBorders>
              <w:bottom w:val="single" w:sz="4" w:space="0" w:color="auto"/>
            </w:tcBorders>
            <w:vAlign w:val="center"/>
          </w:tcPr>
          <w:p w:rsidR="00543F9E" w:rsidRPr="00B342BA" w:rsidRDefault="00543F9E" w:rsidP="00543F9E">
            <w:pPr>
              <w:rPr>
                <w:rFonts w:ascii="Century Gothic" w:hAnsi="Century Gothic"/>
                <w:b/>
                <w:sz w:val="20"/>
                <w:szCs w:val="20"/>
              </w:rPr>
            </w:pPr>
            <w:r w:rsidRPr="00B342BA">
              <w:rPr>
                <w:rFonts w:ascii="Century Gothic" w:hAnsi="Century Gothic"/>
                <w:b/>
                <w:sz w:val="20"/>
                <w:szCs w:val="20"/>
              </w:rPr>
              <w:t>S1Q110</w:t>
            </w:r>
          </w:p>
        </w:tc>
        <w:tc>
          <w:tcPr>
            <w:tcW w:w="4699" w:type="dxa"/>
            <w:tcBorders>
              <w:bottom w:val="single" w:sz="4" w:space="0" w:color="auto"/>
            </w:tcBorders>
          </w:tcPr>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Quelles sont les activités du ménage ?</w:t>
            </w:r>
          </w:p>
        </w:tc>
        <w:tc>
          <w:tcPr>
            <w:tcW w:w="3775" w:type="dxa"/>
          </w:tcPr>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Agriculture…………</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1</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Elevage………………</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2</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Pêche…………………</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3</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Chasse………..………</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4</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Foresterie…………</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5</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Bûcheron……………</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6</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Tourisme ……………</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7</w:t>
            </w:r>
          </w:p>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 xml:space="preserve"> Autre (à préciser)…</w:t>
            </w:r>
            <w:r w:rsidRPr="00B342BA">
              <w:rPr>
                <w:rFonts w:ascii="Century Gothic" w:hAnsi="Century Gothic"/>
                <w:iCs/>
                <w:sz w:val="18"/>
                <w:szCs w:val="18"/>
                <w:lang w:val="fr-BE"/>
              </w:rPr>
              <w:sym w:font="Wingdings" w:char="F0E0"/>
            </w:r>
            <w:r w:rsidRPr="00B342BA">
              <w:rPr>
                <w:rFonts w:ascii="Century Gothic" w:hAnsi="Century Gothic"/>
                <w:iCs/>
                <w:sz w:val="18"/>
                <w:szCs w:val="18"/>
                <w:lang w:val="fr-BE"/>
              </w:rPr>
              <w:t>8</w:t>
            </w:r>
          </w:p>
        </w:tc>
        <w:tc>
          <w:tcPr>
            <w:tcW w:w="1503" w:type="dxa"/>
          </w:tcPr>
          <w:p w:rsidR="00543F9E" w:rsidRPr="00B342BA" w:rsidRDefault="00543F9E" w:rsidP="00543F9E">
            <w:pPr>
              <w:rPr>
                <w:rFonts w:ascii="Century Gothic" w:hAnsi="Century Gothic"/>
                <w:iCs/>
                <w:sz w:val="18"/>
                <w:szCs w:val="18"/>
                <w:lang w:val="fr-BE"/>
              </w:rPr>
            </w:pPr>
            <w:r w:rsidRPr="00B342BA">
              <w:rPr>
                <w:rFonts w:ascii="Century Gothic" w:hAnsi="Century Gothic"/>
                <w:iCs/>
                <w:sz w:val="18"/>
                <w:szCs w:val="18"/>
                <w:lang w:val="fr-BE"/>
              </w:rPr>
              <w:t>Plusieurs réponses possibles</w:t>
            </w:r>
          </w:p>
        </w:tc>
      </w:tr>
      <w:tr w:rsidR="00543F9E" w:rsidRPr="00271D1C" w:rsidTr="00543F9E">
        <w:trPr>
          <w:trHeight w:val="2456"/>
          <w:jc w:val="center"/>
        </w:trPr>
        <w:tc>
          <w:tcPr>
            <w:tcW w:w="957" w:type="dxa"/>
            <w:vAlign w:val="center"/>
          </w:tcPr>
          <w:p w:rsidR="00543F9E" w:rsidRPr="00B342BA" w:rsidRDefault="00543F9E" w:rsidP="00543F9E">
            <w:pPr>
              <w:rPr>
                <w:rFonts w:ascii="Century Gothic" w:hAnsi="Century Gothic"/>
                <w:b/>
                <w:sz w:val="20"/>
                <w:szCs w:val="20"/>
              </w:rPr>
            </w:pPr>
            <w:r w:rsidRPr="00B342BA">
              <w:rPr>
                <w:rFonts w:ascii="Century Gothic" w:hAnsi="Century Gothic"/>
                <w:b/>
                <w:sz w:val="20"/>
                <w:szCs w:val="20"/>
              </w:rPr>
              <w:t>S1Q111</w:t>
            </w:r>
          </w:p>
        </w:tc>
        <w:tc>
          <w:tcPr>
            <w:tcW w:w="4699" w:type="dxa"/>
          </w:tcPr>
          <w:p w:rsidR="00543F9E" w:rsidRPr="00B342BA" w:rsidRDefault="00543F9E" w:rsidP="00543F9E">
            <w:pPr>
              <w:rPr>
                <w:rFonts w:ascii="Century Gothic" w:hAnsi="Century Gothic"/>
                <w:iCs/>
                <w:sz w:val="18"/>
                <w:szCs w:val="18"/>
                <w:lang w:val="fr-BE"/>
              </w:rPr>
            </w:pPr>
            <w:r w:rsidRPr="00B342BA">
              <w:rPr>
                <w:rFonts w:ascii="Century Gothic" w:hAnsi="Century Gothic"/>
                <w:sz w:val="18"/>
                <w:szCs w:val="18"/>
              </w:rPr>
              <w:t>Classer par ordre d’importance en termes de revenues, les principales activités du ménage.</w:t>
            </w:r>
          </w:p>
        </w:tc>
        <w:tc>
          <w:tcPr>
            <w:tcW w:w="3775" w:type="dxa"/>
          </w:tcPr>
          <w:p w:rsidR="00543F9E" w:rsidRPr="00B342BA" w:rsidRDefault="00543F9E" w:rsidP="00543F9E">
            <w:pPr>
              <w:rPr>
                <w:rFonts w:ascii="Century Gothic" w:hAnsi="Century Gothic"/>
                <w:sz w:val="18"/>
                <w:szCs w:val="18"/>
                <w:lang w:val="fr-BE"/>
              </w:rPr>
            </w:pPr>
            <w:r w:rsidRPr="00B342BA">
              <w:rPr>
                <w:rFonts w:ascii="Century Gothic" w:hAnsi="Century Gothic"/>
                <w:sz w:val="18"/>
                <w:szCs w:val="18"/>
                <w:lang w:val="fr-BE"/>
              </w:rPr>
              <w:t xml:space="preserve">………………………………                                                   </w:t>
            </w:r>
          </w:p>
          <w:p w:rsidR="00543F9E" w:rsidRPr="00B342BA" w:rsidRDefault="00543F9E" w:rsidP="00543F9E">
            <w:pPr>
              <w:rPr>
                <w:rFonts w:ascii="Century Gothic" w:hAnsi="Century Gothic"/>
                <w:sz w:val="18"/>
                <w:szCs w:val="18"/>
                <w:lang w:val="fr-BE"/>
              </w:rPr>
            </w:pPr>
            <w:r w:rsidRPr="00B342BA">
              <w:rPr>
                <w:rFonts w:ascii="Century Gothic" w:hAnsi="Century Gothic"/>
                <w:sz w:val="18"/>
                <w:szCs w:val="18"/>
                <w:lang w:val="fr-BE"/>
              </w:rPr>
              <w:t xml:space="preserve"> ………………………………                                                      </w:t>
            </w:r>
          </w:p>
          <w:p w:rsidR="00543F9E" w:rsidRPr="00B342BA" w:rsidRDefault="00543F9E" w:rsidP="00543F9E">
            <w:pPr>
              <w:rPr>
                <w:rFonts w:ascii="Century Gothic" w:hAnsi="Century Gothic"/>
                <w:sz w:val="18"/>
                <w:szCs w:val="18"/>
                <w:lang w:val="fr-BE"/>
              </w:rPr>
            </w:pPr>
            <w:r w:rsidRPr="00B342BA">
              <w:rPr>
                <w:rFonts w:ascii="Century Gothic" w:hAnsi="Century Gothic"/>
                <w:sz w:val="18"/>
                <w:szCs w:val="18"/>
                <w:lang w:val="fr-BE"/>
              </w:rPr>
              <w:t xml:space="preserve">  ……………………………….                                                    </w:t>
            </w:r>
          </w:p>
          <w:p w:rsidR="00543F9E" w:rsidRPr="00B342BA" w:rsidRDefault="00543F9E" w:rsidP="00543F9E">
            <w:pPr>
              <w:rPr>
                <w:rFonts w:ascii="Century Gothic" w:hAnsi="Century Gothic"/>
                <w:sz w:val="18"/>
                <w:szCs w:val="18"/>
                <w:lang w:val="fr-BE"/>
              </w:rPr>
            </w:pPr>
            <w:r w:rsidRPr="00B342BA">
              <w:rPr>
                <w:rFonts w:ascii="Century Gothic" w:hAnsi="Century Gothic"/>
                <w:sz w:val="18"/>
                <w:szCs w:val="18"/>
                <w:lang w:val="fr-BE"/>
              </w:rPr>
              <w:t xml:space="preserve">  ……………………………….                                                    </w:t>
            </w:r>
          </w:p>
          <w:p w:rsidR="00543F9E" w:rsidRPr="00B342BA" w:rsidRDefault="00543F9E" w:rsidP="00543F9E">
            <w:pPr>
              <w:rPr>
                <w:rFonts w:ascii="Century Gothic" w:hAnsi="Century Gothic"/>
                <w:sz w:val="18"/>
                <w:szCs w:val="18"/>
                <w:lang w:val="fr-BE"/>
              </w:rPr>
            </w:pPr>
            <w:r w:rsidRPr="00B342BA">
              <w:rPr>
                <w:rFonts w:ascii="Century Gothic" w:hAnsi="Century Gothic"/>
                <w:sz w:val="18"/>
                <w:szCs w:val="18"/>
                <w:lang w:val="fr-BE"/>
              </w:rPr>
              <w:t xml:space="preserve">  …………………………………                                                     </w:t>
            </w:r>
          </w:p>
          <w:p w:rsidR="00543F9E" w:rsidRPr="00B342BA" w:rsidRDefault="00543F9E" w:rsidP="00543F9E">
            <w:pPr>
              <w:rPr>
                <w:rFonts w:ascii="Century Gothic" w:hAnsi="Century Gothic"/>
                <w:sz w:val="18"/>
                <w:szCs w:val="18"/>
                <w:lang w:val="fr-BE"/>
              </w:rPr>
            </w:pPr>
            <w:r w:rsidRPr="00B342BA">
              <w:rPr>
                <w:rFonts w:ascii="Century Gothic" w:hAnsi="Century Gothic"/>
                <w:sz w:val="18"/>
                <w:szCs w:val="18"/>
                <w:lang w:val="fr-BE"/>
              </w:rPr>
              <w:t xml:space="preserve">  …………………………………                                                      </w:t>
            </w:r>
          </w:p>
          <w:p w:rsidR="00543F9E" w:rsidRPr="00271D1C" w:rsidRDefault="00543F9E" w:rsidP="00543F9E">
            <w:pPr>
              <w:rPr>
                <w:rFonts w:ascii="Century Gothic" w:hAnsi="Century Gothic"/>
                <w:sz w:val="18"/>
                <w:szCs w:val="18"/>
                <w:lang w:val="fr-BE"/>
              </w:rPr>
            </w:pPr>
            <w:r w:rsidRPr="00B342BA">
              <w:rPr>
                <w:rFonts w:ascii="Century Gothic" w:hAnsi="Century Gothic"/>
                <w:sz w:val="18"/>
                <w:szCs w:val="18"/>
                <w:lang w:val="fr-BE"/>
              </w:rPr>
              <w:t xml:space="preserve">    …………………………………</w:t>
            </w:r>
          </w:p>
        </w:tc>
        <w:tc>
          <w:tcPr>
            <w:tcW w:w="1503" w:type="dxa"/>
          </w:tcPr>
          <w:p w:rsidR="00543F9E" w:rsidRPr="00271D1C" w:rsidRDefault="00543F9E" w:rsidP="00543F9E">
            <w:pPr>
              <w:rPr>
                <w:rFonts w:ascii="Century Gothic" w:hAnsi="Century Gothic"/>
                <w:iCs/>
                <w:sz w:val="18"/>
                <w:szCs w:val="18"/>
                <w:lang w:val="fr-BE"/>
              </w:rPr>
            </w:pPr>
          </w:p>
        </w:tc>
      </w:tr>
    </w:tbl>
    <w:p w:rsidR="00543F9E" w:rsidRPr="007C1D4C" w:rsidRDefault="00543F9E" w:rsidP="00543F9E">
      <w:pPr>
        <w:rPr>
          <w:b/>
          <w:lang w:val="fr-ML"/>
        </w:rPr>
      </w:pPr>
      <w:r w:rsidRPr="007C1D4C">
        <w:rPr>
          <w:b/>
          <w:lang w:val="fr-ML"/>
        </w:rPr>
        <w:lastRenderedPageBreak/>
        <w:br w:type="page"/>
      </w: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4"/>
        <w:gridCol w:w="4363"/>
        <w:gridCol w:w="4023"/>
        <w:gridCol w:w="1559"/>
      </w:tblGrid>
      <w:tr w:rsidR="00543F9E" w:rsidRPr="00641477" w:rsidTr="00543F9E">
        <w:trPr>
          <w:trHeight w:val="416"/>
          <w:jc w:val="center"/>
        </w:trPr>
        <w:tc>
          <w:tcPr>
            <w:tcW w:w="11199" w:type="dxa"/>
            <w:gridSpan w:val="4"/>
            <w:shd w:val="clear" w:color="auto" w:fill="C6D9F1"/>
            <w:vAlign w:val="center"/>
          </w:tcPr>
          <w:p w:rsidR="00543F9E" w:rsidRPr="009E6272" w:rsidRDefault="00543F9E" w:rsidP="00543F9E">
            <w:pPr>
              <w:autoSpaceDE w:val="0"/>
              <w:autoSpaceDN w:val="0"/>
              <w:adjustRightInd w:val="0"/>
              <w:spacing w:after="0"/>
              <w:rPr>
                <w:rFonts w:ascii="Century Gothic" w:hAnsi="Century Gothic" w:cs="Arial Rounded MT Bold"/>
                <w:b/>
                <w:bCs/>
                <w:color w:val="008080"/>
                <w:sz w:val="28"/>
                <w:szCs w:val="28"/>
              </w:rPr>
            </w:pPr>
            <w:r w:rsidRPr="009E6272">
              <w:rPr>
                <w:rFonts w:ascii="Century Gothic" w:hAnsi="Century Gothic" w:cs="Arial Rounded MT Bold"/>
                <w:b/>
                <w:bCs/>
                <w:color w:val="008080"/>
                <w:sz w:val="28"/>
                <w:szCs w:val="28"/>
              </w:rPr>
              <w:lastRenderedPageBreak/>
              <w:t>SECTION 2 : IMPACT DU PROJET A  L’ECHELLE DES EXPLOITATION</w:t>
            </w:r>
            <w:r>
              <w:rPr>
                <w:rFonts w:ascii="Century Gothic" w:hAnsi="Century Gothic" w:cs="Arial Rounded MT Bold"/>
                <w:b/>
                <w:bCs/>
                <w:color w:val="008080"/>
                <w:sz w:val="28"/>
                <w:szCs w:val="28"/>
              </w:rPr>
              <w:t>S</w:t>
            </w:r>
          </w:p>
        </w:tc>
      </w:tr>
      <w:tr w:rsidR="00543F9E" w:rsidRPr="00271D1C" w:rsidTr="00543F9E">
        <w:trPr>
          <w:jc w:val="center"/>
        </w:trPr>
        <w:tc>
          <w:tcPr>
            <w:tcW w:w="1254" w:type="dxa"/>
            <w:vAlign w:val="center"/>
          </w:tcPr>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b/>
                <w:iCs/>
                <w:sz w:val="18"/>
                <w:szCs w:val="18"/>
                <w:lang w:val="fr-BE"/>
              </w:rPr>
              <w:t>Num.</w:t>
            </w:r>
          </w:p>
        </w:tc>
        <w:tc>
          <w:tcPr>
            <w:tcW w:w="4363" w:type="dxa"/>
            <w:vAlign w:val="center"/>
          </w:tcPr>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b/>
                <w:iCs/>
                <w:sz w:val="18"/>
                <w:szCs w:val="18"/>
                <w:lang w:val="fr-BE"/>
              </w:rPr>
              <w:t>Libelle de la question</w:t>
            </w:r>
          </w:p>
        </w:tc>
        <w:tc>
          <w:tcPr>
            <w:tcW w:w="4023" w:type="dxa"/>
            <w:vAlign w:val="center"/>
          </w:tcPr>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b/>
                <w:iCs/>
                <w:sz w:val="18"/>
                <w:szCs w:val="18"/>
                <w:lang w:val="fr-BE"/>
              </w:rPr>
              <w:t>Modalités</w:t>
            </w:r>
          </w:p>
        </w:tc>
        <w:tc>
          <w:tcPr>
            <w:tcW w:w="1559" w:type="dxa"/>
            <w:vAlign w:val="center"/>
          </w:tcPr>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b/>
                <w:iCs/>
                <w:sz w:val="18"/>
                <w:szCs w:val="18"/>
                <w:lang w:val="fr-BE"/>
              </w:rPr>
              <w:t>Aller à</w:t>
            </w:r>
          </w:p>
        </w:tc>
      </w:tr>
      <w:tr w:rsidR="00543F9E" w:rsidRPr="00271D1C" w:rsidTr="00543F9E">
        <w:trPr>
          <w:jc w:val="center"/>
        </w:trPr>
        <w:tc>
          <w:tcPr>
            <w:tcW w:w="1254" w:type="dxa"/>
            <w:tcBorders>
              <w:bottom w:val="single" w:sz="4" w:space="0" w:color="auto"/>
            </w:tcBorders>
            <w:vAlign w:val="center"/>
          </w:tcPr>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b/>
                <w:iCs/>
                <w:sz w:val="18"/>
                <w:szCs w:val="18"/>
                <w:lang w:val="fr-BE"/>
              </w:rPr>
              <w:t>S2Q201</w:t>
            </w:r>
          </w:p>
        </w:tc>
        <w:tc>
          <w:tcPr>
            <w:tcW w:w="4363" w:type="dxa"/>
            <w:tcBorders>
              <w:bottom w:val="single" w:sz="4" w:space="0" w:color="auto"/>
            </w:tcBorders>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Les superficies de votre exploitation agricole  ont-elles diminué ou augmenté suite aux interventions du projet ?</w:t>
            </w:r>
          </w:p>
        </w:tc>
        <w:tc>
          <w:tcPr>
            <w:tcW w:w="4023" w:type="dxa"/>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Oui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1</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Non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2</w:t>
            </w:r>
          </w:p>
        </w:tc>
        <w:tc>
          <w:tcPr>
            <w:tcW w:w="1559" w:type="dxa"/>
            <w:vAlign w:val="center"/>
          </w:tcPr>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b/>
                <w:iCs/>
                <w:sz w:val="18"/>
                <w:szCs w:val="18"/>
                <w:lang w:val="fr-BE"/>
              </w:rPr>
              <w:t xml:space="preserve">Si 1 </w:t>
            </w:r>
            <w:r w:rsidRPr="00271D1C">
              <w:rPr>
                <w:rFonts w:ascii="Century Gothic" w:hAnsi="Century Gothic"/>
                <w:b/>
                <w:iCs/>
                <w:sz w:val="18"/>
                <w:szCs w:val="18"/>
                <w:lang w:val="fr-BE"/>
              </w:rPr>
              <w:sym w:font="Wingdings" w:char="F0E0"/>
            </w:r>
            <w:r w:rsidRPr="00271D1C">
              <w:rPr>
                <w:rFonts w:ascii="Century Gothic" w:hAnsi="Century Gothic"/>
                <w:b/>
                <w:iCs/>
                <w:sz w:val="18"/>
                <w:szCs w:val="18"/>
                <w:lang w:val="fr-BE"/>
              </w:rPr>
              <w:t>Q201</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b/>
                <w:iCs/>
                <w:sz w:val="18"/>
                <w:szCs w:val="18"/>
                <w:lang w:val="fr-BE"/>
              </w:rPr>
              <w:t xml:space="preserve">Si 2 </w:t>
            </w:r>
            <w:r w:rsidRPr="00271D1C">
              <w:rPr>
                <w:rFonts w:ascii="Century Gothic" w:hAnsi="Century Gothic"/>
                <w:b/>
                <w:iCs/>
                <w:sz w:val="18"/>
                <w:szCs w:val="18"/>
                <w:lang w:val="fr-BE"/>
              </w:rPr>
              <w:sym w:font="Wingdings" w:char="F0E0"/>
            </w:r>
            <w:r w:rsidRPr="00271D1C">
              <w:rPr>
                <w:rFonts w:ascii="Century Gothic" w:hAnsi="Century Gothic"/>
                <w:b/>
                <w:iCs/>
                <w:sz w:val="18"/>
                <w:szCs w:val="18"/>
                <w:lang w:val="fr-BE"/>
              </w:rPr>
              <w:t>Q203</w:t>
            </w:r>
          </w:p>
        </w:tc>
      </w:tr>
      <w:tr w:rsidR="00543F9E" w:rsidRPr="00271D1C" w:rsidTr="00543F9E">
        <w:trPr>
          <w:jc w:val="center"/>
        </w:trPr>
        <w:tc>
          <w:tcPr>
            <w:tcW w:w="1254" w:type="dxa"/>
            <w:tcBorders>
              <w:bottom w:val="single" w:sz="4" w:space="0" w:color="auto"/>
            </w:tcBorders>
            <w:vAlign w:val="center"/>
          </w:tcPr>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b/>
                <w:iCs/>
                <w:sz w:val="18"/>
                <w:szCs w:val="18"/>
                <w:lang w:val="fr-BE"/>
              </w:rPr>
              <w:t>S2Q202</w:t>
            </w:r>
          </w:p>
        </w:tc>
        <w:tc>
          <w:tcPr>
            <w:tcW w:w="4363" w:type="dxa"/>
            <w:tcBorders>
              <w:bottom w:val="single" w:sz="4" w:space="0" w:color="auto"/>
            </w:tcBorders>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Donner une estimation de l’évolution de la superficie de vos champs grâce aux interventions du projet ?</w:t>
            </w:r>
          </w:p>
          <w:p w:rsidR="00543F9E" w:rsidRPr="00271D1C" w:rsidRDefault="00543F9E" w:rsidP="00543F9E">
            <w:pPr>
              <w:spacing w:after="0"/>
              <w:rPr>
                <w:rFonts w:ascii="Century Gothic" w:hAnsi="Century Gothic"/>
                <w:sz w:val="18"/>
                <w:szCs w:val="18"/>
                <w:lang w:val="fr-BE"/>
              </w:rPr>
            </w:pPr>
            <w:r w:rsidRPr="00271D1C">
              <w:rPr>
                <w:rFonts w:ascii="Century Gothic" w:hAnsi="Century Gothic"/>
                <w:i/>
                <w:iCs/>
                <w:sz w:val="18"/>
                <w:szCs w:val="18"/>
                <w:lang w:val="fr-BE"/>
              </w:rPr>
              <w:t>Faite précédé du signe (-) si diminution</w:t>
            </w:r>
          </w:p>
        </w:tc>
        <w:tc>
          <w:tcPr>
            <w:tcW w:w="4023" w:type="dxa"/>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Petit1</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Moyen2</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Grand3</w:t>
            </w:r>
          </w:p>
          <w:p w:rsidR="00543F9E" w:rsidRPr="00271D1C" w:rsidRDefault="00543F9E" w:rsidP="00543F9E">
            <w:pPr>
              <w:spacing w:after="0"/>
              <w:rPr>
                <w:rFonts w:ascii="Century Gothic" w:hAnsi="Century Gothic"/>
                <w:iCs/>
                <w:sz w:val="18"/>
                <w:szCs w:val="18"/>
                <w:lang w:val="fr-BE"/>
              </w:rPr>
            </w:pPr>
          </w:p>
        </w:tc>
        <w:tc>
          <w:tcPr>
            <w:tcW w:w="1559" w:type="dxa"/>
            <w:vAlign w:val="center"/>
          </w:tcPr>
          <w:p w:rsidR="00543F9E" w:rsidRPr="00271D1C" w:rsidRDefault="00543F9E" w:rsidP="00543F9E">
            <w:pPr>
              <w:spacing w:after="0"/>
              <w:rPr>
                <w:rFonts w:ascii="Century Gothic" w:hAnsi="Century Gothic"/>
                <w:iCs/>
                <w:sz w:val="18"/>
                <w:szCs w:val="18"/>
                <w:lang w:val="fr-BE"/>
              </w:rPr>
            </w:pPr>
          </w:p>
        </w:tc>
      </w:tr>
      <w:tr w:rsidR="00543F9E" w:rsidRPr="00271D1C" w:rsidTr="00543F9E">
        <w:trPr>
          <w:jc w:val="center"/>
        </w:trPr>
        <w:tc>
          <w:tcPr>
            <w:tcW w:w="1254" w:type="dxa"/>
            <w:tcBorders>
              <w:bottom w:val="single" w:sz="4" w:space="0" w:color="auto"/>
            </w:tcBorders>
            <w:vAlign w:val="center"/>
          </w:tcPr>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b/>
                <w:iCs/>
                <w:sz w:val="18"/>
                <w:szCs w:val="18"/>
                <w:lang w:val="fr-BE"/>
              </w:rPr>
              <w:t>S2Q203</w:t>
            </w:r>
          </w:p>
        </w:tc>
        <w:tc>
          <w:tcPr>
            <w:tcW w:w="4363" w:type="dxa"/>
            <w:tcBorders>
              <w:bottom w:val="single" w:sz="4" w:space="0" w:color="auto"/>
            </w:tcBorders>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La main d’œuvre intervenant dans votre exploitation a telle évolué suite aux interventions du projet</w:t>
            </w:r>
          </w:p>
        </w:tc>
        <w:tc>
          <w:tcPr>
            <w:tcW w:w="4023" w:type="dxa"/>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Oui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1</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Non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2</w:t>
            </w:r>
          </w:p>
        </w:tc>
        <w:tc>
          <w:tcPr>
            <w:tcW w:w="1559" w:type="dxa"/>
            <w:vAlign w:val="center"/>
          </w:tcPr>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b/>
                <w:iCs/>
                <w:sz w:val="18"/>
                <w:szCs w:val="18"/>
                <w:lang w:val="fr-BE"/>
              </w:rPr>
              <w:t xml:space="preserve">Si 1 </w:t>
            </w:r>
            <w:r w:rsidRPr="00271D1C">
              <w:rPr>
                <w:rFonts w:ascii="Century Gothic" w:hAnsi="Century Gothic"/>
                <w:b/>
                <w:iCs/>
                <w:sz w:val="18"/>
                <w:szCs w:val="18"/>
                <w:lang w:val="fr-BE"/>
              </w:rPr>
              <w:sym w:font="Wingdings" w:char="F0E0"/>
            </w:r>
            <w:r w:rsidRPr="00271D1C">
              <w:rPr>
                <w:rFonts w:ascii="Century Gothic" w:hAnsi="Century Gothic"/>
                <w:b/>
                <w:iCs/>
                <w:sz w:val="18"/>
                <w:szCs w:val="18"/>
                <w:lang w:val="fr-BE"/>
              </w:rPr>
              <w:t>Q204</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b/>
                <w:iCs/>
                <w:sz w:val="18"/>
                <w:szCs w:val="18"/>
                <w:lang w:val="fr-BE"/>
              </w:rPr>
              <w:t xml:space="preserve">Si 2 </w:t>
            </w:r>
            <w:r w:rsidRPr="00271D1C">
              <w:rPr>
                <w:rFonts w:ascii="Century Gothic" w:hAnsi="Century Gothic"/>
                <w:b/>
                <w:iCs/>
                <w:sz w:val="18"/>
                <w:szCs w:val="18"/>
                <w:lang w:val="fr-BE"/>
              </w:rPr>
              <w:sym w:font="Wingdings" w:char="F0E0"/>
            </w:r>
            <w:r w:rsidRPr="00271D1C">
              <w:rPr>
                <w:rFonts w:ascii="Century Gothic" w:hAnsi="Century Gothic"/>
                <w:b/>
                <w:iCs/>
                <w:sz w:val="18"/>
                <w:szCs w:val="18"/>
                <w:lang w:val="fr-BE"/>
              </w:rPr>
              <w:t>Q205</w:t>
            </w:r>
          </w:p>
        </w:tc>
      </w:tr>
      <w:tr w:rsidR="00543F9E" w:rsidRPr="00271D1C" w:rsidTr="00543F9E">
        <w:trPr>
          <w:jc w:val="center"/>
        </w:trPr>
        <w:tc>
          <w:tcPr>
            <w:tcW w:w="1254" w:type="dxa"/>
            <w:tcBorders>
              <w:bottom w:val="single" w:sz="4" w:space="0" w:color="auto"/>
            </w:tcBorders>
            <w:vAlign w:val="center"/>
          </w:tcPr>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b/>
                <w:iCs/>
                <w:sz w:val="18"/>
                <w:szCs w:val="18"/>
                <w:lang w:val="fr-BE"/>
              </w:rPr>
              <w:t>S2Q204</w:t>
            </w:r>
          </w:p>
        </w:tc>
        <w:tc>
          <w:tcPr>
            <w:tcW w:w="4363" w:type="dxa"/>
            <w:tcBorders>
              <w:bottom w:val="single" w:sz="4" w:space="0" w:color="auto"/>
            </w:tcBorders>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De combien ont augmenté / diminué les effectifs des personnes participant aux travaux champêtres</w:t>
            </w:r>
          </w:p>
          <w:p w:rsidR="00543F9E" w:rsidRPr="00271D1C" w:rsidRDefault="00543F9E" w:rsidP="00543F9E">
            <w:pPr>
              <w:spacing w:after="0"/>
              <w:rPr>
                <w:rFonts w:ascii="Century Gothic" w:hAnsi="Century Gothic"/>
                <w:i/>
                <w:iCs/>
                <w:sz w:val="18"/>
                <w:szCs w:val="18"/>
                <w:lang w:val="fr-BE"/>
              </w:rPr>
            </w:pPr>
            <w:r w:rsidRPr="00271D1C">
              <w:rPr>
                <w:rFonts w:ascii="Century Gothic" w:hAnsi="Century Gothic"/>
                <w:i/>
                <w:iCs/>
                <w:sz w:val="18"/>
                <w:szCs w:val="18"/>
                <w:lang w:val="fr-BE"/>
              </w:rPr>
              <w:t>Faite précédé du signe (-) si diminution</w:t>
            </w:r>
          </w:p>
        </w:tc>
        <w:tc>
          <w:tcPr>
            <w:tcW w:w="4023" w:type="dxa"/>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Main d’œuvre familiale</w:t>
            </w:r>
          </w:p>
          <w:p w:rsidR="00543F9E" w:rsidRPr="00271D1C" w:rsidRDefault="00543F9E" w:rsidP="00543F9E">
            <w:pPr>
              <w:pStyle w:val="Paragraphedeliste"/>
              <w:numPr>
                <w:ilvl w:val="0"/>
                <w:numId w:val="35"/>
              </w:numPr>
              <w:spacing w:after="0" w:line="240" w:lineRule="auto"/>
              <w:rPr>
                <w:rFonts w:ascii="Century Gothic" w:hAnsi="Century Gothic"/>
                <w:iCs/>
                <w:sz w:val="18"/>
                <w:szCs w:val="18"/>
                <w:lang w:val="fr-BE"/>
              </w:rPr>
            </w:pPr>
            <w:r w:rsidRPr="00271D1C">
              <w:rPr>
                <w:rFonts w:ascii="Century Gothic" w:hAnsi="Century Gothic"/>
                <w:iCs/>
                <w:sz w:val="18"/>
                <w:szCs w:val="18"/>
                <w:lang w:val="fr-BE"/>
              </w:rPr>
              <w:t>Hommes : /___/___/</w:t>
            </w:r>
          </w:p>
          <w:p w:rsidR="00543F9E" w:rsidRPr="00271D1C" w:rsidRDefault="00543F9E" w:rsidP="00543F9E">
            <w:pPr>
              <w:pStyle w:val="Paragraphedeliste"/>
              <w:numPr>
                <w:ilvl w:val="0"/>
                <w:numId w:val="35"/>
              </w:numPr>
              <w:spacing w:after="0" w:line="240" w:lineRule="auto"/>
              <w:rPr>
                <w:rFonts w:ascii="Century Gothic" w:hAnsi="Century Gothic"/>
                <w:iCs/>
                <w:sz w:val="18"/>
                <w:szCs w:val="18"/>
                <w:lang w:val="fr-BE"/>
              </w:rPr>
            </w:pPr>
            <w:r w:rsidRPr="00271D1C">
              <w:rPr>
                <w:rFonts w:ascii="Century Gothic" w:hAnsi="Century Gothic"/>
                <w:iCs/>
                <w:sz w:val="18"/>
                <w:szCs w:val="18"/>
                <w:lang w:val="fr-BE"/>
              </w:rPr>
              <w:t>Femmes : /___/___/</w:t>
            </w:r>
          </w:p>
          <w:p w:rsidR="00543F9E" w:rsidRPr="00271D1C" w:rsidRDefault="00543F9E" w:rsidP="00543F9E">
            <w:pPr>
              <w:pStyle w:val="Paragraphedeliste"/>
              <w:numPr>
                <w:ilvl w:val="0"/>
                <w:numId w:val="35"/>
              </w:numPr>
              <w:spacing w:after="0" w:line="240" w:lineRule="auto"/>
              <w:rPr>
                <w:rFonts w:ascii="Century Gothic" w:hAnsi="Century Gothic"/>
                <w:iCs/>
                <w:sz w:val="18"/>
                <w:szCs w:val="18"/>
                <w:lang w:val="fr-BE"/>
              </w:rPr>
            </w:pPr>
            <w:r w:rsidRPr="00271D1C">
              <w:rPr>
                <w:rFonts w:ascii="Century Gothic" w:hAnsi="Century Gothic"/>
                <w:iCs/>
                <w:sz w:val="18"/>
                <w:szCs w:val="18"/>
                <w:lang w:val="fr-BE"/>
              </w:rPr>
              <w:t>Garçons : /___/___/</w:t>
            </w:r>
          </w:p>
          <w:p w:rsidR="00543F9E" w:rsidRPr="00271D1C" w:rsidRDefault="00543F9E" w:rsidP="00543F9E">
            <w:pPr>
              <w:pStyle w:val="Paragraphedeliste"/>
              <w:numPr>
                <w:ilvl w:val="0"/>
                <w:numId w:val="35"/>
              </w:numPr>
              <w:spacing w:after="0" w:line="240" w:lineRule="auto"/>
              <w:rPr>
                <w:rFonts w:ascii="Century Gothic" w:hAnsi="Century Gothic"/>
                <w:iCs/>
                <w:sz w:val="18"/>
                <w:szCs w:val="18"/>
                <w:lang w:val="fr-BE"/>
              </w:rPr>
            </w:pPr>
            <w:r w:rsidRPr="00271D1C">
              <w:rPr>
                <w:rFonts w:ascii="Century Gothic" w:hAnsi="Century Gothic"/>
                <w:iCs/>
                <w:sz w:val="18"/>
                <w:szCs w:val="18"/>
                <w:lang w:val="fr-BE"/>
              </w:rPr>
              <w:t>Filles : /___/___/</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Main d’œuvre rémunérée</w:t>
            </w:r>
          </w:p>
          <w:p w:rsidR="00543F9E" w:rsidRPr="00271D1C" w:rsidRDefault="00543F9E" w:rsidP="00543F9E">
            <w:pPr>
              <w:pStyle w:val="Paragraphedeliste"/>
              <w:numPr>
                <w:ilvl w:val="0"/>
                <w:numId w:val="35"/>
              </w:numPr>
              <w:spacing w:after="0" w:line="240" w:lineRule="auto"/>
              <w:rPr>
                <w:rFonts w:ascii="Century Gothic" w:hAnsi="Century Gothic"/>
                <w:iCs/>
                <w:sz w:val="18"/>
                <w:szCs w:val="18"/>
                <w:lang w:val="fr-BE"/>
              </w:rPr>
            </w:pPr>
            <w:r w:rsidRPr="00271D1C">
              <w:rPr>
                <w:rFonts w:ascii="Century Gothic" w:hAnsi="Century Gothic"/>
                <w:iCs/>
                <w:sz w:val="18"/>
                <w:szCs w:val="18"/>
                <w:lang w:val="fr-BE"/>
              </w:rPr>
              <w:t>Hommes : /___/___/</w:t>
            </w:r>
          </w:p>
          <w:p w:rsidR="00543F9E" w:rsidRPr="00271D1C" w:rsidRDefault="00543F9E" w:rsidP="00543F9E">
            <w:pPr>
              <w:pStyle w:val="Paragraphedeliste"/>
              <w:numPr>
                <w:ilvl w:val="0"/>
                <w:numId w:val="35"/>
              </w:numPr>
              <w:spacing w:after="0" w:line="240" w:lineRule="auto"/>
              <w:rPr>
                <w:rFonts w:ascii="Century Gothic" w:hAnsi="Century Gothic"/>
                <w:iCs/>
                <w:sz w:val="18"/>
                <w:szCs w:val="18"/>
                <w:lang w:val="fr-BE"/>
              </w:rPr>
            </w:pPr>
            <w:r w:rsidRPr="00271D1C">
              <w:rPr>
                <w:rFonts w:ascii="Century Gothic" w:hAnsi="Century Gothic"/>
                <w:iCs/>
                <w:sz w:val="18"/>
                <w:szCs w:val="18"/>
                <w:lang w:val="fr-BE"/>
              </w:rPr>
              <w:t>Femmes : /___/___/</w:t>
            </w:r>
          </w:p>
          <w:p w:rsidR="00543F9E" w:rsidRPr="00271D1C" w:rsidRDefault="00543F9E" w:rsidP="00543F9E">
            <w:pPr>
              <w:pStyle w:val="Paragraphedeliste"/>
              <w:numPr>
                <w:ilvl w:val="0"/>
                <w:numId w:val="35"/>
              </w:numPr>
              <w:spacing w:after="0" w:line="240" w:lineRule="auto"/>
              <w:rPr>
                <w:rFonts w:ascii="Century Gothic" w:hAnsi="Century Gothic"/>
                <w:iCs/>
                <w:sz w:val="18"/>
                <w:szCs w:val="18"/>
                <w:lang w:val="fr-BE"/>
              </w:rPr>
            </w:pPr>
            <w:r w:rsidRPr="00271D1C">
              <w:rPr>
                <w:rFonts w:ascii="Century Gothic" w:hAnsi="Century Gothic"/>
                <w:iCs/>
                <w:sz w:val="18"/>
                <w:szCs w:val="18"/>
                <w:lang w:val="fr-BE"/>
              </w:rPr>
              <w:t>Garçons : /___/___/</w:t>
            </w:r>
          </w:p>
          <w:p w:rsidR="00543F9E" w:rsidRPr="00271D1C" w:rsidRDefault="00543F9E" w:rsidP="00543F9E">
            <w:pPr>
              <w:pStyle w:val="Paragraphedeliste"/>
              <w:numPr>
                <w:ilvl w:val="0"/>
                <w:numId w:val="35"/>
              </w:numPr>
              <w:spacing w:after="0" w:line="240" w:lineRule="auto"/>
              <w:rPr>
                <w:rFonts w:ascii="Century Gothic" w:hAnsi="Century Gothic"/>
                <w:iCs/>
                <w:sz w:val="18"/>
                <w:szCs w:val="18"/>
                <w:lang w:val="fr-BE"/>
              </w:rPr>
            </w:pPr>
            <w:r w:rsidRPr="00271D1C">
              <w:rPr>
                <w:rFonts w:ascii="Century Gothic" w:hAnsi="Century Gothic"/>
                <w:iCs/>
                <w:sz w:val="18"/>
                <w:szCs w:val="18"/>
                <w:lang w:val="fr-BE"/>
              </w:rPr>
              <w:t>Filles : /___/___/</w:t>
            </w:r>
          </w:p>
        </w:tc>
        <w:tc>
          <w:tcPr>
            <w:tcW w:w="1559" w:type="dxa"/>
            <w:vAlign w:val="center"/>
          </w:tcPr>
          <w:p w:rsidR="00543F9E" w:rsidRPr="00271D1C" w:rsidRDefault="00543F9E" w:rsidP="00543F9E">
            <w:pPr>
              <w:spacing w:after="0"/>
              <w:rPr>
                <w:rFonts w:ascii="Century Gothic" w:hAnsi="Century Gothic"/>
                <w:iCs/>
                <w:sz w:val="18"/>
                <w:szCs w:val="18"/>
                <w:lang w:val="fr-BE"/>
              </w:rPr>
            </w:pPr>
          </w:p>
        </w:tc>
      </w:tr>
      <w:tr w:rsidR="00543F9E" w:rsidRPr="00271D1C" w:rsidTr="00543F9E">
        <w:trPr>
          <w:jc w:val="center"/>
        </w:trPr>
        <w:tc>
          <w:tcPr>
            <w:tcW w:w="1254" w:type="dxa"/>
            <w:tcBorders>
              <w:bottom w:val="single" w:sz="4" w:space="0" w:color="auto"/>
            </w:tcBorders>
            <w:vAlign w:val="center"/>
          </w:tcPr>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b/>
                <w:iCs/>
                <w:sz w:val="18"/>
                <w:szCs w:val="18"/>
                <w:lang w:val="fr-BE"/>
              </w:rPr>
              <w:t>S2Q205</w:t>
            </w:r>
          </w:p>
        </w:tc>
        <w:tc>
          <w:tcPr>
            <w:tcW w:w="4363" w:type="dxa"/>
            <w:tcBorders>
              <w:bottom w:val="single" w:sz="4" w:space="0" w:color="auto"/>
            </w:tcBorders>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Avez-vous été doté d’équipement par le projet pour l’amélioration de votre </w:t>
            </w:r>
            <w:r w:rsidR="00412A57">
              <w:rPr>
                <w:rFonts w:ascii="Century Gothic" w:hAnsi="Century Gothic"/>
                <w:iCs/>
                <w:sz w:val="18"/>
                <w:szCs w:val="18"/>
                <w:lang w:val="fr-BE"/>
              </w:rPr>
              <w:t>production</w:t>
            </w:r>
          </w:p>
        </w:tc>
        <w:tc>
          <w:tcPr>
            <w:tcW w:w="4023" w:type="dxa"/>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Oui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1</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Non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2</w:t>
            </w:r>
          </w:p>
        </w:tc>
        <w:tc>
          <w:tcPr>
            <w:tcW w:w="1559" w:type="dxa"/>
            <w:vAlign w:val="center"/>
          </w:tcPr>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b/>
                <w:iCs/>
                <w:sz w:val="18"/>
                <w:szCs w:val="18"/>
                <w:lang w:val="fr-BE"/>
              </w:rPr>
              <w:t xml:space="preserve">Si 1 </w:t>
            </w:r>
            <w:r w:rsidRPr="00271D1C">
              <w:rPr>
                <w:rFonts w:ascii="Century Gothic" w:hAnsi="Century Gothic"/>
                <w:b/>
                <w:iCs/>
                <w:sz w:val="18"/>
                <w:szCs w:val="18"/>
                <w:lang w:val="fr-BE"/>
              </w:rPr>
              <w:sym w:font="Wingdings" w:char="F0E0"/>
            </w:r>
            <w:r w:rsidRPr="00271D1C">
              <w:rPr>
                <w:rFonts w:ascii="Century Gothic" w:hAnsi="Century Gothic"/>
                <w:b/>
                <w:iCs/>
                <w:sz w:val="18"/>
                <w:szCs w:val="18"/>
                <w:lang w:val="fr-BE"/>
              </w:rPr>
              <w:t>Q206</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b/>
                <w:iCs/>
                <w:sz w:val="18"/>
                <w:szCs w:val="18"/>
                <w:lang w:val="fr-BE"/>
              </w:rPr>
              <w:t xml:space="preserve">Si 2 </w:t>
            </w:r>
            <w:r w:rsidRPr="00271D1C">
              <w:rPr>
                <w:rFonts w:ascii="Century Gothic" w:hAnsi="Century Gothic"/>
                <w:b/>
                <w:iCs/>
                <w:sz w:val="18"/>
                <w:szCs w:val="18"/>
                <w:lang w:val="fr-BE"/>
              </w:rPr>
              <w:sym w:font="Wingdings" w:char="F0E0"/>
            </w:r>
            <w:r w:rsidRPr="00271D1C">
              <w:rPr>
                <w:rFonts w:ascii="Century Gothic" w:hAnsi="Century Gothic"/>
                <w:b/>
                <w:iCs/>
                <w:sz w:val="18"/>
                <w:szCs w:val="18"/>
                <w:lang w:val="fr-BE"/>
              </w:rPr>
              <w:t>Q205</w:t>
            </w:r>
          </w:p>
        </w:tc>
      </w:tr>
      <w:tr w:rsidR="00543F9E" w:rsidRPr="00641477" w:rsidTr="00543F9E">
        <w:trPr>
          <w:jc w:val="center"/>
        </w:trPr>
        <w:tc>
          <w:tcPr>
            <w:tcW w:w="1254" w:type="dxa"/>
            <w:tcBorders>
              <w:bottom w:val="single" w:sz="4" w:space="0" w:color="auto"/>
            </w:tcBorders>
            <w:vAlign w:val="center"/>
          </w:tcPr>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b/>
                <w:iCs/>
                <w:sz w:val="18"/>
                <w:szCs w:val="18"/>
                <w:lang w:val="fr-BE"/>
              </w:rPr>
              <w:t>S2Q206</w:t>
            </w:r>
          </w:p>
        </w:tc>
        <w:tc>
          <w:tcPr>
            <w:tcW w:w="4363" w:type="dxa"/>
            <w:tcBorders>
              <w:bottom w:val="single" w:sz="4" w:space="0" w:color="auto"/>
            </w:tcBorders>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De Combien d’équipements agricole et d’animaux de avez-vous bénéficié pour le travail dans votre exploitation grâce au projet?</w:t>
            </w:r>
          </w:p>
        </w:tc>
        <w:tc>
          <w:tcPr>
            <w:tcW w:w="4023" w:type="dxa"/>
            <w:vAlign w:val="center"/>
          </w:tcPr>
          <w:p w:rsidR="00543F9E" w:rsidRPr="00271D1C" w:rsidRDefault="00543F9E" w:rsidP="00543F9E">
            <w:pPr>
              <w:spacing w:after="0"/>
              <w:rPr>
                <w:rFonts w:ascii="Century Gothic" w:hAnsi="Century Gothic"/>
                <w:iCs/>
                <w:sz w:val="18"/>
                <w:szCs w:val="18"/>
                <w:lang w:val="fr-BE"/>
              </w:rPr>
            </w:pPr>
            <w:r>
              <w:rPr>
                <w:rFonts w:ascii="Century Gothic" w:hAnsi="Century Gothic"/>
                <w:iCs/>
                <w:sz w:val="18"/>
                <w:szCs w:val="18"/>
                <w:lang w:val="fr-BE"/>
              </w:rPr>
              <w:t>Petits équipements (houes, brouettes</w:t>
            </w:r>
            <w:r w:rsidRPr="00271D1C">
              <w:rPr>
                <w:rFonts w:ascii="Century Gothic" w:hAnsi="Century Gothic"/>
                <w:iCs/>
                <w:sz w:val="18"/>
                <w:szCs w:val="18"/>
                <w:lang w:val="fr-BE"/>
              </w:rPr>
              <w:t>, pelle, pique   /___/___/</w:t>
            </w:r>
          </w:p>
          <w:p w:rsidR="00543F9E" w:rsidRPr="00271D1C" w:rsidRDefault="00543F9E" w:rsidP="00543F9E">
            <w:pPr>
              <w:spacing w:after="0"/>
              <w:rPr>
                <w:rFonts w:ascii="Century Gothic" w:hAnsi="Century Gothic"/>
                <w:iCs/>
                <w:sz w:val="18"/>
                <w:szCs w:val="18"/>
                <w:lang w:val="fr-BE"/>
              </w:rPr>
            </w:pPr>
            <w:r>
              <w:rPr>
                <w:rFonts w:ascii="Century Gothic" w:hAnsi="Century Gothic"/>
                <w:iCs/>
                <w:sz w:val="18"/>
                <w:szCs w:val="18"/>
                <w:lang w:val="fr-BE"/>
              </w:rPr>
              <w:t>compostière</w:t>
            </w:r>
            <w:r w:rsidRPr="00271D1C">
              <w:rPr>
                <w:rFonts w:ascii="Century Gothic" w:hAnsi="Century Gothic"/>
                <w:iCs/>
                <w:sz w:val="18"/>
                <w:szCs w:val="18"/>
                <w:lang w:val="fr-BE"/>
              </w:rPr>
              <w:t xml:space="preserve"> /___/___/</w:t>
            </w:r>
          </w:p>
          <w:p w:rsidR="00543F9E" w:rsidRPr="00271D1C" w:rsidRDefault="00543F9E" w:rsidP="00543F9E">
            <w:pPr>
              <w:spacing w:after="0"/>
              <w:rPr>
                <w:rFonts w:ascii="Century Gothic" w:hAnsi="Century Gothic"/>
                <w:iCs/>
                <w:sz w:val="18"/>
                <w:szCs w:val="18"/>
                <w:lang w:val="fr-BE"/>
              </w:rPr>
            </w:pPr>
            <w:r>
              <w:rPr>
                <w:rFonts w:ascii="Century Gothic" w:hAnsi="Century Gothic"/>
                <w:iCs/>
                <w:sz w:val="18"/>
                <w:szCs w:val="18"/>
                <w:lang w:val="fr-BE"/>
              </w:rPr>
              <w:t xml:space="preserve">Puits </w:t>
            </w:r>
            <w:r w:rsidRPr="00271D1C">
              <w:rPr>
                <w:rFonts w:ascii="Century Gothic" w:hAnsi="Century Gothic"/>
                <w:iCs/>
                <w:sz w:val="18"/>
                <w:szCs w:val="18"/>
                <w:lang w:val="fr-BE"/>
              </w:rPr>
              <w:t xml:space="preserve">amélioré </w:t>
            </w:r>
            <w:r>
              <w:rPr>
                <w:rFonts w:ascii="Century Gothic" w:hAnsi="Century Gothic"/>
                <w:iCs/>
                <w:sz w:val="18"/>
                <w:szCs w:val="18"/>
                <w:lang w:val="fr-BE"/>
              </w:rPr>
              <w:t xml:space="preserve">/forage </w:t>
            </w:r>
            <w:r w:rsidRPr="00271D1C">
              <w:rPr>
                <w:rFonts w:ascii="Century Gothic" w:hAnsi="Century Gothic"/>
                <w:iCs/>
                <w:sz w:val="18"/>
                <w:szCs w:val="18"/>
                <w:lang w:val="fr-BE"/>
              </w:rPr>
              <w:t>/___/___/</w:t>
            </w:r>
          </w:p>
          <w:p w:rsidR="00543F9E" w:rsidRPr="00271D1C" w:rsidRDefault="00543F9E" w:rsidP="00543F9E">
            <w:pPr>
              <w:spacing w:after="0"/>
              <w:rPr>
                <w:rFonts w:ascii="Century Gothic" w:hAnsi="Century Gothic"/>
                <w:iCs/>
                <w:sz w:val="18"/>
                <w:szCs w:val="18"/>
                <w:lang w:val="fr-BE"/>
              </w:rPr>
            </w:pPr>
            <w:r>
              <w:rPr>
                <w:rFonts w:ascii="Century Gothic" w:hAnsi="Century Gothic"/>
                <w:iCs/>
                <w:sz w:val="18"/>
                <w:szCs w:val="18"/>
                <w:lang w:val="fr-BE"/>
              </w:rPr>
              <w:t>Ruches</w:t>
            </w:r>
            <w:r w:rsidRPr="00271D1C">
              <w:rPr>
                <w:rFonts w:ascii="Century Gothic" w:hAnsi="Century Gothic"/>
                <w:iCs/>
                <w:sz w:val="18"/>
                <w:szCs w:val="18"/>
                <w:lang w:val="fr-BE"/>
              </w:rPr>
              <w:t xml:space="preserve">   /___/___/</w:t>
            </w:r>
          </w:p>
          <w:p w:rsidR="00543F9E" w:rsidRPr="00271D1C" w:rsidRDefault="00543F9E" w:rsidP="00543F9E">
            <w:pPr>
              <w:spacing w:after="0"/>
              <w:rPr>
                <w:rFonts w:ascii="Century Gothic" w:hAnsi="Century Gothic"/>
                <w:iCs/>
                <w:sz w:val="18"/>
                <w:szCs w:val="18"/>
                <w:lang w:val="fr-BE"/>
              </w:rPr>
            </w:pPr>
            <w:r>
              <w:rPr>
                <w:rFonts w:ascii="Century Gothic" w:hAnsi="Century Gothic"/>
                <w:iCs/>
                <w:sz w:val="18"/>
                <w:szCs w:val="18"/>
                <w:lang w:val="fr-BE"/>
              </w:rPr>
              <w:t>Plants fruitiers</w:t>
            </w:r>
            <w:r w:rsidRPr="00271D1C">
              <w:rPr>
                <w:rFonts w:ascii="Century Gothic" w:hAnsi="Century Gothic"/>
                <w:iCs/>
                <w:sz w:val="18"/>
                <w:szCs w:val="18"/>
                <w:lang w:val="fr-BE"/>
              </w:rPr>
              <w:t xml:space="preserve">   /___/___/</w:t>
            </w:r>
          </w:p>
          <w:p w:rsidR="00543F9E" w:rsidRPr="00271D1C" w:rsidRDefault="00543F9E" w:rsidP="00543F9E">
            <w:pPr>
              <w:spacing w:after="0"/>
              <w:rPr>
                <w:rFonts w:ascii="Century Gothic" w:hAnsi="Century Gothic"/>
                <w:iCs/>
                <w:sz w:val="18"/>
                <w:szCs w:val="18"/>
                <w:lang w:val="fr-BE"/>
              </w:rPr>
            </w:pPr>
            <w:r>
              <w:rPr>
                <w:rFonts w:ascii="Century Gothic" w:hAnsi="Century Gothic"/>
                <w:iCs/>
                <w:sz w:val="18"/>
                <w:szCs w:val="18"/>
                <w:lang w:val="fr-BE"/>
              </w:rPr>
              <w:t>Grillage pour clôture</w:t>
            </w:r>
            <w:r w:rsidRPr="00271D1C">
              <w:rPr>
                <w:rFonts w:ascii="Century Gothic" w:hAnsi="Century Gothic"/>
                <w:iCs/>
                <w:sz w:val="18"/>
                <w:szCs w:val="18"/>
                <w:lang w:val="fr-BE"/>
              </w:rPr>
              <w:t xml:space="preserve">    /___/___/</w:t>
            </w:r>
          </w:p>
          <w:p w:rsidR="00543F9E" w:rsidRPr="00271D1C" w:rsidRDefault="00543F9E" w:rsidP="00543F9E">
            <w:pPr>
              <w:spacing w:after="0"/>
              <w:rPr>
                <w:rFonts w:ascii="Century Gothic" w:hAnsi="Century Gothic"/>
                <w:iCs/>
                <w:sz w:val="18"/>
                <w:szCs w:val="18"/>
                <w:lang w:val="fr-BE"/>
              </w:rPr>
            </w:pPr>
            <w:r>
              <w:rPr>
                <w:rFonts w:ascii="Century Gothic" w:hAnsi="Century Gothic"/>
                <w:iCs/>
                <w:sz w:val="18"/>
                <w:szCs w:val="18"/>
                <w:lang w:val="fr-BE"/>
              </w:rPr>
              <w:t>Plants forestiers pour haies</w:t>
            </w:r>
            <w:r w:rsidRPr="00271D1C">
              <w:rPr>
                <w:rFonts w:ascii="Century Gothic" w:hAnsi="Century Gothic"/>
                <w:iCs/>
                <w:sz w:val="18"/>
                <w:szCs w:val="18"/>
                <w:lang w:val="fr-BE"/>
              </w:rPr>
              <w:t xml:space="preserve">    /___/___/</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Autres (préciser)           /___/___/</w:t>
            </w:r>
          </w:p>
        </w:tc>
        <w:tc>
          <w:tcPr>
            <w:tcW w:w="1559" w:type="dxa"/>
            <w:vAlign w:val="center"/>
          </w:tcPr>
          <w:p w:rsidR="00543F9E" w:rsidRPr="00271D1C" w:rsidRDefault="00543F9E" w:rsidP="00543F9E">
            <w:pPr>
              <w:spacing w:after="0"/>
              <w:rPr>
                <w:rFonts w:ascii="Century Gothic" w:hAnsi="Century Gothic"/>
                <w:iCs/>
                <w:sz w:val="18"/>
                <w:szCs w:val="18"/>
                <w:lang w:val="fr-BE"/>
              </w:rPr>
            </w:pPr>
          </w:p>
        </w:tc>
      </w:tr>
      <w:tr w:rsidR="00543F9E" w:rsidRPr="00271D1C" w:rsidTr="00543F9E">
        <w:trPr>
          <w:jc w:val="center"/>
        </w:trPr>
        <w:tc>
          <w:tcPr>
            <w:tcW w:w="1254" w:type="dxa"/>
            <w:tcBorders>
              <w:bottom w:val="single" w:sz="4" w:space="0" w:color="auto"/>
            </w:tcBorders>
            <w:vAlign w:val="center"/>
          </w:tcPr>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b/>
                <w:iCs/>
                <w:sz w:val="18"/>
                <w:szCs w:val="18"/>
                <w:lang w:val="fr-BE"/>
              </w:rPr>
              <w:t>S2Q2</w:t>
            </w:r>
            <w:r>
              <w:rPr>
                <w:rFonts w:ascii="Century Gothic" w:hAnsi="Century Gothic"/>
                <w:b/>
                <w:iCs/>
                <w:sz w:val="18"/>
                <w:szCs w:val="18"/>
                <w:lang w:val="fr-BE"/>
              </w:rPr>
              <w:t>07</w:t>
            </w:r>
          </w:p>
        </w:tc>
        <w:tc>
          <w:tcPr>
            <w:tcW w:w="4363" w:type="dxa"/>
            <w:tcBorders>
              <w:bottom w:val="single" w:sz="4" w:space="0" w:color="auto"/>
            </w:tcBorders>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Est-ce que le projet a procédé à des aménagements </w:t>
            </w:r>
            <w:r>
              <w:rPr>
                <w:rFonts w:ascii="Century Gothic" w:hAnsi="Century Gothic"/>
                <w:iCs/>
                <w:sz w:val="18"/>
                <w:szCs w:val="18"/>
                <w:lang w:val="fr-BE"/>
              </w:rPr>
              <w:t>agrosylvo pastoraux</w:t>
            </w:r>
            <w:r w:rsidRPr="00271D1C">
              <w:rPr>
                <w:rFonts w:ascii="Century Gothic" w:hAnsi="Century Gothic"/>
                <w:iCs/>
                <w:sz w:val="18"/>
                <w:szCs w:val="18"/>
                <w:lang w:val="fr-BE"/>
              </w:rPr>
              <w:t xml:space="preserve">  pour faciliter la pratique </w:t>
            </w:r>
            <w:r>
              <w:rPr>
                <w:rFonts w:ascii="Century Gothic" w:hAnsi="Century Gothic"/>
                <w:iCs/>
                <w:sz w:val="18"/>
                <w:szCs w:val="18"/>
                <w:lang w:val="fr-BE"/>
              </w:rPr>
              <w:t>agro forestière ou pastorales</w:t>
            </w:r>
          </w:p>
        </w:tc>
        <w:tc>
          <w:tcPr>
            <w:tcW w:w="4023" w:type="dxa"/>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Oui :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1</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Non :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2</w:t>
            </w:r>
          </w:p>
        </w:tc>
        <w:tc>
          <w:tcPr>
            <w:tcW w:w="1559" w:type="dxa"/>
            <w:vAlign w:val="center"/>
          </w:tcPr>
          <w:p w:rsidR="00543F9E" w:rsidRPr="00271D1C" w:rsidRDefault="00543F9E" w:rsidP="00543F9E">
            <w:pPr>
              <w:spacing w:after="0"/>
              <w:rPr>
                <w:rFonts w:ascii="Century Gothic" w:hAnsi="Century Gothic"/>
                <w:iCs/>
                <w:sz w:val="18"/>
                <w:szCs w:val="18"/>
                <w:lang w:val="fr-BE"/>
              </w:rPr>
            </w:pPr>
          </w:p>
        </w:tc>
      </w:tr>
      <w:tr w:rsidR="00543F9E" w:rsidRPr="00271D1C" w:rsidTr="00543F9E">
        <w:trPr>
          <w:jc w:val="center"/>
        </w:trPr>
        <w:tc>
          <w:tcPr>
            <w:tcW w:w="1254" w:type="dxa"/>
            <w:tcBorders>
              <w:bottom w:val="single" w:sz="4" w:space="0" w:color="auto"/>
            </w:tcBorders>
            <w:vAlign w:val="center"/>
          </w:tcPr>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b/>
                <w:iCs/>
                <w:sz w:val="18"/>
                <w:szCs w:val="18"/>
                <w:lang w:val="fr-BE"/>
              </w:rPr>
              <w:t>S2Q2</w:t>
            </w:r>
            <w:r>
              <w:rPr>
                <w:rFonts w:ascii="Century Gothic" w:hAnsi="Century Gothic"/>
                <w:b/>
                <w:iCs/>
                <w:sz w:val="18"/>
                <w:szCs w:val="18"/>
                <w:lang w:val="fr-BE"/>
              </w:rPr>
              <w:t>08</w:t>
            </w:r>
          </w:p>
        </w:tc>
        <w:tc>
          <w:tcPr>
            <w:tcW w:w="4363" w:type="dxa"/>
            <w:tcBorders>
              <w:bottom w:val="single" w:sz="4" w:space="0" w:color="auto"/>
            </w:tcBorders>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Votre bétail a-t-il  accès aux  aires protégées (forêt classée) ?</w:t>
            </w:r>
          </w:p>
        </w:tc>
        <w:tc>
          <w:tcPr>
            <w:tcW w:w="4023" w:type="dxa"/>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Oui en tout temps</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Oui en cas de crise alimentaire</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Non  </w:t>
            </w:r>
          </w:p>
        </w:tc>
        <w:tc>
          <w:tcPr>
            <w:tcW w:w="1559" w:type="dxa"/>
            <w:vAlign w:val="center"/>
          </w:tcPr>
          <w:p w:rsidR="00543F9E" w:rsidRPr="00271D1C" w:rsidRDefault="00543F9E" w:rsidP="00543F9E">
            <w:pPr>
              <w:spacing w:after="0"/>
              <w:rPr>
                <w:rFonts w:ascii="Century Gothic" w:hAnsi="Century Gothic"/>
                <w:iCs/>
                <w:sz w:val="18"/>
                <w:szCs w:val="18"/>
                <w:lang w:val="fr-BE"/>
              </w:rPr>
            </w:pPr>
          </w:p>
        </w:tc>
      </w:tr>
      <w:tr w:rsidR="00543F9E" w:rsidRPr="00641477" w:rsidTr="00543F9E">
        <w:trPr>
          <w:jc w:val="center"/>
        </w:trPr>
        <w:tc>
          <w:tcPr>
            <w:tcW w:w="1254" w:type="dxa"/>
            <w:tcBorders>
              <w:bottom w:val="single" w:sz="4" w:space="0" w:color="auto"/>
            </w:tcBorders>
            <w:vAlign w:val="center"/>
          </w:tcPr>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b/>
                <w:iCs/>
                <w:sz w:val="18"/>
                <w:szCs w:val="18"/>
                <w:lang w:val="fr-BE"/>
              </w:rPr>
              <w:t>S2Q2</w:t>
            </w:r>
            <w:r>
              <w:rPr>
                <w:rFonts w:ascii="Century Gothic" w:hAnsi="Century Gothic"/>
                <w:b/>
                <w:iCs/>
                <w:sz w:val="18"/>
                <w:szCs w:val="18"/>
                <w:lang w:val="fr-BE"/>
              </w:rPr>
              <w:t>09</w:t>
            </w:r>
          </w:p>
        </w:tc>
        <w:tc>
          <w:tcPr>
            <w:tcW w:w="4363" w:type="dxa"/>
            <w:tcBorders>
              <w:bottom w:val="single" w:sz="4" w:space="0" w:color="auto"/>
            </w:tcBorders>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Quelles sont les nouvelles sources de revenus annuels de votre exploitation suggérées ou appuyé par le projet ?</w:t>
            </w:r>
          </w:p>
        </w:tc>
        <w:tc>
          <w:tcPr>
            <w:tcW w:w="4023" w:type="dxa"/>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Agriculture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 xml:space="preserve"> 1</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Elevage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 xml:space="preserve"> 2</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Pêche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 xml:space="preserve"> 4</w:t>
            </w:r>
          </w:p>
          <w:p w:rsidR="00543F9E" w:rsidRPr="00271D1C" w:rsidRDefault="00543F9E" w:rsidP="00543F9E">
            <w:pPr>
              <w:spacing w:after="0"/>
              <w:rPr>
                <w:rFonts w:ascii="Century Gothic" w:hAnsi="Century Gothic"/>
                <w:iCs/>
                <w:sz w:val="18"/>
                <w:szCs w:val="18"/>
                <w:lang w:val="fr-BE"/>
              </w:rPr>
            </w:pPr>
            <w:r>
              <w:rPr>
                <w:rFonts w:ascii="Century Gothic" w:hAnsi="Century Gothic"/>
                <w:iCs/>
                <w:sz w:val="18"/>
                <w:szCs w:val="18"/>
                <w:lang w:val="fr-BE"/>
              </w:rPr>
              <w:t>maraichage</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 xml:space="preserve"> 5</w:t>
            </w:r>
          </w:p>
          <w:p w:rsidR="00543F9E" w:rsidRPr="00271D1C" w:rsidRDefault="00543F9E" w:rsidP="00543F9E">
            <w:pPr>
              <w:spacing w:after="0"/>
              <w:rPr>
                <w:rFonts w:ascii="Century Gothic" w:hAnsi="Century Gothic"/>
                <w:iCs/>
                <w:sz w:val="18"/>
                <w:szCs w:val="18"/>
                <w:lang w:val="fr-BE"/>
              </w:rPr>
            </w:pPr>
            <w:r>
              <w:rPr>
                <w:rFonts w:ascii="Century Gothic" w:hAnsi="Century Gothic"/>
                <w:iCs/>
                <w:sz w:val="18"/>
                <w:szCs w:val="18"/>
                <w:lang w:val="fr-BE"/>
              </w:rPr>
              <w:t>foresterie</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 xml:space="preserve"> 6</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Tourisme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 xml:space="preserve"> 7</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Produit</w:t>
            </w:r>
            <w:r>
              <w:rPr>
                <w:rFonts w:ascii="Century Gothic" w:hAnsi="Century Gothic"/>
                <w:iCs/>
                <w:sz w:val="18"/>
                <w:szCs w:val="18"/>
                <w:lang w:val="fr-BE"/>
              </w:rPr>
              <w:t>s</w:t>
            </w:r>
            <w:r w:rsidRPr="00271D1C">
              <w:rPr>
                <w:rFonts w:ascii="Century Gothic" w:hAnsi="Century Gothic"/>
                <w:iCs/>
                <w:sz w:val="18"/>
                <w:szCs w:val="18"/>
                <w:lang w:val="fr-BE"/>
              </w:rPr>
              <w:t xml:space="preserve"> Forestier</w:t>
            </w:r>
            <w:r>
              <w:rPr>
                <w:rFonts w:ascii="Century Gothic" w:hAnsi="Century Gothic"/>
                <w:iCs/>
                <w:sz w:val="18"/>
                <w:szCs w:val="18"/>
                <w:lang w:val="fr-BE"/>
              </w:rPr>
              <w:t>s</w:t>
            </w:r>
            <w:r w:rsidRPr="00271D1C">
              <w:rPr>
                <w:rFonts w:ascii="Century Gothic" w:hAnsi="Century Gothic"/>
                <w:iCs/>
                <w:sz w:val="18"/>
                <w:szCs w:val="18"/>
                <w:lang w:val="fr-BE"/>
              </w:rPr>
              <w:t xml:space="preserve"> Non Ligneux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 xml:space="preserve"> 8</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Apiculture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 xml:space="preserve"> 9</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Activités artisanale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 xml:space="preserve"> 10</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Autres (à préciser)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 xml:space="preserve"> 11</w:t>
            </w:r>
          </w:p>
        </w:tc>
        <w:tc>
          <w:tcPr>
            <w:tcW w:w="1559" w:type="dxa"/>
            <w:vAlign w:val="center"/>
          </w:tcPr>
          <w:p w:rsidR="00543F9E" w:rsidRPr="00271D1C" w:rsidRDefault="00543F9E" w:rsidP="00543F9E">
            <w:pPr>
              <w:spacing w:after="0"/>
              <w:rPr>
                <w:rFonts w:ascii="Century Gothic" w:hAnsi="Century Gothic"/>
                <w:iCs/>
                <w:sz w:val="18"/>
                <w:szCs w:val="18"/>
                <w:lang w:val="fr-BE"/>
              </w:rPr>
            </w:pPr>
          </w:p>
        </w:tc>
      </w:tr>
      <w:tr w:rsidR="00543F9E" w:rsidRPr="00271D1C" w:rsidTr="00543F9E">
        <w:trPr>
          <w:jc w:val="center"/>
        </w:trPr>
        <w:tc>
          <w:tcPr>
            <w:tcW w:w="1254" w:type="dxa"/>
            <w:tcBorders>
              <w:bottom w:val="single" w:sz="4" w:space="0" w:color="auto"/>
            </w:tcBorders>
            <w:vAlign w:val="center"/>
          </w:tcPr>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b/>
                <w:iCs/>
                <w:sz w:val="18"/>
                <w:szCs w:val="18"/>
                <w:lang w:val="fr-BE"/>
              </w:rPr>
              <w:lastRenderedPageBreak/>
              <w:t>S2Q2</w:t>
            </w:r>
            <w:r>
              <w:rPr>
                <w:rFonts w:ascii="Century Gothic" w:hAnsi="Century Gothic"/>
                <w:b/>
                <w:iCs/>
                <w:sz w:val="18"/>
                <w:szCs w:val="18"/>
                <w:lang w:val="fr-BE"/>
              </w:rPr>
              <w:t>10</w:t>
            </w:r>
          </w:p>
        </w:tc>
        <w:tc>
          <w:tcPr>
            <w:tcW w:w="4363" w:type="dxa"/>
            <w:tcBorders>
              <w:bottom w:val="single" w:sz="4" w:space="0" w:color="auto"/>
            </w:tcBorders>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Donnez une estimation des gains/perte de revenus annuels des activités du ménage suite aux interventions du projet</w:t>
            </w:r>
          </w:p>
          <w:p w:rsidR="00543F9E" w:rsidRPr="00271D1C" w:rsidRDefault="00543F9E" w:rsidP="00543F9E">
            <w:pPr>
              <w:spacing w:after="0"/>
              <w:rPr>
                <w:rFonts w:ascii="Century Gothic" w:hAnsi="Century Gothic"/>
                <w:iCs/>
                <w:sz w:val="18"/>
                <w:szCs w:val="18"/>
                <w:lang w:val="fr-BE"/>
              </w:rPr>
            </w:pP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
                <w:iCs/>
                <w:sz w:val="18"/>
                <w:szCs w:val="18"/>
                <w:lang w:val="fr-BE"/>
              </w:rPr>
              <w:t>Faite précédé du signe (-) si perte</w:t>
            </w:r>
          </w:p>
        </w:tc>
        <w:tc>
          <w:tcPr>
            <w:tcW w:w="4023" w:type="dxa"/>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Agriculture  /___/___/___/___/___/___/___/___/ F</w:t>
            </w:r>
            <w:r>
              <w:rPr>
                <w:rFonts w:ascii="Century Gothic" w:hAnsi="Century Gothic"/>
                <w:iCs/>
                <w:sz w:val="18"/>
                <w:szCs w:val="18"/>
                <w:lang w:val="fr-BE"/>
              </w:rPr>
              <w:t>GN</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Elevage</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/___/___/___/___/___/___/___/___/ F</w:t>
            </w:r>
            <w:r>
              <w:rPr>
                <w:rFonts w:ascii="Century Gothic" w:hAnsi="Century Gothic"/>
                <w:iCs/>
                <w:sz w:val="18"/>
                <w:szCs w:val="18"/>
                <w:lang w:val="fr-BE"/>
              </w:rPr>
              <w:t>GN</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Pêche</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/___/___/___/___/___/___/___/___/ F</w:t>
            </w:r>
            <w:r>
              <w:rPr>
                <w:rFonts w:ascii="Century Gothic" w:hAnsi="Century Gothic"/>
                <w:iCs/>
                <w:sz w:val="18"/>
                <w:szCs w:val="18"/>
                <w:lang w:val="fr-BE"/>
              </w:rPr>
              <w:t>GN</w:t>
            </w:r>
            <w:r w:rsidRPr="00271D1C">
              <w:rPr>
                <w:rFonts w:ascii="Century Gothic" w:hAnsi="Century Gothic"/>
                <w:iCs/>
                <w:sz w:val="18"/>
                <w:szCs w:val="18"/>
                <w:lang w:val="fr-BE"/>
              </w:rPr>
              <w:t xml:space="preserve"> Chasse</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/___/___/___/___/___/___/___/___/ F</w:t>
            </w:r>
            <w:r>
              <w:rPr>
                <w:rFonts w:ascii="Century Gothic" w:hAnsi="Century Gothic"/>
                <w:iCs/>
                <w:sz w:val="18"/>
                <w:szCs w:val="18"/>
                <w:lang w:val="fr-BE"/>
              </w:rPr>
              <w:t>GN</w:t>
            </w:r>
          </w:p>
          <w:p w:rsidR="00543F9E" w:rsidRPr="00271D1C" w:rsidRDefault="00543F9E" w:rsidP="00543F9E">
            <w:pPr>
              <w:spacing w:after="0"/>
              <w:rPr>
                <w:rFonts w:ascii="Century Gothic" w:hAnsi="Century Gothic"/>
                <w:iCs/>
                <w:sz w:val="18"/>
                <w:szCs w:val="18"/>
                <w:lang w:val="fr-BE"/>
              </w:rPr>
            </w:pPr>
            <w:r>
              <w:rPr>
                <w:rFonts w:ascii="Century Gothic" w:hAnsi="Century Gothic"/>
                <w:iCs/>
                <w:sz w:val="18"/>
                <w:szCs w:val="18"/>
                <w:lang w:val="fr-BE"/>
              </w:rPr>
              <w:t>Foresterie</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/___/___/___/___/___/___/___/___/ F</w:t>
            </w:r>
            <w:r>
              <w:rPr>
                <w:rFonts w:ascii="Century Gothic" w:hAnsi="Century Gothic"/>
                <w:iCs/>
                <w:sz w:val="18"/>
                <w:szCs w:val="18"/>
                <w:lang w:val="fr-BE"/>
              </w:rPr>
              <w:t>GN</w:t>
            </w:r>
            <w:r w:rsidRPr="00271D1C">
              <w:rPr>
                <w:rFonts w:ascii="Century Gothic" w:hAnsi="Century Gothic"/>
                <w:iCs/>
                <w:sz w:val="18"/>
                <w:szCs w:val="18"/>
                <w:lang w:val="fr-BE"/>
              </w:rPr>
              <w:t xml:space="preserve"> Tourisme </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/___/___/___/___/___/___/___/___/ F</w:t>
            </w:r>
            <w:r>
              <w:rPr>
                <w:rFonts w:ascii="Century Gothic" w:hAnsi="Century Gothic"/>
                <w:iCs/>
                <w:sz w:val="18"/>
                <w:szCs w:val="18"/>
                <w:lang w:val="fr-BE"/>
              </w:rPr>
              <w:t>GN</w:t>
            </w:r>
            <w:r w:rsidRPr="00271D1C">
              <w:rPr>
                <w:rFonts w:ascii="Century Gothic" w:hAnsi="Century Gothic"/>
                <w:iCs/>
                <w:sz w:val="18"/>
                <w:szCs w:val="18"/>
                <w:lang w:val="fr-BE"/>
              </w:rPr>
              <w:t xml:space="preserve"> Produits Forestiers Non Ligneux/___/___/___/___/___/___/___/___/ F</w:t>
            </w:r>
            <w:r>
              <w:rPr>
                <w:rFonts w:ascii="Century Gothic" w:hAnsi="Century Gothic"/>
                <w:iCs/>
                <w:sz w:val="18"/>
                <w:szCs w:val="18"/>
                <w:lang w:val="fr-BE"/>
              </w:rPr>
              <w:t>GN</w:t>
            </w:r>
            <w:r w:rsidRPr="00271D1C">
              <w:rPr>
                <w:rFonts w:ascii="Century Gothic" w:hAnsi="Century Gothic"/>
                <w:iCs/>
                <w:sz w:val="18"/>
                <w:szCs w:val="18"/>
                <w:lang w:val="fr-BE"/>
              </w:rPr>
              <w:t xml:space="preserve"> Apiculture </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Activités artisanale </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Autres (à préciser) </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/___/___/___/___/___/___/___/___/ F</w:t>
            </w:r>
            <w:r>
              <w:rPr>
                <w:rFonts w:ascii="Century Gothic" w:hAnsi="Century Gothic"/>
                <w:iCs/>
                <w:sz w:val="18"/>
                <w:szCs w:val="18"/>
                <w:lang w:val="fr-BE"/>
              </w:rPr>
              <w:t>GN</w:t>
            </w:r>
          </w:p>
        </w:tc>
        <w:tc>
          <w:tcPr>
            <w:tcW w:w="1559" w:type="dxa"/>
            <w:vAlign w:val="center"/>
          </w:tcPr>
          <w:p w:rsidR="00543F9E" w:rsidRPr="00271D1C" w:rsidRDefault="00543F9E" w:rsidP="00543F9E">
            <w:pPr>
              <w:spacing w:after="0"/>
              <w:rPr>
                <w:rFonts w:ascii="Century Gothic" w:hAnsi="Century Gothic"/>
                <w:iCs/>
                <w:sz w:val="18"/>
                <w:szCs w:val="18"/>
                <w:lang w:val="fr-BE"/>
              </w:rPr>
            </w:pPr>
          </w:p>
        </w:tc>
      </w:tr>
      <w:tr w:rsidR="00543F9E" w:rsidRPr="00271D1C" w:rsidTr="00543F9E">
        <w:trPr>
          <w:jc w:val="center"/>
        </w:trPr>
        <w:tc>
          <w:tcPr>
            <w:tcW w:w="1254" w:type="dxa"/>
            <w:tcBorders>
              <w:bottom w:val="single" w:sz="4" w:space="0" w:color="auto"/>
            </w:tcBorders>
            <w:vAlign w:val="center"/>
          </w:tcPr>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b/>
                <w:iCs/>
                <w:sz w:val="18"/>
                <w:szCs w:val="18"/>
                <w:lang w:val="fr-BE"/>
              </w:rPr>
              <w:t>S2Q21</w:t>
            </w:r>
            <w:r>
              <w:rPr>
                <w:rFonts w:ascii="Century Gothic" w:hAnsi="Century Gothic"/>
                <w:b/>
                <w:iCs/>
                <w:sz w:val="18"/>
                <w:szCs w:val="18"/>
                <w:lang w:val="fr-BE"/>
              </w:rPr>
              <w:t>1</w:t>
            </w:r>
          </w:p>
        </w:tc>
        <w:tc>
          <w:tcPr>
            <w:tcW w:w="4363" w:type="dxa"/>
            <w:tcBorders>
              <w:bottom w:val="single" w:sz="4" w:space="0" w:color="auto"/>
            </w:tcBorders>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Le projet a-t-il  initié des formations techniques spécifiques à l’endroit des ménages/</w:t>
            </w:r>
            <w:r w:rsidR="00412A57">
              <w:rPr>
                <w:rFonts w:ascii="Century Gothic" w:hAnsi="Century Gothic"/>
                <w:iCs/>
                <w:sz w:val="18"/>
                <w:szCs w:val="18"/>
                <w:lang w:val="fr-BE"/>
              </w:rPr>
              <w:t>output</w:t>
            </w:r>
            <w:r w:rsidRPr="00271D1C">
              <w:rPr>
                <w:rFonts w:ascii="Century Gothic" w:hAnsi="Century Gothic"/>
                <w:iCs/>
                <w:sz w:val="18"/>
                <w:szCs w:val="18"/>
                <w:lang w:val="fr-BE"/>
              </w:rPr>
              <w:t xml:space="preserve">eurs dans votre localité ? </w:t>
            </w:r>
          </w:p>
        </w:tc>
        <w:tc>
          <w:tcPr>
            <w:tcW w:w="4023" w:type="dxa"/>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Oui :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1</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Non :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2</w:t>
            </w:r>
          </w:p>
        </w:tc>
        <w:tc>
          <w:tcPr>
            <w:tcW w:w="1559" w:type="dxa"/>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Si 1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Q21</w:t>
            </w:r>
            <w:r>
              <w:rPr>
                <w:rFonts w:ascii="Century Gothic" w:hAnsi="Century Gothic"/>
                <w:iCs/>
                <w:sz w:val="18"/>
                <w:szCs w:val="18"/>
                <w:lang w:val="fr-BE"/>
              </w:rPr>
              <w:t>2</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Si 2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Q218</w:t>
            </w:r>
          </w:p>
        </w:tc>
      </w:tr>
      <w:tr w:rsidR="00543F9E" w:rsidRPr="009E6272" w:rsidTr="00543F9E">
        <w:trPr>
          <w:jc w:val="center"/>
        </w:trPr>
        <w:tc>
          <w:tcPr>
            <w:tcW w:w="1254" w:type="dxa"/>
            <w:tcBorders>
              <w:bottom w:val="single" w:sz="4" w:space="0" w:color="auto"/>
            </w:tcBorders>
            <w:vAlign w:val="center"/>
          </w:tcPr>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b/>
                <w:iCs/>
                <w:sz w:val="18"/>
                <w:szCs w:val="18"/>
                <w:lang w:val="fr-BE"/>
              </w:rPr>
              <w:t>S2Q21</w:t>
            </w:r>
            <w:r>
              <w:rPr>
                <w:rFonts w:ascii="Century Gothic" w:hAnsi="Century Gothic"/>
                <w:b/>
                <w:iCs/>
                <w:sz w:val="18"/>
                <w:szCs w:val="18"/>
                <w:lang w:val="fr-BE"/>
              </w:rPr>
              <w:t>2</w:t>
            </w:r>
          </w:p>
        </w:tc>
        <w:tc>
          <w:tcPr>
            <w:tcW w:w="4363" w:type="dxa"/>
            <w:tcBorders>
              <w:bottom w:val="single" w:sz="4" w:space="0" w:color="auto"/>
            </w:tcBorders>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Sur quels thèmes avez-vous été formé. Et vous étiez combien ? </w:t>
            </w:r>
          </w:p>
        </w:tc>
        <w:tc>
          <w:tcPr>
            <w:tcW w:w="4023" w:type="dxa"/>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Thème 1---------------------------       </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Nombre /___/____/____/</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Thème 2------------------------</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Nombre /___/___/___/</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Thème3--------------------------------</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/___/___/___/</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Autres (préciser)                                    nombre /___/____/____/</w:t>
            </w:r>
          </w:p>
        </w:tc>
        <w:tc>
          <w:tcPr>
            <w:tcW w:w="1559" w:type="dxa"/>
            <w:vAlign w:val="center"/>
          </w:tcPr>
          <w:p w:rsidR="00543F9E" w:rsidRPr="00271D1C" w:rsidRDefault="00543F9E" w:rsidP="00543F9E">
            <w:pPr>
              <w:spacing w:after="0"/>
              <w:rPr>
                <w:rFonts w:ascii="Century Gothic" w:hAnsi="Century Gothic"/>
                <w:iCs/>
                <w:sz w:val="18"/>
                <w:szCs w:val="18"/>
                <w:lang w:val="fr-BE"/>
              </w:rPr>
            </w:pPr>
          </w:p>
        </w:tc>
      </w:tr>
      <w:tr w:rsidR="00543F9E" w:rsidRPr="00271D1C" w:rsidTr="00543F9E">
        <w:trPr>
          <w:jc w:val="center"/>
        </w:trPr>
        <w:tc>
          <w:tcPr>
            <w:tcW w:w="1254" w:type="dxa"/>
            <w:tcBorders>
              <w:bottom w:val="single" w:sz="4" w:space="0" w:color="auto"/>
            </w:tcBorders>
            <w:vAlign w:val="center"/>
          </w:tcPr>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b/>
                <w:iCs/>
                <w:sz w:val="18"/>
                <w:szCs w:val="18"/>
                <w:lang w:val="fr-BE"/>
              </w:rPr>
              <w:t>S2Q2</w:t>
            </w:r>
            <w:r>
              <w:rPr>
                <w:rFonts w:ascii="Century Gothic" w:hAnsi="Century Gothic"/>
                <w:b/>
                <w:iCs/>
                <w:sz w:val="18"/>
                <w:szCs w:val="18"/>
                <w:lang w:val="fr-BE"/>
              </w:rPr>
              <w:t>13</w:t>
            </w:r>
          </w:p>
        </w:tc>
        <w:tc>
          <w:tcPr>
            <w:tcW w:w="4363" w:type="dxa"/>
            <w:tcBorders>
              <w:bottom w:val="single" w:sz="4" w:space="0" w:color="auto"/>
            </w:tcBorders>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Quelles sont les pratiques d’adaptions aux CC que vous pratiquez  suite </w:t>
            </w:r>
            <w:r>
              <w:rPr>
                <w:rFonts w:ascii="Century Gothic" w:hAnsi="Century Gothic"/>
                <w:iCs/>
                <w:sz w:val="18"/>
                <w:szCs w:val="18"/>
                <w:lang w:val="fr-BE"/>
              </w:rPr>
              <w:t>aux suggestions/appui du projet</w:t>
            </w:r>
          </w:p>
        </w:tc>
        <w:tc>
          <w:tcPr>
            <w:tcW w:w="4023" w:type="dxa"/>
            <w:vAlign w:val="center"/>
          </w:tcPr>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b/>
                <w:iCs/>
                <w:sz w:val="18"/>
                <w:szCs w:val="18"/>
                <w:lang w:val="fr-BE"/>
              </w:rPr>
              <w:t xml:space="preserve">En </w:t>
            </w:r>
            <w:r w:rsidR="00412A57">
              <w:rPr>
                <w:rFonts w:ascii="Century Gothic" w:hAnsi="Century Gothic"/>
                <w:b/>
                <w:iCs/>
                <w:sz w:val="18"/>
                <w:szCs w:val="18"/>
                <w:lang w:val="fr-BE"/>
              </w:rPr>
              <w:t>production</w:t>
            </w:r>
            <w:r w:rsidRPr="00271D1C">
              <w:rPr>
                <w:rFonts w:ascii="Century Gothic" w:hAnsi="Century Gothic"/>
                <w:b/>
                <w:iCs/>
                <w:sz w:val="18"/>
                <w:szCs w:val="18"/>
                <w:lang w:val="fr-BE"/>
              </w:rPr>
              <w:t xml:space="preserve"> végétale</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 Courbe de niveau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 xml:space="preserve"> 1</w:t>
            </w:r>
          </w:p>
          <w:p w:rsidR="00543F9E" w:rsidRPr="00271D1C" w:rsidRDefault="00543F9E" w:rsidP="00543F9E">
            <w:pPr>
              <w:spacing w:after="0"/>
              <w:rPr>
                <w:rFonts w:ascii="Century Gothic" w:hAnsi="Century Gothic"/>
                <w:iCs/>
                <w:sz w:val="18"/>
                <w:szCs w:val="18"/>
                <w:lang w:val="fr-BE"/>
              </w:rPr>
            </w:pPr>
            <w:r>
              <w:rPr>
                <w:rFonts w:ascii="Century Gothic" w:hAnsi="Century Gothic"/>
                <w:iCs/>
                <w:sz w:val="18"/>
                <w:szCs w:val="18"/>
                <w:lang w:val="fr-BE"/>
              </w:rPr>
              <w:t>mulching</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 xml:space="preserve"> 2</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Compostière</w:t>
            </w:r>
            <w:r>
              <w:rPr>
                <w:rFonts w:ascii="Century Gothic" w:hAnsi="Century Gothic"/>
                <w:iCs/>
                <w:sz w:val="18"/>
                <w:szCs w:val="18"/>
                <w:lang w:val="fr-BE"/>
              </w:rPr>
              <w:t>s</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 xml:space="preserve"> 3</w:t>
            </w:r>
          </w:p>
          <w:p w:rsidR="00543F9E" w:rsidRPr="00271D1C" w:rsidRDefault="00543F9E" w:rsidP="00543F9E">
            <w:pPr>
              <w:spacing w:after="0"/>
              <w:rPr>
                <w:rFonts w:ascii="Century Gothic" w:hAnsi="Century Gothic"/>
                <w:iCs/>
                <w:sz w:val="18"/>
                <w:szCs w:val="18"/>
                <w:lang w:val="fr-BE"/>
              </w:rPr>
            </w:pPr>
            <w:r>
              <w:rPr>
                <w:rFonts w:ascii="Century Gothic" w:hAnsi="Century Gothic"/>
                <w:iCs/>
                <w:sz w:val="18"/>
                <w:szCs w:val="18"/>
                <w:lang w:val="fr-BE"/>
              </w:rPr>
              <w:t>Puits améliorés</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4</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Brise vents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5</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Herbes fixatrice</w:t>
            </w:r>
            <w:r>
              <w:rPr>
                <w:rFonts w:ascii="Century Gothic" w:hAnsi="Century Gothic"/>
                <w:iCs/>
                <w:sz w:val="18"/>
                <w:szCs w:val="18"/>
                <w:lang w:val="fr-BE"/>
              </w:rPr>
              <w:t>s/herbes fourragères</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6</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Utilisation des variétés améliorées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7</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association culturales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8</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Système sous couvert végétale (SCV)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9</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Autre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1</w:t>
            </w:r>
            <w:r>
              <w:rPr>
                <w:rFonts w:ascii="Century Gothic" w:hAnsi="Century Gothic"/>
                <w:iCs/>
                <w:sz w:val="18"/>
                <w:szCs w:val="18"/>
                <w:lang w:val="fr-BE"/>
              </w:rPr>
              <w:t>0</w:t>
            </w:r>
          </w:p>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b/>
                <w:iCs/>
                <w:sz w:val="18"/>
                <w:szCs w:val="18"/>
                <w:lang w:val="fr-BE"/>
              </w:rPr>
              <w:t xml:space="preserve">En </w:t>
            </w:r>
            <w:r w:rsidR="00412A57">
              <w:rPr>
                <w:rFonts w:ascii="Century Gothic" w:hAnsi="Century Gothic"/>
                <w:b/>
                <w:iCs/>
                <w:sz w:val="18"/>
                <w:szCs w:val="18"/>
                <w:lang w:val="fr-BE"/>
              </w:rPr>
              <w:t>production</w:t>
            </w:r>
            <w:r w:rsidRPr="00271D1C">
              <w:rPr>
                <w:rFonts w:ascii="Century Gothic" w:hAnsi="Century Gothic"/>
                <w:b/>
                <w:iCs/>
                <w:sz w:val="18"/>
                <w:szCs w:val="18"/>
                <w:lang w:val="fr-BE"/>
              </w:rPr>
              <w:t xml:space="preserve"> animale</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Embouche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1</w:t>
            </w:r>
          </w:p>
          <w:p w:rsidR="00543F9E" w:rsidRPr="00271D1C" w:rsidRDefault="00543F9E" w:rsidP="00543F9E">
            <w:pPr>
              <w:spacing w:after="0"/>
              <w:rPr>
                <w:rFonts w:ascii="Century Gothic" w:hAnsi="Century Gothic"/>
                <w:iCs/>
                <w:sz w:val="18"/>
                <w:szCs w:val="18"/>
                <w:lang w:val="fr-BE"/>
              </w:rPr>
            </w:pPr>
            <w:r>
              <w:rPr>
                <w:rFonts w:ascii="Century Gothic" w:hAnsi="Century Gothic"/>
                <w:iCs/>
                <w:sz w:val="18"/>
                <w:szCs w:val="18"/>
                <w:lang w:val="fr-BE"/>
              </w:rPr>
              <w:t>Vaccination</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2</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Cultures fourragères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3</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Traitement de la Paille à urée/méeasse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3</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Ensilage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4</w:t>
            </w:r>
          </w:p>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b/>
                <w:iCs/>
                <w:sz w:val="18"/>
                <w:szCs w:val="18"/>
                <w:lang w:val="fr-BE"/>
              </w:rPr>
              <w:t xml:space="preserve">En </w:t>
            </w:r>
            <w:r w:rsidR="00412A57">
              <w:rPr>
                <w:rFonts w:ascii="Century Gothic" w:hAnsi="Century Gothic"/>
                <w:b/>
                <w:iCs/>
                <w:sz w:val="18"/>
                <w:szCs w:val="18"/>
                <w:lang w:val="fr-BE"/>
              </w:rPr>
              <w:t>production</w:t>
            </w:r>
            <w:r w:rsidRPr="00271D1C">
              <w:rPr>
                <w:rFonts w:ascii="Century Gothic" w:hAnsi="Century Gothic"/>
                <w:b/>
                <w:iCs/>
                <w:sz w:val="18"/>
                <w:szCs w:val="18"/>
                <w:lang w:val="fr-BE"/>
              </w:rPr>
              <w:t xml:space="preserve"> sylvicole</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RNA</w:t>
            </w:r>
            <w:r>
              <w:rPr>
                <w:rFonts w:ascii="Century Gothic" w:hAnsi="Century Gothic"/>
                <w:iCs/>
                <w:sz w:val="18"/>
                <w:szCs w:val="18"/>
                <w:lang w:val="fr-BE"/>
              </w:rPr>
              <w:t>/mise en defens</w:t>
            </w:r>
            <w:r w:rsidRPr="00271D1C">
              <w:rPr>
                <w:rStyle w:val="Appelnotedebasdep"/>
                <w:rFonts w:ascii="Century Gothic" w:hAnsi="Century Gothic"/>
                <w:iCs/>
                <w:sz w:val="18"/>
                <w:szCs w:val="18"/>
                <w:lang w:val="fr-BE"/>
              </w:rPr>
              <w:footnoteReference w:id="10"/>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1</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Haies vive antiérosive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2</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Haie vive défensive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3</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Parc agroforestier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4</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lastRenderedPageBreak/>
              <w:t>Autres (préciser)                             9</w:t>
            </w:r>
          </w:p>
        </w:tc>
        <w:tc>
          <w:tcPr>
            <w:tcW w:w="1559" w:type="dxa"/>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lastRenderedPageBreak/>
              <w:t>Plusieurs réponses possibles</w:t>
            </w:r>
          </w:p>
        </w:tc>
      </w:tr>
      <w:tr w:rsidR="00543F9E" w:rsidRPr="00271D1C" w:rsidTr="00543F9E">
        <w:trPr>
          <w:jc w:val="center"/>
        </w:trPr>
        <w:tc>
          <w:tcPr>
            <w:tcW w:w="1254" w:type="dxa"/>
            <w:tcBorders>
              <w:bottom w:val="single" w:sz="4" w:space="0" w:color="auto"/>
            </w:tcBorders>
            <w:vAlign w:val="center"/>
          </w:tcPr>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b/>
                <w:iCs/>
                <w:sz w:val="18"/>
                <w:szCs w:val="18"/>
                <w:lang w:val="fr-BE"/>
              </w:rPr>
              <w:lastRenderedPageBreak/>
              <w:t>S2Q21</w:t>
            </w:r>
            <w:r>
              <w:rPr>
                <w:rFonts w:ascii="Century Gothic" w:hAnsi="Century Gothic"/>
                <w:b/>
                <w:iCs/>
                <w:sz w:val="18"/>
                <w:szCs w:val="18"/>
                <w:lang w:val="fr-BE"/>
              </w:rPr>
              <w:t>4</w:t>
            </w:r>
          </w:p>
        </w:tc>
        <w:tc>
          <w:tcPr>
            <w:tcW w:w="4363" w:type="dxa"/>
            <w:tcBorders>
              <w:bottom w:val="single" w:sz="4" w:space="0" w:color="auto"/>
            </w:tcBorders>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Le projet vous a-t-il accompagné dans le sens des contraintes que vous rencontrez dans votre activité</w:t>
            </w:r>
          </w:p>
        </w:tc>
        <w:tc>
          <w:tcPr>
            <w:tcW w:w="4023" w:type="dxa"/>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Oui :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1</w:t>
            </w:r>
          </w:p>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iCs/>
                <w:sz w:val="18"/>
                <w:szCs w:val="18"/>
                <w:lang w:val="fr-BE"/>
              </w:rPr>
              <w:t xml:space="preserve">Non :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2</w:t>
            </w:r>
          </w:p>
        </w:tc>
        <w:tc>
          <w:tcPr>
            <w:tcW w:w="1559" w:type="dxa"/>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Si 1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Q2</w:t>
            </w:r>
            <w:r>
              <w:rPr>
                <w:rFonts w:ascii="Century Gothic" w:hAnsi="Century Gothic"/>
                <w:iCs/>
                <w:sz w:val="18"/>
                <w:szCs w:val="18"/>
                <w:lang w:val="fr-BE"/>
              </w:rPr>
              <w:t>15</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Si 2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fin</w:t>
            </w:r>
          </w:p>
        </w:tc>
      </w:tr>
      <w:tr w:rsidR="00543F9E" w:rsidRPr="00271D1C" w:rsidTr="00543F9E">
        <w:trPr>
          <w:jc w:val="center"/>
        </w:trPr>
        <w:tc>
          <w:tcPr>
            <w:tcW w:w="1254" w:type="dxa"/>
            <w:tcBorders>
              <w:bottom w:val="single" w:sz="4" w:space="0" w:color="auto"/>
            </w:tcBorders>
            <w:vAlign w:val="center"/>
          </w:tcPr>
          <w:p w:rsidR="00543F9E" w:rsidRPr="00271D1C" w:rsidRDefault="00543F9E" w:rsidP="00543F9E">
            <w:pPr>
              <w:spacing w:after="0"/>
              <w:rPr>
                <w:rFonts w:ascii="Century Gothic" w:hAnsi="Century Gothic"/>
                <w:b/>
                <w:iCs/>
                <w:sz w:val="18"/>
                <w:szCs w:val="18"/>
                <w:lang w:val="fr-BE"/>
              </w:rPr>
            </w:pPr>
            <w:r w:rsidRPr="00271D1C">
              <w:rPr>
                <w:rFonts w:ascii="Century Gothic" w:hAnsi="Century Gothic"/>
                <w:b/>
                <w:iCs/>
                <w:sz w:val="18"/>
                <w:szCs w:val="18"/>
                <w:lang w:val="fr-BE"/>
              </w:rPr>
              <w:t>S2Q2</w:t>
            </w:r>
            <w:r>
              <w:rPr>
                <w:rFonts w:ascii="Century Gothic" w:hAnsi="Century Gothic"/>
                <w:b/>
                <w:iCs/>
                <w:sz w:val="18"/>
                <w:szCs w:val="18"/>
                <w:lang w:val="fr-BE"/>
              </w:rPr>
              <w:t>15</w:t>
            </w:r>
          </w:p>
        </w:tc>
        <w:tc>
          <w:tcPr>
            <w:tcW w:w="4363" w:type="dxa"/>
            <w:tcBorders>
              <w:bottom w:val="single" w:sz="4" w:space="0" w:color="auto"/>
            </w:tcBorders>
            <w:vAlign w:val="center"/>
          </w:tcPr>
          <w:p w:rsidR="00543F9E" w:rsidRPr="009E6272" w:rsidRDefault="00543F9E" w:rsidP="00543F9E">
            <w:pPr>
              <w:spacing w:after="0"/>
              <w:rPr>
                <w:rFonts w:ascii="Century Gothic" w:hAnsi="Century Gothic"/>
                <w:iCs/>
                <w:sz w:val="18"/>
                <w:szCs w:val="18"/>
              </w:rPr>
            </w:pPr>
            <w:r w:rsidRPr="00271D1C">
              <w:rPr>
                <w:rFonts w:ascii="Century Gothic" w:hAnsi="Century Gothic"/>
                <w:iCs/>
                <w:sz w:val="18"/>
                <w:szCs w:val="18"/>
                <w:lang w:val="fr-BE"/>
              </w:rPr>
              <w:t xml:space="preserve">Quelles sont les contraintes pour la </w:t>
            </w:r>
            <w:r w:rsidR="00412A57">
              <w:rPr>
                <w:rFonts w:ascii="Century Gothic" w:hAnsi="Century Gothic"/>
                <w:iCs/>
                <w:sz w:val="18"/>
                <w:szCs w:val="18"/>
                <w:lang w:val="fr-BE"/>
              </w:rPr>
              <w:t>production</w:t>
            </w:r>
            <w:r w:rsidRPr="00271D1C">
              <w:rPr>
                <w:rFonts w:ascii="Century Gothic" w:hAnsi="Century Gothic"/>
                <w:iCs/>
                <w:sz w:val="18"/>
                <w:szCs w:val="18"/>
                <w:lang w:val="fr-BE"/>
              </w:rPr>
              <w:t xml:space="preserve"> agricole dans votre localité que le projet vous accompagne à lever ?</w:t>
            </w:r>
          </w:p>
        </w:tc>
        <w:tc>
          <w:tcPr>
            <w:tcW w:w="4023" w:type="dxa"/>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Pauvreté des sols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 xml:space="preserve"> 1</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insuffisance des terres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 xml:space="preserve"> 2</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Sècheresse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3</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Maladies de plantes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4</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Insectes ravageurs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5</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Conflits agriculteurs – éleveurs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6</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Systèmes d’exploitation (agriculture familiale)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 xml:space="preserve"> 7</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Niveau technique des </w:t>
            </w:r>
            <w:r w:rsidR="00412A57">
              <w:rPr>
                <w:rFonts w:ascii="Century Gothic" w:hAnsi="Century Gothic"/>
                <w:iCs/>
                <w:sz w:val="18"/>
                <w:szCs w:val="18"/>
                <w:lang w:val="fr-BE"/>
              </w:rPr>
              <w:t>output</w:t>
            </w:r>
            <w:r w:rsidRPr="00271D1C">
              <w:rPr>
                <w:rFonts w:ascii="Century Gothic" w:hAnsi="Century Gothic"/>
                <w:iCs/>
                <w:sz w:val="18"/>
                <w:szCs w:val="18"/>
                <w:lang w:val="fr-BE"/>
              </w:rPr>
              <w:t>eurs</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 xml:space="preserve"> 8</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Circuit de financement des </w:t>
            </w:r>
            <w:r w:rsidR="00412A57">
              <w:rPr>
                <w:rFonts w:ascii="Century Gothic" w:hAnsi="Century Gothic"/>
                <w:iCs/>
                <w:sz w:val="18"/>
                <w:szCs w:val="18"/>
                <w:lang w:val="fr-BE"/>
              </w:rPr>
              <w:t>output</w:t>
            </w:r>
            <w:r w:rsidRPr="00271D1C">
              <w:rPr>
                <w:rFonts w:ascii="Century Gothic" w:hAnsi="Century Gothic"/>
                <w:iCs/>
                <w:sz w:val="18"/>
                <w:szCs w:val="18"/>
                <w:lang w:val="fr-BE"/>
              </w:rPr>
              <w:t>eurs</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10</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Circuits de commercialisation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11</w:t>
            </w:r>
          </w:p>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 xml:space="preserve">Autres (préciser)             </w:t>
            </w:r>
            <w:r w:rsidRPr="00271D1C">
              <w:rPr>
                <w:rFonts w:ascii="Century Gothic" w:hAnsi="Century Gothic"/>
                <w:iCs/>
                <w:sz w:val="18"/>
                <w:szCs w:val="18"/>
                <w:lang w:val="fr-BE"/>
              </w:rPr>
              <w:sym w:font="Wingdings" w:char="F0E0"/>
            </w:r>
            <w:r w:rsidRPr="00271D1C">
              <w:rPr>
                <w:rFonts w:ascii="Century Gothic" w:hAnsi="Century Gothic"/>
                <w:iCs/>
                <w:sz w:val="18"/>
                <w:szCs w:val="18"/>
                <w:lang w:val="fr-BE"/>
              </w:rPr>
              <w:t xml:space="preserve"> 9</w:t>
            </w:r>
          </w:p>
        </w:tc>
        <w:tc>
          <w:tcPr>
            <w:tcW w:w="1559" w:type="dxa"/>
            <w:vAlign w:val="center"/>
          </w:tcPr>
          <w:p w:rsidR="00543F9E" w:rsidRPr="00271D1C" w:rsidRDefault="00543F9E" w:rsidP="00543F9E">
            <w:pPr>
              <w:spacing w:after="0"/>
              <w:rPr>
                <w:rFonts w:ascii="Century Gothic" w:hAnsi="Century Gothic"/>
                <w:iCs/>
                <w:sz w:val="18"/>
                <w:szCs w:val="18"/>
                <w:lang w:val="fr-BE"/>
              </w:rPr>
            </w:pPr>
            <w:r w:rsidRPr="00271D1C">
              <w:rPr>
                <w:rFonts w:ascii="Century Gothic" w:hAnsi="Century Gothic"/>
                <w:iCs/>
                <w:sz w:val="18"/>
                <w:szCs w:val="18"/>
                <w:lang w:val="fr-BE"/>
              </w:rPr>
              <w:t>Plusieurs réponses possibles</w:t>
            </w:r>
          </w:p>
        </w:tc>
      </w:tr>
    </w:tbl>
    <w:p w:rsidR="00543F9E" w:rsidRDefault="00543F9E" w:rsidP="00543F9E">
      <w:pPr>
        <w:rPr>
          <w:b/>
        </w:rPr>
      </w:pPr>
    </w:p>
    <w:p w:rsidR="00543F9E" w:rsidRDefault="00543F9E" w:rsidP="00543F9E">
      <w:pPr>
        <w:autoSpaceDE w:val="0"/>
        <w:autoSpaceDN w:val="0"/>
        <w:adjustRightInd w:val="0"/>
        <w:rPr>
          <w:rFonts w:ascii="Arial Rounded MT Bold" w:hAnsi="Arial Rounded MT Bold" w:cs="Arial Rounded MT Bold"/>
          <w:b/>
          <w:bCs/>
          <w:color w:val="008080"/>
          <w:sz w:val="32"/>
          <w:szCs w:val="32"/>
        </w:rPr>
        <w:sectPr w:rsidR="00543F9E" w:rsidSect="007D7DCC">
          <w:headerReference w:type="default" r:id="rId37"/>
          <w:pgSz w:w="12240" w:h="15840"/>
          <w:pgMar w:top="851" w:right="709" w:bottom="1276" w:left="1135" w:header="720" w:footer="167" w:gutter="0"/>
          <w:cols w:space="720"/>
          <w:docGrid w:linePitch="360"/>
        </w:sectPr>
      </w:pPr>
    </w:p>
    <w:tbl>
      <w:tblPr>
        <w:tblW w:w="15000" w:type="dxa"/>
        <w:tblInd w:w="-10" w:type="dxa"/>
        <w:tblCellMar>
          <w:left w:w="70" w:type="dxa"/>
          <w:right w:w="70" w:type="dxa"/>
        </w:tblCellMar>
        <w:tblLook w:val="04A0" w:firstRow="1" w:lastRow="0" w:firstColumn="1" w:lastColumn="0" w:noHBand="0" w:noVBand="1"/>
      </w:tblPr>
      <w:tblGrid>
        <w:gridCol w:w="1240"/>
        <w:gridCol w:w="9880"/>
        <w:gridCol w:w="1240"/>
        <w:gridCol w:w="1400"/>
        <w:gridCol w:w="1240"/>
      </w:tblGrid>
      <w:tr w:rsidR="00543F9E" w:rsidRPr="00B342BA" w:rsidTr="00543F9E">
        <w:trPr>
          <w:trHeight w:val="540"/>
        </w:trPr>
        <w:tc>
          <w:tcPr>
            <w:tcW w:w="12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43F9E" w:rsidRPr="00B342BA" w:rsidRDefault="00543F9E" w:rsidP="00543F9E">
            <w:pPr>
              <w:spacing w:after="0" w:line="240" w:lineRule="auto"/>
              <w:rPr>
                <w:rFonts w:ascii="Calibri" w:eastAsia="Times New Roman" w:hAnsi="Calibri" w:cs="Times New Roman"/>
                <w:color w:val="000000"/>
                <w:lang w:eastAsia="fr-FR"/>
              </w:rPr>
            </w:pPr>
            <w:r w:rsidRPr="00B342BA">
              <w:rPr>
                <w:rFonts w:ascii="Calibri" w:eastAsia="Times New Roman" w:hAnsi="Calibri" w:cs="Times New Roman"/>
                <w:color w:val="000000"/>
                <w:lang w:eastAsia="fr-FR"/>
              </w:rPr>
              <w:lastRenderedPageBreak/>
              <w:t> </w:t>
            </w:r>
          </w:p>
        </w:tc>
        <w:tc>
          <w:tcPr>
            <w:tcW w:w="98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43F9E" w:rsidRPr="00B342BA" w:rsidRDefault="00543F9E" w:rsidP="00543F9E">
            <w:pPr>
              <w:spacing w:after="0" w:line="240" w:lineRule="auto"/>
              <w:jc w:val="center"/>
              <w:rPr>
                <w:rFonts w:ascii="Calibri" w:eastAsia="Times New Roman" w:hAnsi="Calibri" w:cs="Times New Roman"/>
                <w:b/>
                <w:bCs/>
                <w:color w:val="000000"/>
                <w:lang w:eastAsia="fr-FR"/>
              </w:rPr>
            </w:pPr>
            <w:r w:rsidRPr="00B342BA">
              <w:rPr>
                <w:rFonts w:ascii="Calibri" w:eastAsia="Times New Roman" w:hAnsi="Calibri" w:cs="Times New Roman"/>
                <w:b/>
                <w:bCs/>
                <w:color w:val="000000"/>
                <w:lang w:eastAsia="fr-FR"/>
              </w:rPr>
              <w:t>Domaines de résultats du projet</w:t>
            </w:r>
          </w:p>
        </w:tc>
        <w:tc>
          <w:tcPr>
            <w:tcW w:w="124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43F9E" w:rsidRPr="00B342BA" w:rsidRDefault="00543F9E" w:rsidP="00543F9E">
            <w:pPr>
              <w:spacing w:after="0" w:line="240" w:lineRule="auto"/>
              <w:jc w:val="center"/>
              <w:rPr>
                <w:rFonts w:ascii="Calibri" w:eastAsia="Times New Roman" w:hAnsi="Calibri" w:cs="Times New Roman"/>
                <w:b/>
                <w:bCs/>
                <w:color w:val="000000"/>
                <w:lang w:eastAsia="fr-FR"/>
              </w:rPr>
            </w:pPr>
            <w:r w:rsidRPr="00B342BA">
              <w:rPr>
                <w:rFonts w:ascii="Calibri" w:eastAsia="Times New Roman" w:hAnsi="Calibri" w:cs="Times New Roman"/>
                <w:b/>
                <w:bCs/>
                <w:color w:val="000000"/>
                <w:lang w:eastAsia="fr-FR"/>
              </w:rPr>
              <w:t>Score prévu</w:t>
            </w:r>
          </w:p>
        </w:tc>
        <w:tc>
          <w:tcPr>
            <w:tcW w:w="140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43F9E" w:rsidRPr="00B342BA" w:rsidRDefault="00543F9E" w:rsidP="00543F9E">
            <w:pPr>
              <w:spacing w:after="0" w:line="240" w:lineRule="auto"/>
              <w:jc w:val="center"/>
              <w:rPr>
                <w:rFonts w:ascii="Calibri" w:eastAsia="Times New Roman" w:hAnsi="Calibri" w:cs="Times New Roman"/>
                <w:b/>
                <w:bCs/>
                <w:color w:val="000000"/>
                <w:lang w:eastAsia="fr-FR"/>
              </w:rPr>
            </w:pPr>
            <w:r w:rsidRPr="00B342BA">
              <w:rPr>
                <w:rFonts w:ascii="Calibri" w:eastAsia="Times New Roman" w:hAnsi="Calibri" w:cs="Times New Roman"/>
                <w:b/>
                <w:bCs/>
                <w:color w:val="000000"/>
                <w:lang w:eastAsia="fr-FR"/>
              </w:rPr>
              <w:t>Score Obtenu</w:t>
            </w:r>
          </w:p>
        </w:tc>
        <w:tc>
          <w:tcPr>
            <w:tcW w:w="12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43F9E" w:rsidRPr="00B342BA" w:rsidRDefault="00543F9E" w:rsidP="00543F9E">
            <w:pPr>
              <w:spacing w:after="0" w:line="240" w:lineRule="auto"/>
              <w:jc w:val="center"/>
              <w:rPr>
                <w:rFonts w:ascii="Times New Roman" w:eastAsia="Times New Roman" w:hAnsi="Times New Roman" w:cs="Times New Roman"/>
                <w:b/>
                <w:bCs/>
                <w:i/>
                <w:iCs/>
                <w:color w:val="000000"/>
                <w:sz w:val="20"/>
                <w:szCs w:val="20"/>
                <w:lang w:eastAsia="fr-FR"/>
              </w:rPr>
            </w:pPr>
            <w:r w:rsidRPr="00B342BA">
              <w:rPr>
                <w:rFonts w:ascii="Times New Roman" w:eastAsia="Times New Roman" w:hAnsi="Times New Roman" w:cs="Times New Roman"/>
                <w:b/>
                <w:bCs/>
                <w:i/>
                <w:iCs/>
                <w:color w:val="000000"/>
                <w:sz w:val="20"/>
                <w:szCs w:val="20"/>
                <w:lang w:eastAsia="fr-FR"/>
              </w:rPr>
              <w:t>Score moyen obtenus</w:t>
            </w:r>
          </w:p>
        </w:tc>
      </w:tr>
      <w:tr w:rsidR="00543F9E" w:rsidRPr="00B342BA" w:rsidTr="00543F9E">
        <w:trPr>
          <w:trHeight w:val="300"/>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543F9E" w:rsidRPr="00B342BA" w:rsidRDefault="00543F9E" w:rsidP="00543F9E">
            <w:pPr>
              <w:spacing w:after="0" w:line="240" w:lineRule="auto"/>
              <w:rPr>
                <w:rFonts w:ascii="Calibri" w:eastAsia="Times New Roman" w:hAnsi="Calibri" w:cs="Times New Roman"/>
                <w:color w:val="000000"/>
                <w:lang w:eastAsia="fr-FR"/>
              </w:rPr>
            </w:pPr>
            <w:r w:rsidRPr="00B342BA">
              <w:rPr>
                <w:rFonts w:ascii="Calibri" w:eastAsia="Times New Roman" w:hAnsi="Calibri" w:cs="Times New Roman"/>
                <w:color w:val="000000"/>
                <w:lang w:eastAsia="fr-FR"/>
              </w:rPr>
              <w:t> </w:t>
            </w:r>
          </w:p>
        </w:tc>
        <w:tc>
          <w:tcPr>
            <w:tcW w:w="9880" w:type="dxa"/>
            <w:vMerge/>
            <w:tcBorders>
              <w:top w:val="single" w:sz="8" w:space="0" w:color="auto"/>
              <w:left w:val="single" w:sz="8" w:space="0" w:color="auto"/>
              <w:bottom w:val="single" w:sz="8" w:space="0" w:color="auto"/>
              <w:right w:val="single" w:sz="8" w:space="0" w:color="auto"/>
            </w:tcBorders>
            <w:vAlign w:val="center"/>
            <w:hideMark/>
          </w:tcPr>
          <w:p w:rsidR="00543F9E" w:rsidRPr="00B342BA" w:rsidRDefault="00543F9E" w:rsidP="00543F9E">
            <w:pPr>
              <w:spacing w:after="0" w:line="240" w:lineRule="auto"/>
              <w:rPr>
                <w:rFonts w:ascii="Calibri" w:eastAsia="Times New Roman" w:hAnsi="Calibri" w:cs="Times New Roman"/>
                <w:b/>
                <w:bCs/>
                <w:color w:val="000000"/>
                <w:lang w:eastAsia="fr-FR"/>
              </w:rPr>
            </w:pPr>
          </w:p>
        </w:tc>
        <w:tc>
          <w:tcPr>
            <w:tcW w:w="1240" w:type="dxa"/>
            <w:vMerge/>
            <w:tcBorders>
              <w:top w:val="single" w:sz="8" w:space="0" w:color="auto"/>
              <w:left w:val="single" w:sz="8" w:space="0" w:color="auto"/>
              <w:bottom w:val="single" w:sz="8" w:space="0" w:color="auto"/>
              <w:right w:val="single" w:sz="8" w:space="0" w:color="auto"/>
            </w:tcBorders>
            <w:vAlign w:val="center"/>
            <w:hideMark/>
          </w:tcPr>
          <w:p w:rsidR="00543F9E" w:rsidRPr="00B342BA" w:rsidRDefault="00543F9E" w:rsidP="00543F9E">
            <w:pPr>
              <w:spacing w:after="0" w:line="240" w:lineRule="auto"/>
              <w:rPr>
                <w:rFonts w:ascii="Calibri" w:eastAsia="Times New Roman" w:hAnsi="Calibri" w:cs="Times New Roman"/>
                <w:b/>
                <w:bCs/>
                <w:color w:val="000000"/>
                <w:lang w:eastAsia="fr-FR"/>
              </w:rPr>
            </w:pPr>
          </w:p>
        </w:tc>
        <w:tc>
          <w:tcPr>
            <w:tcW w:w="1400" w:type="dxa"/>
            <w:vMerge/>
            <w:tcBorders>
              <w:top w:val="single" w:sz="8" w:space="0" w:color="auto"/>
              <w:left w:val="single" w:sz="8" w:space="0" w:color="auto"/>
              <w:bottom w:val="single" w:sz="8" w:space="0" w:color="auto"/>
              <w:right w:val="single" w:sz="8" w:space="0" w:color="auto"/>
            </w:tcBorders>
            <w:vAlign w:val="center"/>
            <w:hideMark/>
          </w:tcPr>
          <w:p w:rsidR="00543F9E" w:rsidRPr="00B342BA" w:rsidRDefault="00543F9E" w:rsidP="00543F9E">
            <w:pPr>
              <w:spacing w:after="0" w:line="240" w:lineRule="auto"/>
              <w:rPr>
                <w:rFonts w:ascii="Calibri" w:eastAsia="Times New Roman" w:hAnsi="Calibri" w:cs="Times New Roman"/>
                <w:b/>
                <w:bCs/>
                <w:color w:val="000000"/>
                <w:lang w:eastAsia="fr-FR"/>
              </w:rPr>
            </w:pPr>
          </w:p>
        </w:tc>
        <w:tc>
          <w:tcPr>
            <w:tcW w:w="1240" w:type="dxa"/>
            <w:vMerge/>
            <w:tcBorders>
              <w:top w:val="single" w:sz="8" w:space="0" w:color="auto"/>
              <w:left w:val="single" w:sz="8" w:space="0" w:color="auto"/>
              <w:bottom w:val="single" w:sz="8" w:space="0" w:color="auto"/>
              <w:right w:val="single" w:sz="8" w:space="0" w:color="auto"/>
            </w:tcBorders>
            <w:vAlign w:val="center"/>
            <w:hideMark/>
          </w:tcPr>
          <w:p w:rsidR="00543F9E" w:rsidRPr="00B342BA" w:rsidRDefault="00543F9E" w:rsidP="00543F9E">
            <w:pPr>
              <w:spacing w:after="0" w:line="240" w:lineRule="auto"/>
              <w:rPr>
                <w:rFonts w:ascii="Times New Roman" w:eastAsia="Times New Roman" w:hAnsi="Times New Roman" w:cs="Times New Roman"/>
                <w:b/>
                <w:bCs/>
                <w:i/>
                <w:iCs/>
                <w:color w:val="000000"/>
                <w:sz w:val="20"/>
                <w:szCs w:val="20"/>
                <w:lang w:eastAsia="fr-FR"/>
              </w:rPr>
            </w:pPr>
          </w:p>
        </w:tc>
      </w:tr>
      <w:tr w:rsidR="00543F9E" w:rsidRPr="00B342BA" w:rsidTr="00543F9E">
        <w:trPr>
          <w:trHeight w:val="588"/>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543F9E" w:rsidRPr="00B342BA" w:rsidRDefault="00543F9E" w:rsidP="00543F9E">
            <w:pPr>
              <w:spacing w:after="0" w:line="240" w:lineRule="auto"/>
              <w:rPr>
                <w:rFonts w:ascii="Calibri" w:eastAsia="Times New Roman" w:hAnsi="Calibri" w:cs="Times New Roman"/>
                <w:b/>
                <w:bCs/>
                <w:color w:val="000000"/>
                <w:lang w:eastAsia="fr-FR"/>
              </w:rPr>
            </w:pPr>
            <w:r w:rsidRPr="00B342BA">
              <w:rPr>
                <w:rFonts w:ascii="Calibri" w:eastAsia="Times New Roman" w:hAnsi="Calibri" w:cs="Times New Roman"/>
                <w:b/>
                <w:bCs/>
                <w:color w:val="000000"/>
                <w:lang w:eastAsia="fr-FR"/>
              </w:rPr>
              <w:t>R1</w:t>
            </w:r>
          </w:p>
        </w:tc>
        <w:tc>
          <w:tcPr>
            <w:tcW w:w="9880" w:type="dxa"/>
            <w:tcBorders>
              <w:top w:val="nil"/>
              <w:left w:val="nil"/>
              <w:bottom w:val="single" w:sz="8" w:space="0" w:color="auto"/>
              <w:right w:val="single" w:sz="8" w:space="0" w:color="auto"/>
            </w:tcBorders>
            <w:shd w:val="clear" w:color="auto" w:fill="auto"/>
            <w:vAlign w:val="bottom"/>
            <w:hideMark/>
          </w:tcPr>
          <w:p w:rsidR="00543F9E" w:rsidRPr="00B342BA" w:rsidRDefault="00543F9E" w:rsidP="00543F9E">
            <w:pPr>
              <w:spacing w:after="0" w:line="240" w:lineRule="auto"/>
              <w:rPr>
                <w:rFonts w:ascii="Calibri" w:eastAsia="Times New Roman" w:hAnsi="Calibri" w:cs="Times New Roman"/>
                <w:b/>
                <w:bCs/>
                <w:color w:val="000000"/>
                <w:lang w:eastAsia="fr-FR"/>
              </w:rPr>
            </w:pPr>
            <w:r w:rsidRPr="00B342BA">
              <w:rPr>
                <w:rFonts w:ascii="Calibri" w:eastAsia="Times New Roman" w:hAnsi="Calibri" w:cs="Times New Roman"/>
                <w:b/>
                <w:bCs/>
                <w:color w:val="000000"/>
                <w:lang w:eastAsia="fr-FR"/>
              </w:rPr>
              <w:t>Produit 1.1. les Plans de Développement Local, Plans Annuels d’Investissement et BCA des CR de GKM sont mis à jour</w:t>
            </w:r>
          </w:p>
        </w:tc>
        <w:tc>
          <w:tcPr>
            <w:tcW w:w="1240" w:type="dxa"/>
            <w:tcBorders>
              <w:top w:val="nil"/>
              <w:left w:val="nil"/>
              <w:bottom w:val="single" w:sz="8" w:space="0" w:color="auto"/>
              <w:right w:val="single" w:sz="8" w:space="0" w:color="auto"/>
            </w:tcBorders>
            <w:shd w:val="clear" w:color="000000" w:fill="EEECE1"/>
            <w:noWrap/>
            <w:vAlign w:val="center"/>
            <w:hideMark/>
          </w:tcPr>
          <w:p w:rsidR="00543F9E" w:rsidRPr="00B342BA" w:rsidRDefault="00543F9E" w:rsidP="00543F9E">
            <w:pPr>
              <w:spacing w:after="0" w:line="240" w:lineRule="auto"/>
              <w:jc w:val="center"/>
              <w:rPr>
                <w:rFonts w:ascii="Calibri" w:eastAsia="Times New Roman" w:hAnsi="Calibri" w:cs="Times New Roman"/>
                <w:b/>
                <w:bCs/>
                <w:sz w:val="28"/>
                <w:szCs w:val="28"/>
                <w:lang w:eastAsia="fr-FR"/>
              </w:rPr>
            </w:pPr>
            <w:r w:rsidRPr="00B342BA">
              <w:rPr>
                <w:rFonts w:ascii="Calibri" w:eastAsia="Times New Roman" w:hAnsi="Calibri" w:cs="Times New Roman"/>
                <w:b/>
                <w:bCs/>
                <w:sz w:val="28"/>
                <w:szCs w:val="28"/>
                <w:lang w:eastAsia="fr-FR"/>
              </w:rPr>
              <w:t>42</w:t>
            </w:r>
          </w:p>
        </w:tc>
        <w:tc>
          <w:tcPr>
            <w:tcW w:w="1400" w:type="dxa"/>
            <w:tcBorders>
              <w:top w:val="nil"/>
              <w:left w:val="nil"/>
              <w:bottom w:val="single" w:sz="8" w:space="0" w:color="auto"/>
              <w:right w:val="single" w:sz="8" w:space="0" w:color="auto"/>
            </w:tcBorders>
            <w:shd w:val="clear" w:color="000000" w:fill="EEECE1"/>
            <w:noWrap/>
            <w:vAlign w:val="center"/>
            <w:hideMark/>
          </w:tcPr>
          <w:p w:rsidR="00543F9E" w:rsidRPr="00B342BA" w:rsidRDefault="00543F9E" w:rsidP="00543F9E">
            <w:pPr>
              <w:spacing w:after="0" w:line="240" w:lineRule="auto"/>
              <w:jc w:val="center"/>
              <w:rPr>
                <w:rFonts w:ascii="Calibri" w:eastAsia="Times New Roman" w:hAnsi="Calibri" w:cs="Times New Roman"/>
                <w:b/>
                <w:bCs/>
                <w:sz w:val="28"/>
                <w:szCs w:val="28"/>
                <w:lang w:eastAsia="fr-FR"/>
              </w:rPr>
            </w:pPr>
            <w:r w:rsidRPr="00B342BA">
              <w:rPr>
                <w:rFonts w:ascii="Calibri" w:eastAsia="Times New Roman" w:hAnsi="Calibri" w:cs="Times New Roman"/>
                <w:b/>
                <w:bCs/>
                <w:sz w:val="28"/>
                <w:szCs w:val="28"/>
                <w:lang w:eastAsia="fr-FR"/>
              </w:rPr>
              <w:t>34</w:t>
            </w:r>
          </w:p>
        </w:tc>
        <w:tc>
          <w:tcPr>
            <w:tcW w:w="1240" w:type="dxa"/>
            <w:tcBorders>
              <w:top w:val="nil"/>
              <w:left w:val="nil"/>
              <w:bottom w:val="single" w:sz="8" w:space="0" w:color="auto"/>
              <w:right w:val="single" w:sz="8" w:space="0" w:color="auto"/>
            </w:tcBorders>
            <w:shd w:val="clear" w:color="000000" w:fill="EEECE1"/>
            <w:noWrap/>
            <w:vAlign w:val="center"/>
            <w:hideMark/>
          </w:tcPr>
          <w:p w:rsidR="00543F9E" w:rsidRPr="00B342BA" w:rsidRDefault="00543F9E" w:rsidP="00543F9E">
            <w:pPr>
              <w:spacing w:after="0" w:line="240" w:lineRule="auto"/>
              <w:jc w:val="center"/>
              <w:rPr>
                <w:rFonts w:ascii="Calibri" w:eastAsia="Times New Roman" w:hAnsi="Calibri" w:cs="Times New Roman"/>
                <w:b/>
                <w:bCs/>
                <w:sz w:val="28"/>
                <w:szCs w:val="28"/>
                <w:lang w:eastAsia="fr-FR"/>
              </w:rPr>
            </w:pPr>
            <w:r w:rsidRPr="00B342BA">
              <w:rPr>
                <w:rFonts w:ascii="Calibri" w:eastAsia="Times New Roman" w:hAnsi="Calibri" w:cs="Times New Roman"/>
                <w:b/>
                <w:bCs/>
                <w:sz w:val="28"/>
                <w:szCs w:val="28"/>
                <w:lang w:eastAsia="fr-FR"/>
              </w:rPr>
              <w:t>0,81</w:t>
            </w:r>
          </w:p>
        </w:tc>
      </w:tr>
      <w:tr w:rsidR="00543F9E" w:rsidRPr="00B342BA" w:rsidTr="00543F9E">
        <w:trPr>
          <w:trHeight w:val="372"/>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543F9E" w:rsidRPr="00B342BA" w:rsidRDefault="00543F9E" w:rsidP="00543F9E">
            <w:pPr>
              <w:spacing w:after="0" w:line="240" w:lineRule="auto"/>
              <w:rPr>
                <w:rFonts w:ascii="Calibri" w:eastAsia="Times New Roman" w:hAnsi="Calibri" w:cs="Times New Roman"/>
                <w:b/>
                <w:bCs/>
                <w:color w:val="000000"/>
                <w:lang w:eastAsia="fr-FR"/>
              </w:rPr>
            </w:pPr>
            <w:r w:rsidRPr="00B342BA">
              <w:rPr>
                <w:rFonts w:ascii="Calibri" w:eastAsia="Times New Roman" w:hAnsi="Calibri" w:cs="Times New Roman"/>
                <w:b/>
                <w:bCs/>
                <w:color w:val="000000"/>
                <w:lang w:eastAsia="fr-FR"/>
              </w:rPr>
              <w:t>R2</w:t>
            </w:r>
          </w:p>
        </w:tc>
        <w:tc>
          <w:tcPr>
            <w:tcW w:w="9880" w:type="dxa"/>
            <w:tcBorders>
              <w:top w:val="nil"/>
              <w:left w:val="nil"/>
              <w:bottom w:val="single" w:sz="8" w:space="0" w:color="auto"/>
              <w:right w:val="single" w:sz="8" w:space="0" w:color="auto"/>
            </w:tcBorders>
            <w:shd w:val="clear" w:color="auto" w:fill="auto"/>
            <w:vAlign w:val="bottom"/>
            <w:hideMark/>
          </w:tcPr>
          <w:p w:rsidR="00543F9E" w:rsidRPr="00B342BA" w:rsidRDefault="00543F9E" w:rsidP="00543F9E">
            <w:pPr>
              <w:spacing w:after="0" w:line="240" w:lineRule="auto"/>
              <w:rPr>
                <w:rFonts w:ascii="Calibri" w:eastAsia="Times New Roman" w:hAnsi="Calibri" w:cs="Times New Roman"/>
                <w:b/>
                <w:bCs/>
                <w:color w:val="000000"/>
                <w:lang w:eastAsia="fr-FR"/>
              </w:rPr>
            </w:pPr>
            <w:r w:rsidRPr="00B342BA">
              <w:rPr>
                <w:rFonts w:ascii="Calibri" w:eastAsia="Times New Roman" w:hAnsi="Calibri" w:cs="Times New Roman"/>
                <w:b/>
                <w:bCs/>
                <w:color w:val="000000"/>
                <w:lang w:eastAsia="fr-FR"/>
              </w:rPr>
              <w:t>Produit 1.2. Actions spécifiques et budget de l'adaptation au changement climatique (l’agroforesterie)</w:t>
            </w:r>
          </w:p>
        </w:tc>
        <w:tc>
          <w:tcPr>
            <w:tcW w:w="1240" w:type="dxa"/>
            <w:tcBorders>
              <w:top w:val="nil"/>
              <w:left w:val="nil"/>
              <w:bottom w:val="single" w:sz="8" w:space="0" w:color="auto"/>
              <w:right w:val="single" w:sz="8" w:space="0" w:color="auto"/>
            </w:tcBorders>
            <w:shd w:val="clear" w:color="000000" w:fill="EEECE1"/>
            <w:noWrap/>
            <w:vAlign w:val="center"/>
            <w:hideMark/>
          </w:tcPr>
          <w:p w:rsidR="00543F9E" w:rsidRPr="00B342BA" w:rsidRDefault="00543F9E" w:rsidP="00543F9E">
            <w:pPr>
              <w:spacing w:after="0" w:line="240" w:lineRule="auto"/>
              <w:jc w:val="center"/>
              <w:rPr>
                <w:rFonts w:ascii="Calibri" w:eastAsia="Times New Roman" w:hAnsi="Calibri" w:cs="Times New Roman"/>
                <w:b/>
                <w:bCs/>
                <w:sz w:val="28"/>
                <w:szCs w:val="28"/>
                <w:lang w:eastAsia="fr-FR"/>
              </w:rPr>
            </w:pPr>
            <w:r w:rsidRPr="00B342BA">
              <w:rPr>
                <w:rFonts w:ascii="Calibri" w:eastAsia="Times New Roman" w:hAnsi="Calibri" w:cs="Times New Roman"/>
                <w:b/>
                <w:bCs/>
                <w:sz w:val="28"/>
                <w:szCs w:val="28"/>
                <w:lang w:eastAsia="fr-FR"/>
              </w:rPr>
              <w:t>42</w:t>
            </w:r>
          </w:p>
        </w:tc>
        <w:tc>
          <w:tcPr>
            <w:tcW w:w="1400" w:type="dxa"/>
            <w:tcBorders>
              <w:top w:val="nil"/>
              <w:left w:val="nil"/>
              <w:bottom w:val="single" w:sz="8" w:space="0" w:color="auto"/>
              <w:right w:val="single" w:sz="8" w:space="0" w:color="auto"/>
            </w:tcBorders>
            <w:shd w:val="clear" w:color="000000" w:fill="EEECE1"/>
            <w:noWrap/>
            <w:vAlign w:val="center"/>
            <w:hideMark/>
          </w:tcPr>
          <w:p w:rsidR="00543F9E" w:rsidRPr="00B342BA" w:rsidRDefault="00543F9E" w:rsidP="00543F9E">
            <w:pPr>
              <w:spacing w:after="0" w:line="240" w:lineRule="auto"/>
              <w:jc w:val="center"/>
              <w:rPr>
                <w:rFonts w:ascii="Calibri" w:eastAsia="Times New Roman" w:hAnsi="Calibri" w:cs="Times New Roman"/>
                <w:b/>
                <w:bCs/>
                <w:sz w:val="28"/>
                <w:szCs w:val="28"/>
                <w:lang w:eastAsia="fr-FR"/>
              </w:rPr>
            </w:pPr>
            <w:r w:rsidRPr="00B342BA">
              <w:rPr>
                <w:rFonts w:ascii="Calibri" w:eastAsia="Times New Roman" w:hAnsi="Calibri" w:cs="Times New Roman"/>
                <w:b/>
                <w:bCs/>
                <w:sz w:val="28"/>
                <w:szCs w:val="28"/>
                <w:lang w:eastAsia="fr-FR"/>
              </w:rPr>
              <w:t>26</w:t>
            </w:r>
          </w:p>
        </w:tc>
        <w:tc>
          <w:tcPr>
            <w:tcW w:w="1240" w:type="dxa"/>
            <w:tcBorders>
              <w:top w:val="nil"/>
              <w:left w:val="nil"/>
              <w:bottom w:val="single" w:sz="8" w:space="0" w:color="auto"/>
              <w:right w:val="single" w:sz="8" w:space="0" w:color="auto"/>
            </w:tcBorders>
            <w:shd w:val="clear" w:color="000000" w:fill="EEECE1"/>
            <w:noWrap/>
            <w:vAlign w:val="center"/>
            <w:hideMark/>
          </w:tcPr>
          <w:p w:rsidR="00543F9E" w:rsidRPr="00B342BA" w:rsidRDefault="00543F9E" w:rsidP="00543F9E">
            <w:pPr>
              <w:spacing w:after="0" w:line="240" w:lineRule="auto"/>
              <w:jc w:val="center"/>
              <w:rPr>
                <w:rFonts w:ascii="Calibri" w:eastAsia="Times New Roman" w:hAnsi="Calibri" w:cs="Times New Roman"/>
                <w:b/>
                <w:bCs/>
                <w:sz w:val="28"/>
                <w:szCs w:val="28"/>
                <w:lang w:eastAsia="fr-FR"/>
              </w:rPr>
            </w:pPr>
            <w:r w:rsidRPr="00B342BA">
              <w:rPr>
                <w:rFonts w:ascii="Calibri" w:eastAsia="Times New Roman" w:hAnsi="Calibri" w:cs="Times New Roman"/>
                <w:b/>
                <w:bCs/>
                <w:sz w:val="28"/>
                <w:szCs w:val="28"/>
                <w:lang w:eastAsia="fr-FR"/>
              </w:rPr>
              <w:t>0,62</w:t>
            </w:r>
          </w:p>
        </w:tc>
      </w:tr>
      <w:tr w:rsidR="00543F9E" w:rsidRPr="00B342BA" w:rsidTr="00543F9E">
        <w:trPr>
          <w:trHeight w:val="588"/>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543F9E" w:rsidRPr="00B342BA" w:rsidRDefault="00543F9E" w:rsidP="00543F9E">
            <w:pPr>
              <w:spacing w:after="0" w:line="240" w:lineRule="auto"/>
              <w:rPr>
                <w:rFonts w:ascii="Calibri" w:eastAsia="Times New Roman" w:hAnsi="Calibri" w:cs="Times New Roman"/>
                <w:b/>
                <w:bCs/>
                <w:color w:val="000000"/>
                <w:lang w:eastAsia="fr-FR"/>
              </w:rPr>
            </w:pPr>
            <w:r w:rsidRPr="00B342BA">
              <w:rPr>
                <w:rFonts w:ascii="Calibri" w:eastAsia="Times New Roman" w:hAnsi="Calibri" w:cs="Times New Roman"/>
                <w:b/>
                <w:bCs/>
                <w:color w:val="000000"/>
                <w:lang w:eastAsia="fr-FR"/>
              </w:rPr>
              <w:t>R3</w:t>
            </w:r>
          </w:p>
        </w:tc>
        <w:tc>
          <w:tcPr>
            <w:tcW w:w="9880" w:type="dxa"/>
            <w:tcBorders>
              <w:top w:val="nil"/>
              <w:left w:val="nil"/>
              <w:bottom w:val="single" w:sz="8" w:space="0" w:color="auto"/>
              <w:right w:val="single" w:sz="8" w:space="0" w:color="auto"/>
            </w:tcBorders>
            <w:shd w:val="clear" w:color="auto" w:fill="auto"/>
            <w:vAlign w:val="bottom"/>
            <w:hideMark/>
          </w:tcPr>
          <w:p w:rsidR="00543F9E" w:rsidRPr="00B342BA" w:rsidRDefault="00543F9E" w:rsidP="00543F9E">
            <w:pPr>
              <w:spacing w:after="0" w:line="240" w:lineRule="auto"/>
              <w:rPr>
                <w:rFonts w:ascii="Calibri" w:eastAsia="Times New Roman" w:hAnsi="Calibri" w:cs="Times New Roman"/>
                <w:b/>
                <w:bCs/>
                <w:color w:val="000000"/>
                <w:lang w:eastAsia="fr-FR"/>
              </w:rPr>
            </w:pPr>
            <w:r w:rsidRPr="00B342BA">
              <w:rPr>
                <w:rFonts w:ascii="Calibri" w:eastAsia="Times New Roman" w:hAnsi="Calibri" w:cs="Times New Roman"/>
                <w:b/>
                <w:bCs/>
                <w:color w:val="000000"/>
                <w:lang w:eastAsia="fr-FR"/>
              </w:rPr>
              <w:t xml:space="preserve">Produit 1.3. Nombre de plans de gestion agroforestière et outils de réglementation des terres développés et intégrant la gestion du risque lié au changement climatique  </w:t>
            </w:r>
          </w:p>
        </w:tc>
        <w:tc>
          <w:tcPr>
            <w:tcW w:w="1240" w:type="dxa"/>
            <w:tcBorders>
              <w:top w:val="nil"/>
              <w:left w:val="nil"/>
              <w:bottom w:val="single" w:sz="8" w:space="0" w:color="auto"/>
              <w:right w:val="single" w:sz="8" w:space="0" w:color="auto"/>
            </w:tcBorders>
            <w:shd w:val="clear" w:color="000000" w:fill="EEECE1"/>
            <w:noWrap/>
            <w:vAlign w:val="center"/>
            <w:hideMark/>
          </w:tcPr>
          <w:p w:rsidR="00543F9E" w:rsidRPr="00B342BA" w:rsidRDefault="00543F9E" w:rsidP="00543F9E">
            <w:pPr>
              <w:spacing w:after="0" w:line="240" w:lineRule="auto"/>
              <w:jc w:val="center"/>
              <w:rPr>
                <w:rFonts w:ascii="Calibri" w:eastAsia="Times New Roman" w:hAnsi="Calibri" w:cs="Times New Roman"/>
                <w:b/>
                <w:bCs/>
                <w:sz w:val="28"/>
                <w:szCs w:val="28"/>
                <w:lang w:eastAsia="fr-FR"/>
              </w:rPr>
            </w:pPr>
            <w:r w:rsidRPr="00B342BA">
              <w:rPr>
                <w:rFonts w:ascii="Calibri" w:eastAsia="Times New Roman" w:hAnsi="Calibri" w:cs="Times New Roman"/>
                <w:b/>
                <w:bCs/>
                <w:sz w:val="28"/>
                <w:szCs w:val="28"/>
                <w:lang w:eastAsia="fr-FR"/>
              </w:rPr>
              <w:t>42</w:t>
            </w:r>
          </w:p>
        </w:tc>
        <w:tc>
          <w:tcPr>
            <w:tcW w:w="1400" w:type="dxa"/>
            <w:tcBorders>
              <w:top w:val="nil"/>
              <w:left w:val="nil"/>
              <w:bottom w:val="single" w:sz="8" w:space="0" w:color="auto"/>
              <w:right w:val="single" w:sz="8" w:space="0" w:color="auto"/>
            </w:tcBorders>
            <w:shd w:val="clear" w:color="000000" w:fill="EEECE1"/>
            <w:noWrap/>
            <w:vAlign w:val="center"/>
            <w:hideMark/>
          </w:tcPr>
          <w:p w:rsidR="00543F9E" w:rsidRPr="00B342BA" w:rsidRDefault="00543F9E" w:rsidP="00543F9E">
            <w:pPr>
              <w:spacing w:after="0" w:line="240" w:lineRule="auto"/>
              <w:jc w:val="center"/>
              <w:rPr>
                <w:rFonts w:ascii="Calibri" w:eastAsia="Times New Roman" w:hAnsi="Calibri" w:cs="Times New Roman"/>
                <w:b/>
                <w:bCs/>
                <w:sz w:val="28"/>
                <w:szCs w:val="28"/>
                <w:lang w:eastAsia="fr-FR"/>
              </w:rPr>
            </w:pPr>
            <w:r w:rsidRPr="00B342BA">
              <w:rPr>
                <w:rFonts w:ascii="Calibri" w:eastAsia="Times New Roman" w:hAnsi="Calibri" w:cs="Times New Roman"/>
                <w:b/>
                <w:bCs/>
                <w:sz w:val="28"/>
                <w:szCs w:val="28"/>
                <w:lang w:eastAsia="fr-FR"/>
              </w:rPr>
              <w:t>42</w:t>
            </w:r>
          </w:p>
        </w:tc>
        <w:tc>
          <w:tcPr>
            <w:tcW w:w="1240" w:type="dxa"/>
            <w:tcBorders>
              <w:top w:val="nil"/>
              <w:left w:val="nil"/>
              <w:bottom w:val="single" w:sz="8" w:space="0" w:color="auto"/>
              <w:right w:val="single" w:sz="8" w:space="0" w:color="auto"/>
            </w:tcBorders>
            <w:shd w:val="clear" w:color="000000" w:fill="EEECE1"/>
            <w:noWrap/>
            <w:vAlign w:val="center"/>
            <w:hideMark/>
          </w:tcPr>
          <w:p w:rsidR="00543F9E" w:rsidRPr="00B342BA" w:rsidRDefault="00543F9E" w:rsidP="00543F9E">
            <w:pPr>
              <w:spacing w:after="0" w:line="240" w:lineRule="auto"/>
              <w:jc w:val="center"/>
              <w:rPr>
                <w:rFonts w:ascii="Calibri" w:eastAsia="Times New Roman" w:hAnsi="Calibri" w:cs="Times New Roman"/>
                <w:b/>
                <w:bCs/>
                <w:sz w:val="28"/>
                <w:szCs w:val="28"/>
                <w:lang w:eastAsia="fr-FR"/>
              </w:rPr>
            </w:pPr>
            <w:r w:rsidRPr="00B342BA">
              <w:rPr>
                <w:rFonts w:ascii="Calibri" w:eastAsia="Times New Roman" w:hAnsi="Calibri" w:cs="Times New Roman"/>
                <w:b/>
                <w:bCs/>
                <w:sz w:val="28"/>
                <w:szCs w:val="28"/>
                <w:lang w:eastAsia="fr-FR"/>
              </w:rPr>
              <w:t>1,00</w:t>
            </w:r>
          </w:p>
        </w:tc>
      </w:tr>
      <w:tr w:rsidR="00543F9E" w:rsidRPr="00B342BA" w:rsidTr="00543F9E">
        <w:trPr>
          <w:trHeight w:val="588"/>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543F9E" w:rsidRPr="00B342BA" w:rsidRDefault="00543F9E" w:rsidP="00543F9E">
            <w:pPr>
              <w:spacing w:after="0" w:line="240" w:lineRule="auto"/>
              <w:rPr>
                <w:rFonts w:ascii="Calibri" w:eastAsia="Times New Roman" w:hAnsi="Calibri" w:cs="Times New Roman"/>
                <w:b/>
                <w:bCs/>
                <w:color w:val="000000"/>
                <w:lang w:eastAsia="fr-FR"/>
              </w:rPr>
            </w:pPr>
            <w:r w:rsidRPr="00B342BA">
              <w:rPr>
                <w:rFonts w:ascii="Calibri" w:eastAsia="Times New Roman" w:hAnsi="Calibri" w:cs="Times New Roman"/>
                <w:b/>
                <w:bCs/>
                <w:color w:val="000000"/>
                <w:lang w:eastAsia="fr-FR"/>
              </w:rPr>
              <w:t>R4</w:t>
            </w:r>
          </w:p>
        </w:tc>
        <w:tc>
          <w:tcPr>
            <w:tcW w:w="9880" w:type="dxa"/>
            <w:tcBorders>
              <w:top w:val="nil"/>
              <w:left w:val="nil"/>
              <w:bottom w:val="single" w:sz="8" w:space="0" w:color="auto"/>
              <w:right w:val="single" w:sz="8" w:space="0" w:color="auto"/>
            </w:tcBorders>
            <w:shd w:val="clear" w:color="auto" w:fill="auto"/>
            <w:vAlign w:val="bottom"/>
            <w:hideMark/>
          </w:tcPr>
          <w:p w:rsidR="00543F9E" w:rsidRPr="00B342BA" w:rsidRDefault="00543F9E" w:rsidP="00543F9E">
            <w:pPr>
              <w:spacing w:after="0" w:line="240" w:lineRule="auto"/>
              <w:rPr>
                <w:rFonts w:ascii="Calibri" w:eastAsia="Times New Roman" w:hAnsi="Calibri" w:cs="Times New Roman"/>
                <w:b/>
                <w:bCs/>
                <w:color w:val="000000"/>
                <w:lang w:eastAsia="fr-FR"/>
              </w:rPr>
            </w:pPr>
            <w:r w:rsidRPr="00B342BA">
              <w:rPr>
                <w:rFonts w:ascii="Calibri" w:eastAsia="Times New Roman" w:hAnsi="Calibri" w:cs="Times New Roman"/>
                <w:b/>
                <w:bCs/>
                <w:color w:val="000000"/>
                <w:lang w:eastAsia="fr-FR"/>
              </w:rPr>
              <w:t xml:space="preserve">Produit 2.1. les parties prenantes ciblées des préfectures de GKM ont un accès à des informations agro météorologiques pertinentes  </w:t>
            </w:r>
          </w:p>
        </w:tc>
        <w:tc>
          <w:tcPr>
            <w:tcW w:w="1240" w:type="dxa"/>
            <w:tcBorders>
              <w:top w:val="nil"/>
              <w:left w:val="nil"/>
              <w:bottom w:val="single" w:sz="8" w:space="0" w:color="auto"/>
              <w:right w:val="single" w:sz="8" w:space="0" w:color="auto"/>
            </w:tcBorders>
            <w:shd w:val="clear" w:color="000000" w:fill="EEECE1"/>
            <w:noWrap/>
            <w:vAlign w:val="center"/>
            <w:hideMark/>
          </w:tcPr>
          <w:p w:rsidR="00543F9E" w:rsidRPr="00B342BA" w:rsidRDefault="00543F9E" w:rsidP="00543F9E">
            <w:pPr>
              <w:spacing w:after="0" w:line="240" w:lineRule="auto"/>
              <w:jc w:val="center"/>
              <w:rPr>
                <w:rFonts w:ascii="Calibri" w:eastAsia="Times New Roman" w:hAnsi="Calibri" w:cs="Times New Roman"/>
                <w:b/>
                <w:bCs/>
                <w:sz w:val="28"/>
                <w:szCs w:val="28"/>
                <w:lang w:eastAsia="fr-FR"/>
              </w:rPr>
            </w:pPr>
            <w:r w:rsidRPr="00B342BA">
              <w:rPr>
                <w:rFonts w:ascii="Calibri" w:eastAsia="Times New Roman" w:hAnsi="Calibri" w:cs="Times New Roman"/>
                <w:b/>
                <w:bCs/>
                <w:sz w:val="28"/>
                <w:szCs w:val="28"/>
                <w:lang w:eastAsia="fr-FR"/>
              </w:rPr>
              <w:t>63</w:t>
            </w:r>
          </w:p>
        </w:tc>
        <w:tc>
          <w:tcPr>
            <w:tcW w:w="1400" w:type="dxa"/>
            <w:tcBorders>
              <w:top w:val="nil"/>
              <w:left w:val="nil"/>
              <w:bottom w:val="single" w:sz="8" w:space="0" w:color="auto"/>
              <w:right w:val="single" w:sz="8" w:space="0" w:color="auto"/>
            </w:tcBorders>
            <w:shd w:val="clear" w:color="000000" w:fill="EEECE1"/>
            <w:noWrap/>
            <w:vAlign w:val="center"/>
            <w:hideMark/>
          </w:tcPr>
          <w:p w:rsidR="00543F9E" w:rsidRPr="00B342BA" w:rsidRDefault="00543F9E" w:rsidP="00543F9E">
            <w:pPr>
              <w:spacing w:after="0" w:line="240" w:lineRule="auto"/>
              <w:jc w:val="center"/>
              <w:rPr>
                <w:rFonts w:ascii="Calibri" w:eastAsia="Times New Roman" w:hAnsi="Calibri" w:cs="Times New Roman"/>
                <w:b/>
                <w:bCs/>
                <w:sz w:val="28"/>
                <w:szCs w:val="28"/>
                <w:lang w:eastAsia="fr-FR"/>
              </w:rPr>
            </w:pPr>
            <w:r w:rsidRPr="00B342BA">
              <w:rPr>
                <w:rFonts w:ascii="Calibri" w:eastAsia="Times New Roman" w:hAnsi="Calibri" w:cs="Times New Roman"/>
                <w:b/>
                <w:bCs/>
                <w:sz w:val="28"/>
                <w:szCs w:val="28"/>
                <w:lang w:eastAsia="fr-FR"/>
              </w:rPr>
              <w:t>61</w:t>
            </w:r>
          </w:p>
        </w:tc>
        <w:tc>
          <w:tcPr>
            <w:tcW w:w="1240" w:type="dxa"/>
            <w:tcBorders>
              <w:top w:val="nil"/>
              <w:left w:val="nil"/>
              <w:bottom w:val="single" w:sz="8" w:space="0" w:color="auto"/>
              <w:right w:val="single" w:sz="8" w:space="0" w:color="auto"/>
            </w:tcBorders>
            <w:shd w:val="clear" w:color="000000" w:fill="EEECE1"/>
            <w:noWrap/>
            <w:vAlign w:val="center"/>
            <w:hideMark/>
          </w:tcPr>
          <w:p w:rsidR="00543F9E" w:rsidRPr="00B342BA" w:rsidRDefault="00543F9E" w:rsidP="00543F9E">
            <w:pPr>
              <w:spacing w:after="0" w:line="240" w:lineRule="auto"/>
              <w:jc w:val="center"/>
              <w:rPr>
                <w:rFonts w:ascii="Calibri" w:eastAsia="Times New Roman" w:hAnsi="Calibri" w:cs="Times New Roman"/>
                <w:b/>
                <w:bCs/>
                <w:sz w:val="28"/>
                <w:szCs w:val="28"/>
                <w:lang w:eastAsia="fr-FR"/>
              </w:rPr>
            </w:pPr>
            <w:r w:rsidRPr="00B342BA">
              <w:rPr>
                <w:rFonts w:ascii="Calibri" w:eastAsia="Times New Roman" w:hAnsi="Calibri" w:cs="Times New Roman"/>
                <w:b/>
                <w:bCs/>
                <w:sz w:val="28"/>
                <w:szCs w:val="28"/>
                <w:lang w:eastAsia="fr-FR"/>
              </w:rPr>
              <w:t>0,97</w:t>
            </w:r>
          </w:p>
        </w:tc>
      </w:tr>
      <w:tr w:rsidR="00543F9E" w:rsidRPr="00B342BA" w:rsidTr="00543F9E">
        <w:trPr>
          <w:trHeight w:val="876"/>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543F9E" w:rsidRPr="00B342BA" w:rsidRDefault="00543F9E" w:rsidP="00543F9E">
            <w:pPr>
              <w:spacing w:after="0" w:line="240" w:lineRule="auto"/>
              <w:rPr>
                <w:rFonts w:ascii="Calibri" w:eastAsia="Times New Roman" w:hAnsi="Calibri" w:cs="Times New Roman"/>
                <w:b/>
                <w:bCs/>
                <w:color w:val="000000"/>
                <w:lang w:eastAsia="fr-FR"/>
              </w:rPr>
            </w:pPr>
            <w:r w:rsidRPr="00B342BA">
              <w:rPr>
                <w:rFonts w:ascii="Calibri" w:eastAsia="Times New Roman" w:hAnsi="Calibri" w:cs="Times New Roman"/>
                <w:b/>
                <w:bCs/>
                <w:color w:val="000000"/>
                <w:lang w:eastAsia="fr-FR"/>
              </w:rPr>
              <w:t>R5</w:t>
            </w:r>
          </w:p>
        </w:tc>
        <w:tc>
          <w:tcPr>
            <w:tcW w:w="9880" w:type="dxa"/>
            <w:tcBorders>
              <w:top w:val="nil"/>
              <w:left w:val="nil"/>
              <w:bottom w:val="single" w:sz="8" w:space="0" w:color="auto"/>
              <w:right w:val="single" w:sz="8" w:space="0" w:color="auto"/>
            </w:tcBorders>
            <w:shd w:val="clear" w:color="auto" w:fill="auto"/>
            <w:vAlign w:val="bottom"/>
            <w:hideMark/>
          </w:tcPr>
          <w:p w:rsidR="00543F9E" w:rsidRPr="00B342BA" w:rsidRDefault="00543F9E" w:rsidP="00543F9E">
            <w:pPr>
              <w:spacing w:after="0" w:line="240" w:lineRule="auto"/>
              <w:rPr>
                <w:rFonts w:ascii="Calibri" w:eastAsia="Times New Roman" w:hAnsi="Calibri" w:cs="Times New Roman"/>
                <w:b/>
                <w:bCs/>
                <w:color w:val="000000"/>
                <w:lang w:eastAsia="fr-FR"/>
              </w:rPr>
            </w:pPr>
            <w:r w:rsidRPr="00B342BA">
              <w:rPr>
                <w:rFonts w:ascii="Calibri" w:eastAsia="Times New Roman" w:hAnsi="Calibri" w:cs="Times New Roman"/>
                <w:b/>
                <w:bCs/>
                <w:color w:val="000000"/>
                <w:lang w:eastAsia="fr-FR"/>
              </w:rPr>
              <w:t xml:space="preserve">Produit 3.1a. Augmentation de la </w:t>
            </w:r>
            <w:r w:rsidR="00412A57">
              <w:rPr>
                <w:rFonts w:ascii="Calibri" w:eastAsia="Times New Roman" w:hAnsi="Calibri" w:cs="Times New Roman"/>
                <w:b/>
                <w:bCs/>
                <w:color w:val="000000"/>
                <w:lang w:eastAsia="fr-FR"/>
              </w:rPr>
              <w:t>output</w:t>
            </w:r>
            <w:r w:rsidRPr="00B342BA">
              <w:rPr>
                <w:rFonts w:ascii="Calibri" w:eastAsia="Times New Roman" w:hAnsi="Calibri" w:cs="Times New Roman"/>
                <w:b/>
                <w:bCs/>
                <w:color w:val="000000"/>
                <w:lang w:eastAsia="fr-FR"/>
              </w:rPr>
              <w:t xml:space="preserve">ivité agricole (rendement en t/ ha) dans la zone ciblée : agriculteurs des 15 CR ciblées dans le GKM formés sur des pratiques agroforestières résilientes aux changements climatiques  </w:t>
            </w:r>
          </w:p>
        </w:tc>
        <w:tc>
          <w:tcPr>
            <w:tcW w:w="1240" w:type="dxa"/>
            <w:tcBorders>
              <w:top w:val="nil"/>
              <w:left w:val="nil"/>
              <w:bottom w:val="single" w:sz="8" w:space="0" w:color="auto"/>
              <w:right w:val="single" w:sz="8" w:space="0" w:color="auto"/>
            </w:tcBorders>
            <w:shd w:val="clear" w:color="000000" w:fill="EEECE1"/>
            <w:noWrap/>
            <w:vAlign w:val="center"/>
            <w:hideMark/>
          </w:tcPr>
          <w:p w:rsidR="00543F9E" w:rsidRPr="00B342BA" w:rsidRDefault="00543F9E" w:rsidP="00543F9E">
            <w:pPr>
              <w:spacing w:after="0" w:line="240" w:lineRule="auto"/>
              <w:jc w:val="center"/>
              <w:rPr>
                <w:rFonts w:ascii="Calibri" w:eastAsia="Times New Roman" w:hAnsi="Calibri" w:cs="Times New Roman"/>
                <w:b/>
                <w:bCs/>
                <w:sz w:val="28"/>
                <w:szCs w:val="28"/>
                <w:lang w:eastAsia="fr-FR"/>
              </w:rPr>
            </w:pPr>
            <w:r w:rsidRPr="00B342BA">
              <w:rPr>
                <w:rFonts w:ascii="Calibri" w:eastAsia="Times New Roman" w:hAnsi="Calibri" w:cs="Times New Roman"/>
                <w:b/>
                <w:bCs/>
                <w:sz w:val="28"/>
                <w:szCs w:val="28"/>
                <w:lang w:eastAsia="fr-FR"/>
              </w:rPr>
              <w:t>42</w:t>
            </w:r>
          </w:p>
        </w:tc>
        <w:tc>
          <w:tcPr>
            <w:tcW w:w="1400" w:type="dxa"/>
            <w:tcBorders>
              <w:top w:val="nil"/>
              <w:left w:val="nil"/>
              <w:bottom w:val="single" w:sz="8" w:space="0" w:color="auto"/>
              <w:right w:val="single" w:sz="8" w:space="0" w:color="auto"/>
            </w:tcBorders>
            <w:shd w:val="clear" w:color="000000" w:fill="EEECE1"/>
            <w:noWrap/>
            <w:vAlign w:val="center"/>
            <w:hideMark/>
          </w:tcPr>
          <w:p w:rsidR="00543F9E" w:rsidRPr="00B342BA" w:rsidRDefault="00543F9E" w:rsidP="00543F9E">
            <w:pPr>
              <w:spacing w:after="0" w:line="240" w:lineRule="auto"/>
              <w:jc w:val="center"/>
              <w:rPr>
                <w:rFonts w:ascii="Calibri" w:eastAsia="Times New Roman" w:hAnsi="Calibri" w:cs="Times New Roman"/>
                <w:b/>
                <w:bCs/>
                <w:sz w:val="28"/>
                <w:szCs w:val="28"/>
                <w:lang w:eastAsia="fr-FR"/>
              </w:rPr>
            </w:pPr>
            <w:r w:rsidRPr="00B342BA">
              <w:rPr>
                <w:rFonts w:ascii="Calibri" w:eastAsia="Times New Roman" w:hAnsi="Calibri" w:cs="Times New Roman"/>
                <w:b/>
                <w:bCs/>
                <w:sz w:val="28"/>
                <w:szCs w:val="28"/>
                <w:lang w:eastAsia="fr-FR"/>
              </w:rPr>
              <w:t>34</w:t>
            </w:r>
          </w:p>
        </w:tc>
        <w:tc>
          <w:tcPr>
            <w:tcW w:w="1240" w:type="dxa"/>
            <w:tcBorders>
              <w:top w:val="nil"/>
              <w:left w:val="nil"/>
              <w:bottom w:val="single" w:sz="8" w:space="0" w:color="auto"/>
              <w:right w:val="single" w:sz="8" w:space="0" w:color="auto"/>
            </w:tcBorders>
            <w:shd w:val="clear" w:color="000000" w:fill="EEECE1"/>
            <w:noWrap/>
            <w:vAlign w:val="center"/>
            <w:hideMark/>
          </w:tcPr>
          <w:p w:rsidR="00543F9E" w:rsidRPr="00B342BA" w:rsidRDefault="00543F9E" w:rsidP="00543F9E">
            <w:pPr>
              <w:spacing w:after="0" w:line="240" w:lineRule="auto"/>
              <w:jc w:val="center"/>
              <w:rPr>
                <w:rFonts w:ascii="Calibri" w:eastAsia="Times New Roman" w:hAnsi="Calibri" w:cs="Times New Roman"/>
                <w:b/>
                <w:bCs/>
                <w:sz w:val="28"/>
                <w:szCs w:val="28"/>
                <w:lang w:eastAsia="fr-FR"/>
              </w:rPr>
            </w:pPr>
            <w:r w:rsidRPr="00B342BA">
              <w:rPr>
                <w:rFonts w:ascii="Calibri" w:eastAsia="Times New Roman" w:hAnsi="Calibri" w:cs="Times New Roman"/>
                <w:b/>
                <w:bCs/>
                <w:sz w:val="28"/>
                <w:szCs w:val="28"/>
                <w:lang w:eastAsia="fr-FR"/>
              </w:rPr>
              <w:t>0,81</w:t>
            </w:r>
          </w:p>
        </w:tc>
      </w:tr>
      <w:tr w:rsidR="00543F9E" w:rsidRPr="00B342BA" w:rsidTr="00543F9E">
        <w:trPr>
          <w:trHeight w:val="372"/>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543F9E" w:rsidRPr="00B342BA" w:rsidRDefault="00543F9E" w:rsidP="00543F9E">
            <w:pPr>
              <w:spacing w:after="0" w:line="240" w:lineRule="auto"/>
              <w:rPr>
                <w:rFonts w:ascii="Calibri" w:eastAsia="Times New Roman" w:hAnsi="Calibri" w:cs="Times New Roman"/>
                <w:b/>
                <w:bCs/>
                <w:color w:val="000000"/>
                <w:lang w:eastAsia="fr-FR"/>
              </w:rPr>
            </w:pPr>
            <w:r w:rsidRPr="00B342BA">
              <w:rPr>
                <w:rFonts w:ascii="Calibri" w:eastAsia="Times New Roman" w:hAnsi="Calibri" w:cs="Times New Roman"/>
                <w:b/>
                <w:bCs/>
                <w:color w:val="000000"/>
                <w:lang w:eastAsia="fr-FR"/>
              </w:rPr>
              <w:t>R6</w:t>
            </w:r>
          </w:p>
        </w:tc>
        <w:tc>
          <w:tcPr>
            <w:tcW w:w="9880" w:type="dxa"/>
            <w:tcBorders>
              <w:top w:val="nil"/>
              <w:left w:val="nil"/>
              <w:bottom w:val="single" w:sz="8" w:space="0" w:color="auto"/>
              <w:right w:val="single" w:sz="8" w:space="0" w:color="auto"/>
            </w:tcBorders>
            <w:shd w:val="clear" w:color="auto" w:fill="auto"/>
            <w:vAlign w:val="bottom"/>
            <w:hideMark/>
          </w:tcPr>
          <w:p w:rsidR="00543F9E" w:rsidRPr="00B342BA" w:rsidRDefault="00543F9E" w:rsidP="00543F9E">
            <w:pPr>
              <w:spacing w:after="0" w:line="240" w:lineRule="auto"/>
              <w:rPr>
                <w:rFonts w:ascii="Calibri" w:eastAsia="Times New Roman" w:hAnsi="Calibri" w:cs="Times New Roman"/>
                <w:b/>
                <w:bCs/>
                <w:color w:val="000000"/>
                <w:lang w:eastAsia="fr-FR"/>
              </w:rPr>
            </w:pPr>
            <w:r w:rsidRPr="00B342BA">
              <w:rPr>
                <w:rFonts w:ascii="Calibri" w:eastAsia="Times New Roman" w:hAnsi="Calibri" w:cs="Times New Roman"/>
                <w:b/>
                <w:bCs/>
                <w:color w:val="000000"/>
                <w:lang w:eastAsia="fr-FR"/>
              </w:rPr>
              <w:t xml:space="preserve">Produit 3.1. b Augmentation de la </w:t>
            </w:r>
            <w:r w:rsidR="00412A57">
              <w:rPr>
                <w:rFonts w:ascii="Calibri" w:eastAsia="Times New Roman" w:hAnsi="Calibri" w:cs="Times New Roman"/>
                <w:b/>
                <w:bCs/>
                <w:color w:val="000000"/>
                <w:lang w:eastAsia="fr-FR"/>
              </w:rPr>
              <w:t>output</w:t>
            </w:r>
            <w:r w:rsidRPr="00B342BA">
              <w:rPr>
                <w:rFonts w:ascii="Calibri" w:eastAsia="Times New Roman" w:hAnsi="Calibri" w:cs="Times New Roman"/>
                <w:b/>
                <w:bCs/>
                <w:color w:val="000000"/>
                <w:lang w:eastAsia="fr-FR"/>
              </w:rPr>
              <w:t xml:space="preserve">ivité agricole (rendement en t/ ha) dans la zone ciblée   </w:t>
            </w:r>
          </w:p>
        </w:tc>
        <w:tc>
          <w:tcPr>
            <w:tcW w:w="1240" w:type="dxa"/>
            <w:tcBorders>
              <w:top w:val="nil"/>
              <w:left w:val="nil"/>
              <w:bottom w:val="single" w:sz="8" w:space="0" w:color="auto"/>
              <w:right w:val="single" w:sz="8" w:space="0" w:color="auto"/>
            </w:tcBorders>
            <w:shd w:val="clear" w:color="000000" w:fill="EEECE1"/>
            <w:noWrap/>
            <w:vAlign w:val="center"/>
            <w:hideMark/>
          </w:tcPr>
          <w:p w:rsidR="00543F9E" w:rsidRPr="00B342BA" w:rsidRDefault="00543F9E" w:rsidP="00543F9E">
            <w:pPr>
              <w:spacing w:after="0" w:line="240" w:lineRule="auto"/>
              <w:jc w:val="center"/>
              <w:rPr>
                <w:rFonts w:ascii="Calibri" w:eastAsia="Times New Roman" w:hAnsi="Calibri" w:cs="Times New Roman"/>
                <w:b/>
                <w:bCs/>
                <w:sz w:val="28"/>
                <w:szCs w:val="28"/>
                <w:lang w:eastAsia="fr-FR"/>
              </w:rPr>
            </w:pPr>
            <w:r w:rsidRPr="00B342BA">
              <w:rPr>
                <w:rFonts w:ascii="Calibri" w:eastAsia="Times New Roman" w:hAnsi="Calibri" w:cs="Times New Roman"/>
                <w:b/>
                <w:bCs/>
                <w:sz w:val="28"/>
                <w:szCs w:val="28"/>
                <w:lang w:eastAsia="fr-FR"/>
              </w:rPr>
              <w:t>42</w:t>
            </w:r>
          </w:p>
        </w:tc>
        <w:tc>
          <w:tcPr>
            <w:tcW w:w="1400" w:type="dxa"/>
            <w:tcBorders>
              <w:top w:val="nil"/>
              <w:left w:val="nil"/>
              <w:bottom w:val="single" w:sz="8" w:space="0" w:color="auto"/>
              <w:right w:val="single" w:sz="8" w:space="0" w:color="auto"/>
            </w:tcBorders>
            <w:shd w:val="clear" w:color="000000" w:fill="EEECE1"/>
            <w:noWrap/>
            <w:vAlign w:val="center"/>
            <w:hideMark/>
          </w:tcPr>
          <w:p w:rsidR="00543F9E" w:rsidRPr="00B342BA" w:rsidRDefault="00543F9E" w:rsidP="00543F9E">
            <w:pPr>
              <w:spacing w:after="0" w:line="240" w:lineRule="auto"/>
              <w:jc w:val="center"/>
              <w:rPr>
                <w:rFonts w:ascii="Calibri" w:eastAsia="Times New Roman" w:hAnsi="Calibri" w:cs="Times New Roman"/>
                <w:b/>
                <w:bCs/>
                <w:sz w:val="28"/>
                <w:szCs w:val="28"/>
                <w:lang w:eastAsia="fr-FR"/>
              </w:rPr>
            </w:pPr>
            <w:r w:rsidRPr="00B342BA">
              <w:rPr>
                <w:rFonts w:ascii="Calibri" w:eastAsia="Times New Roman" w:hAnsi="Calibri" w:cs="Times New Roman"/>
                <w:b/>
                <w:bCs/>
                <w:sz w:val="28"/>
                <w:szCs w:val="28"/>
                <w:lang w:eastAsia="fr-FR"/>
              </w:rPr>
              <w:t>42</w:t>
            </w:r>
          </w:p>
        </w:tc>
        <w:tc>
          <w:tcPr>
            <w:tcW w:w="1240" w:type="dxa"/>
            <w:tcBorders>
              <w:top w:val="nil"/>
              <w:left w:val="nil"/>
              <w:bottom w:val="single" w:sz="8" w:space="0" w:color="auto"/>
              <w:right w:val="single" w:sz="8" w:space="0" w:color="auto"/>
            </w:tcBorders>
            <w:shd w:val="clear" w:color="000000" w:fill="EEECE1"/>
            <w:noWrap/>
            <w:vAlign w:val="center"/>
            <w:hideMark/>
          </w:tcPr>
          <w:p w:rsidR="00543F9E" w:rsidRPr="00B342BA" w:rsidRDefault="00543F9E" w:rsidP="00543F9E">
            <w:pPr>
              <w:spacing w:after="0" w:line="240" w:lineRule="auto"/>
              <w:jc w:val="center"/>
              <w:rPr>
                <w:rFonts w:ascii="Calibri" w:eastAsia="Times New Roman" w:hAnsi="Calibri" w:cs="Times New Roman"/>
                <w:b/>
                <w:bCs/>
                <w:sz w:val="28"/>
                <w:szCs w:val="28"/>
                <w:lang w:eastAsia="fr-FR"/>
              </w:rPr>
            </w:pPr>
            <w:r w:rsidRPr="00B342BA">
              <w:rPr>
                <w:rFonts w:ascii="Calibri" w:eastAsia="Times New Roman" w:hAnsi="Calibri" w:cs="Times New Roman"/>
                <w:b/>
                <w:bCs/>
                <w:sz w:val="28"/>
                <w:szCs w:val="28"/>
                <w:lang w:eastAsia="fr-FR"/>
              </w:rPr>
              <w:t>1,00</w:t>
            </w:r>
          </w:p>
        </w:tc>
      </w:tr>
      <w:tr w:rsidR="00543F9E" w:rsidRPr="00B342BA" w:rsidTr="00543F9E">
        <w:trPr>
          <w:trHeight w:val="588"/>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543F9E" w:rsidRPr="00B342BA" w:rsidRDefault="00543F9E" w:rsidP="00543F9E">
            <w:pPr>
              <w:spacing w:after="0" w:line="240" w:lineRule="auto"/>
              <w:rPr>
                <w:rFonts w:ascii="Calibri" w:eastAsia="Times New Roman" w:hAnsi="Calibri" w:cs="Times New Roman"/>
                <w:b/>
                <w:bCs/>
                <w:color w:val="000000"/>
                <w:lang w:eastAsia="fr-FR"/>
              </w:rPr>
            </w:pPr>
            <w:r w:rsidRPr="00B342BA">
              <w:rPr>
                <w:rFonts w:ascii="Calibri" w:eastAsia="Times New Roman" w:hAnsi="Calibri" w:cs="Times New Roman"/>
                <w:b/>
                <w:bCs/>
                <w:color w:val="000000"/>
                <w:lang w:eastAsia="fr-FR"/>
              </w:rPr>
              <w:t>R7</w:t>
            </w:r>
          </w:p>
        </w:tc>
        <w:tc>
          <w:tcPr>
            <w:tcW w:w="9880" w:type="dxa"/>
            <w:tcBorders>
              <w:top w:val="nil"/>
              <w:left w:val="nil"/>
              <w:bottom w:val="single" w:sz="8" w:space="0" w:color="auto"/>
              <w:right w:val="single" w:sz="8" w:space="0" w:color="auto"/>
            </w:tcBorders>
            <w:shd w:val="clear" w:color="auto" w:fill="auto"/>
            <w:vAlign w:val="bottom"/>
            <w:hideMark/>
          </w:tcPr>
          <w:p w:rsidR="00543F9E" w:rsidRPr="00B342BA" w:rsidRDefault="00543F9E" w:rsidP="00543F9E">
            <w:pPr>
              <w:spacing w:after="0" w:line="240" w:lineRule="auto"/>
              <w:rPr>
                <w:rFonts w:ascii="Calibri" w:eastAsia="Times New Roman" w:hAnsi="Calibri" w:cs="Times New Roman"/>
                <w:b/>
                <w:bCs/>
                <w:color w:val="000000"/>
                <w:lang w:eastAsia="fr-FR"/>
              </w:rPr>
            </w:pPr>
            <w:r w:rsidRPr="00B342BA">
              <w:rPr>
                <w:rFonts w:ascii="Calibri" w:eastAsia="Times New Roman" w:hAnsi="Calibri" w:cs="Times New Roman"/>
                <w:b/>
                <w:bCs/>
                <w:color w:val="000000"/>
                <w:lang w:eastAsia="fr-FR"/>
              </w:rPr>
              <w:t xml:space="preserve">Produit 3.2. Augmentation de la </w:t>
            </w:r>
            <w:r w:rsidR="00412A57">
              <w:rPr>
                <w:rFonts w:ascii="Calibri" w:eastAsia="Times New Roman" w:hAnsi="Calibri" w:cs="Times New Roman"/>
                <w:b/>
                <w:bCs/>
                <w:color w:val="000000"/>
                <w:lang w:eastAsia="fr-FR"/>
              </w:rPr>
              <w:t>production</w:t>
            </w:r>
            <w:r w:rsidRPr="00B342BA">
              <w:rPr>
                <w:rFonts w:ascii="Calibri" w:eastAsia="Times New Roman" w:hAnsi="Calibri" w:cs="Times New Roman"/>
                <w:b/>
                <w:bCs/>
                <w:color w:val="000000"/>
                <w:lang w:eastAsia="fr-FR"/>
              </w:rPr>
              <w:t xml:space="preserve"> forestière : des villages appuyés par le projet ont créé des plantations forestières et fruitières  </w:t>
            </w:r>
          </w:p>
        </w:tc>
        <w:tc>
          <w:tcPr>
            <w:tcW w:w="1240" w:type="dxa"/>
            <w:tcBorders>
              <w:top w:val="nil"/>
              <w:left w:val="nil"/>
              <w:bottom w:val="single" w:sz="8" w:space="0" w:color="auto"/>
              <w:right w:val="single" w:sz="8" w:space="0" w:color="auto"/>
            </w:tcBorders>
            <w:shd w:val="clear" w:color="000000" w:fill="EEECE1"/>
            <w:noWrap/>
            <w:vAlign w:val="center"/>
            <w:hideMark/>
          </w:tcPr>
          <w:p w:rsidR="00543F9E" w:rsidRPr="00B342BA" w:rsidRDefault="00543F9E" w:rsidP="00543F9E">
            <w:pPr>
              <w:spacing w:after="0" w:line="240" w:lineRule="auto"/>
              <w:jc w:val="center"/>
              <w:rPr>
                <w:rFonts w:ascii="Calibri" w:eastAsia="Times New Roman" w:hAnsi="Calibri" w:cs="Times New Roman"/>
                <w:b/>
                <w:bCs/>
                <w:sz w:val="28"/>
                <w:szCs w:val="28"/>
                <w:lang w:eastAsia="fr-FR"/>
              </w:rPr>
            </w:pPr>
            <w:r w:rsidRPr="00B342BA">
              <w:rPr>
                <w:rFonts w:ascii="Calibri" w:eastAsia="Times New Roman" w:hAnsi="Calibri" w:cs="Times New Roman"/>
                <w:b/>
                <w:bCs/>
                <w:sz w:val="28"/>
                <w:szCs w:val="28"/>
                <w:lang w:eastAsia="fr-FR"/>
              </w:rPr>
              <w:t>21</w:t>
            </w:r>
          </w:p>
        </w:tc>
        <w:tc>
          <w:tcPr>
            <w:tcW w:w="1400" w:type="dxa"/>
            <w:tcBorders>
              <w:top w:val="nil"/>
              <w:left w:val="nil"/>
              <w:bottom w:val="single" w:sz="8" w:space="0" w:color="auto"/>
              <w:right w:val="single" w:sz="8" w:space="0" w:color="auto"/>
            </w:tcBorders>
            <w:shd w:val="clear" w:color="000000" w:fill="EEECE1"/>
            <w:noWrap/>
            <w:vAlign w:val="center"/>
            <w:hideMark/>
          </w:tcPr>
          <w:p w:rsidR="00543F9E" w:rsidRPr="00B342BA" w:rsidRDefault="00543F9E" w:rsidP="00543F9E">
            <w:pPr>
              <w:spacing w:after="0" w:line="240" w:lineRule="auto"/>
              <w:jc w:val="center"/>
              <w:rPr>
                <w:rFonts w:ascii="Calibri" w:eastAsia="Times New Roman" w:hAnsi="Calibri" w:cs="Times New Roman"/>
                <w:b/>
                <w:bCs/>
                <w:sz w:val="28"/>
                <w:szCs w:val="28"/>
                <w:lang w:eastAsia="fr-FR"/>
              </w:rPr>
            </w:pPr>
            <w:r w:rsidRPr="00B342BA">
              <w:rPr>
                <w:rFonts w:ascii="Calibri" w:eastAsia="Times New Roman" w:hAnsi="Calibri" w:cs="Times New Roman"/>
                <w:b/>
                <w:bCs/>
                <w:sz w:val="28"/>
                <w:szCs w:val="28"/>
                <w:lang w:eastAsia="fr-FR"/>
              </w:rPr>
              <w:t>18</w:t>
            </w:r>
          </w:p>
        </w:tc>
        <w:tc>
          <w:tcPr>
            <w:tcW w:w="1240" w:type="dxa"/>
            <w:tcBorders>
              <w:top w:val="nil"/>
              <w:left w:val="nil"/>
              <w:bottom w:val="single" w:sz="8" w:space="0" w:color="auto"/>
              <w:right w:val="single" w:sz="8" w:space="0" w:color="auto"/>
            </w:tcBorders>
            <w:shd w:val="clear" w:color="000000" w:fill="EEECE1"/>
            <w:noWrap/>
            <w:vAlign w:val="center"/>
            <w:hideMark/>
          </w:tcPr>
          <w:p w:rsidR="00543F9E" w:rsidRPr="00B342BA" w:rsidRDefault="00543F9E" w:rsidP="00543F9E">
            <w:pPr>
              <w:spacing w:after="0" w:line="240" w:lineRule="auto"/>
              <w:jc w:val="center"/>
              <w:rPr>
                <w:rFonts w:ascii="Calibri" w:eastAsia="Times New Roman" w:hAnsi="Calibri" w:cs="Times New Roman"/>
                <w:b/>
                <w:bCs/>
                <w:sz w:val="28"/>
                <w:szCs w:val="28"/>
                <w:lang w:eastAsia="fr-FR"/>
              </w:rPr>
            </w:pPr>
            <w:r w:rsidRPr="00B342BA">
              <w:rPr>
                <w:rFonts w:ascii="Calibri" w:eastAsia="Times New Roman" w:hAnsi="Calibri" w:cs="Times New Roman"/>
                <w:b/>
                <w:bCs/>
                <w:sz w:val="28"/>
                <w:szCs w:val="28"/>
                <w:lang w:eastAsia="fr-FR"/>
              </w:rPr>
              <w:t>0,86</w:t>
            </w:r>
          </w:p>
        </w:tc>
      </w:tr>
      <w:tr w:rsidR="00543F9E" w:rsidRPr="00B342BA" w:rsidTr="00543F9E">
        <w:trPr>
          <w:trHeight w:val="588"/>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543F9E" w:rsidRPr="00B342BA" w:rsidRDefault="00543F9E" w:rsidP="00543F9E">
            <w:pPr>
              <w:spacing w:after="0" w:line="240" w:lineRule="auto"/>
              <w:rPr>
                <w:rFonts w:ascii="Calibri" w:eastAsia="Times New Roman" w:hAnsi="Calibri" w:cs="Times New Roman"/>
                <w:b/>
                <w:bCs/>
                <w:color w:val="000000"/>
                <w:lang w:eastAsia="fr-FR"/>
              </w:rPr>
            </w:pPr>
            <w:r w:rsidRPr="00B342BA">
              <w:rPr>
                <w:rFonts w:ascii="Calibri" w:eastAsia="Times New Roman" w:hAnsi="Calibri" w:cs="Times New Roman"/>
                <w:b/>
                <w:bCs/>
                <w:color w:val="000000"/>
                <w:lang w:eastAsia="fr-FR"/>
              </w:rPr>
              <w:t>R8</w:t>
            </w:r>
          </w:p>
        </w:tc>
        <w:tc>
          <w:tcPr>
            <w:tcW w:w="9880" w:type="dxa"/>
            <w:tcBorders>
              <w:top w:val="nil"/>
              <w:left w:val="nil"/>
              <w:bottom w:val="single" w:sz="8" w:space="0" w:color="auto"/>
              <w:right w:val="single" w:sz="8" w:space="0" w:color="auto"/>
            </w:tcBorders>
            <w:shd w:val="clear" w:color="auto" w:fill="auto"/>
            <w:vAlign w:val="bottom"/>
            <w:hideMark/>
          </w:tcPr>
          <w:p w:rsidR="00543F9E" w:rsidRPr="00B342BA" w:rsidRDefault="00543F9E" w:rsidP="00543F9E">
            <w:pPr>
              <w:spacing w:after="0" w:line="240" w:lineRule="auto"/>
              <w:rPr>
                <w:rFonts w:ascii="Calibri" w:eastAsia="Times New Roman" w:hAnsi="Calibri" w:cs="Times New Roman"/>
                <w:b/>
                <w:bCs/>
                <w:color w:val="000000"/>
                <w:lang w:eastAsia="fr-FR"/>
              </w:rPr>
            </w:pPr>
            <w:r w:rsidRPr="00B342BA">
              <w:rPr>
                <w:rFonts w:ascii="Calibri" w:eastAsia="Times New Roman" w:hAnsi="Calibri" w:cs="Times New Roman"/>
                <w:b/>
                <w:bCs/>
                <w:color w:val="000000"/>
                <w:lang w:eastAsia="fr-FR"/>
              </w:rPr>
              <w:t xml:space="preserve">Produit 3.3 Augmentation des revenus des bénéficiaires du projet : des agriculteurs soutenus par le projet enregistrent 5% (au moins) d’accroissement de leurs </w:t>
            </w:r>
            <w:r w:rsidR="00412A57">
              <w:rPr>
                <w:rFonts w:ascii="Calibri" w:eastAsia="Times New Roman" w:hAnsi="Calibri" w:cs="Times New Roman"/>
                <w:b/>
                <w:bCs/>
                <w:color w:val="000000"/>
                <w:lang w:eastAsia="fr-FR"/>
              </w:rPr>
              <w:t>production</w:t>
            </w:r>
            <w:r w:rsidRPr="00B342BA">
              <w:rPr>
                <w:rFonts w:ascii="Calibri" w:eastAsia="Times New Roman" w:hAnsi="Calibri" w:cs="Times New Roman"/>
                <w:b/>
                <w:bCs/>
                <w:color w:val="000000"/>
                <w:lang w:eastAsia="fr-FR"/>
              </w:rPr>
              <w:t xml:space="preserve"> et revenus</w:t>
            </w:r>
          </w:p>
        </w:tc>
        <w:tc>
          <w:tcPr>
            <w:tcW w:w="1240" w:type="dxa"/>
            <w:tcBorders>
              <w:top w:val="nil"/>
              <w:left w:val="nil"/>
              <w:bottom w:val="single" w:sz="8" w:space="0" w:color="auto"/>
              <w:right w:val="single" w:sz="8" w:space="0" w:color="auto"/>
            </w:tcBorders>
            <w:shd w:val="clear" w:color="000000" w:fill="EEECE1"/>
            <w:noWrap/>
            <w:vAlign w:val="center"/>
            <w:hideMark/>
          </w:tcPr>
          <w:p w:rsidR="00543F9E" w:rsidRPr="00B342BA" w:rsidRDefault="00543F9E" w:rsidP="00543F9E">
            <w:pPr>
              <w:spacing w:after="0" w:line="240" w:lineRule="auto"/>
              <w:jc w:val="center"/>
              <w:rPr>
                <w:rFonts w:ascii="Calibri" w:eastAsia="Times New Roman" w:hAnsi="Calibri" w:cs="Times New Roman"/>
                <w:b/>
                <w:bCs/>
                <w:sz w:val="28"/>
                <w:szCs w:val="28"/>
                <w:lang w:eastAsia="fr-FR"/>
              </w:rPr>
            </w:pPr>
            <w:r w:rsidRPr="00B342BA">
              <w:rPr>
                <w:rFonts w:ascii="Calibri" w:eastAsia="Times New Roman" w:hAnsi="Calibri" w:cs="Times New Roman"/>
                <w:b/>
                <w:bCs/>
                <w:sz w:val="28"/>
                <w:szCs w:val="28"/>
                <w:lang w:eastAsia="fr-FR"/>
              </w:rPr>
              <w:t>21</w:t>
            </w:r>
          </w:p>
        </w:tc>
        <w:tc>
          <w:tcPr>
            <w:tcW w:w="1400" w:type="dxa"/>
            <w:tcBorders>
              <w:top w:val="nil"/>
              <w:left w:val="nil"/>
              <w:bottom w:val="single" w:sz="8" w:space="0" w:color="auto"/>
              <w:right w:val="single" w:sz="8" w:space="0" w:color="auto"/>
            </w:tcBorders>
            <w:shd w:val="clear" w:color="000000" w:fill="EEECE1"/>
            <w:noWrap/>
            <w:vAlign w:val="center"/>
            <w:hideMark/>
          </w:tcPr>
          <w:p w:rsidR="00543F9E" w:rsidRPr="00B342BA" w:rsidRDefault="00543F9E" w:rsidP="00543F9E">
            <w:pPr>
              <w:spacing w:after="0" w:line="240" w:lineRule="auto"/>
              <w:jc w:val="center"/>
              <w:rPr>
                <w:rFonts w:ascii="Calibri" w:eastAsia="Times New Roman" w:hAnsi="Calibri" w:cs="Times New Roman"/>
                <w:b/>
                <w:bCs/>
                <w:sz w:val="28"/>
                <w:szCs w:val="28"/>
                <w:lang w:eastAsia="fr-FR"/>
              </w:rPr>
            </w:pPr>
            <w:r w:rsidRPr="00B342BA">
              <w:rPr>
                <w:rFonts w:ascii="Calibri" w:eastAsia="Times New Roman" w:hAnsi="Calibri" w:cs="Times New Roman"/>
                <w:b/>
                <w:bCs/>
                <w:sz w:val="28"/>
                <w:szCs w:val="28"/>
                <w:lang w:eastAsia="fr-FR"/>
              </w:rPr>
              <w:t>15</w:t>
            </w:r>
          </w:p>
        </w:tc>
        <w:tc>
          <w:tcPr>
            <w:tcW w:w="1240" w:type="dxa"/>
            <w:tcBorders>
              <w:top w:val="nil"/>
              <w:left w:val="nil"/>
              <w:bottom w:val="single" w:sz="8" w:space="0" w:color="auto"/>
              <w:right w:val="single" w:sz="8" w:space="0" w:color="auto"/>
            </w:tcBorders>
            <w:shd w:val="clear" w:color="000000" w:fill="EEECE1"/>
            <w:noWrap/>
            <w:vAlign w:val="center"/>
            <w:hideMark/>
          </w:tcPr>
          <w:p w:rsidR="00543F9E" w:rsidRPr="00B342BA" w:rsidRDefault="00543F9E" w:rsidP="00543F9E">
            <w:pPr>
              <w:spacing w:after="0" w:line="240" w:lineRule="auto"/>
              <w:jc w:val="center"/>
              <w:rPr>
                <w:rFonts w:ascii="Calibri" w:eastAsia="Times New Roman" w:hAnsi="Calibri" w:cs="Times New Roman"/>
                <w:b/>
                <w:bCs/>
                <w:sz w:val="28"/>
                <w:szCs w:val="28"/>
                <w:lang w:eastAsia="fr-FR"/>
              </w:rPr>
            </w:pPr>
            <w:r w:rsidRPr="00B342BA">
              <w:rPr>
                <w:rFonts w:ascii="Calibri" w:eastAsia="Times New Roman" w:hAnsi="Calibri" w:cs="Times New Roman"/>
                <w:b/>
                <w:bCs/>
                <w:sz w:val="28"/>
                <w:szCs w:val="28"/>
                <w:lang w:eastAsia="fr-FR"/>
              </w:rPr>
              <w:t>0,71</w:t>
            </w:r>
          </w:p>
        </w:tc>
      </w:tr>
    </w:tbl>
    <w:p w:rsidR="00543F9E" w:rsidRDefault="00543F9E" w:rsidP="00543F9E">
      <w:pPr>
        <w:pStyle w:val="EA2"/>
        <w:numPr>
          <w:ilvl w:val="0"/>
          <w:numId w:val="0"/>
        </w:numPr>
        <w:ind w:left="862" w:hanging="720"/>
      </w:pPr>
    </w:p>
    <w:p w:rsidR="00543F9E" w:rsidRPr="00543F9E" w:rsidRDefault="00543F9E" w:rsidP="00543F9E">
      <w:pPr>
        <w:tabs>
          <w:tab w:val="left" w:pos="860"/>
        </w:tabs>
        <w:sectPr w:rsidR="00543F9E" w:rsidRPr="00543F9E" w:rsidSect="00575CAD">
          <w:pgSz w:w="11906" w:h="16838"/>
          <w:pgMar w:top="480" w:right="1560" w:bottom="477" w:left="724" w:header="568" w:footer="92" w:gutter="0"/>
          <w:cols w:space="720"/>
          <w:noEndnote/>
          <w:docGrid w:linePitch="299"/>
        </w:sectPr>
      </w:pPr>
      <w:r>
        <w:tab/>
      </w:r>
    </w:p>
    <w:p w:rsidR="00543F9E" w:rsidRDefault="00543F9E" w:rsidP="00543F9E">
      <w:pPr>
        <w:pStyle w:val="EA2"/>
        <w:numPr>
          <w:ilvl w:val="0"/>
          <w:numId w:val="0"/>
        </w:numPr>
        <w:ind w:left="862" w:hanging="720"/>
        <w:sectPr w:rsidR="00543F9E" w:rsidSect="00575CAD">
          <w:pgSz w:w="11906" w:h="16838"/>
          <w:pgMar w:top="480" w:right="1560" w:bottom="477" w:left="724" w:header="568" w:footer="92" w:gutter="0"/>
          <w:cols w:space="720"/>
          <w:noEndnote/>
          <w:docGrid w:linePitch="299"/>
        </w:sectPr>
      </w:pPr>
    </w:p>
    <w:p w:rsidR="00543F9E" w:rsidRDefault="00543F9E" w:rsidP="00543F9E">
      <w:pPr>
        <w:pStyle w:val="EA2"/>
        <w:numPr>
          <w:ilvl w:val="0"/>
          <w:numId w:val="0"/>
        </w:numPr>
        <w:ind w:left="862" w:hanging="720"/>
      </w:pPr>
    </w:p>
    <w:p w:rsidR="00056BBC" w:rsidRPr="00575CAD" w:rsidRDefault="00AC292D" w:rsidP="00543F9E">
      <w:pPr>
        <w:pStyle w:val="EA2"/>
        <w:numPr>
          <w:ilvl w:val="0"/>
          <w:numId w:val="0"/>
        </w:numPr>
        <w:ind w:left="862" w:hanging="720"/>
      </w:pPr>
      <w:bookmarkStart w:id="144" w:name="_Toc529627298"/>
      <w:r w:rsidRPr="00575CAD">
        <w:t>K.</w:t>
      </w:r>
      <w:r w:rsidR="00056BBC" w:rsidRPr="00575CAD">
        <w:t xml:space="preserve"> Formulaire d’acceptation du code de conduite du consultant en évaluation</w:t>
      </w:r>
      <w:bookmarkEnd w:id="137"/>
      <w:bookmarkEnd w:id="138"/>
      <w:bookmarkEnd w:id="144"/>
    </w:p>
    <w:p w:rsidR="00056BBC" w:rsidRPr="00253C10" w:rsidRDefault="00056BBC" w:rsidP="00056BBC">
      <w:pPr>
        <w:autoSpaceDE w:val="0"/>
        <w:autoSpaceDN w:val="0"/>
        <w:adjustRightInd w:val="0"/>
        <w:rPr>
          <w:rFonts w:cs="Calibri"/>
          <w:b/>
          <w:bCs/>
          <w:color w:val="000000"/>
        </w:rPr>
      </w:pPr>
      <w:r w:rsidRPr="00253C10">
        <w:rPr>
          <w:rFonts w:cs="Calibri"/>
          <w:b/>
          <w:color w:val="000000"/>
        </w:rPr>
        <w:t xml:space="preserve">Les </w:t>
      </w:r>
      <w:r w:rsidRPr="00D23D6D">
        <w:rPr>
          <w:rFonts w:cs="Calibri"/>
          <w:b/>
          <w:color w:val="000000"/>
        </w:rPr>
        <w:t>évaluateurs</w:t>
      </w:r>
      <w:r w:rsidRPr="00253C10">
        <w:rPr>
          <w:rFonts w:cs="Calibri"/>
          <w:b/>
          <w:color w:val="000000"/>
        </w:rPr>
        <w:t>:</w:t>
      </w:r>
    </w:p>
    <w:p w:rsidR="00056BBC" w:rsidRPr="00253C10" w:rsidRDefault="00056BBC" w:rsidP="00623094">
      <w:pPr>
        <w:pStyle w:val="Paragraphedeliste"/>
        <w:numPr>
          <w:ilvl w:val="0"/>
          <w:numId w:val="43"/>
        </w:numPr>
        <w:spacing w:before="200" w:after="200" w:line="276" w:lineRule="auto"/>
        <w:jc w:val="both"/>
        <w:rPr>
          <w:rFonts w:eastAsia="ACaslon-Regular"/>
        </w:rPr>
      </w:pPr>
      <w:r w:rsidRPr="00253C10">
        <w:t xml:space="preserve">Doivent présenter des informations complètes et équitables dans leur évaluation des forces et des faiblesses afin que les décisions ou les mesures prises soient bien fondées ;  </w:t>
      </w:r>
    </w:p>
    <w:p w:rsidR="00056BBC" w:rsidRPr="00253C10" w:rsidRDefault="00056BBC" w:rsidP="00623094">
      <w:pPr>
        <w:pStyle w:val="Paragraphedeliste"/>
        <w:numPr>
          <w:ilvl w:val="0"/>
          <w:numId w:val="43"/>
        </w:numPr>
        <w:spacing w:before="200" w:after="200" w:line="276" w:lineRule="auto"/>
        <w:jc w:val="both"/>
        <w:rPr>
          <w:rFonts w:eastAsia="ACaslon-Regular"/>
        </w:rPr>
      </w:pPr>
      <w:r w:rsidRPr="00253C10">
        <w:t xml:space="preserve">Doivent divulguer l’ensemble des conclusions d’évaluation, ainsi que les informations sur leurs limites et les mettre à disposition de tous ceux concernés par l’évaluation et qui sont légalement habilités à recevoir les résultats ; </w:t>
      </w:r>
    </w:p>
    <w:p w:rsidR="00056BBC" w:rsidRPr="00253C10" w:rsidRDefault="00056BBC" w:rsidP="00623094">
      <w:pPr>
        <w:pStyle w:val="Paragraphedeliste"/>
        <w:numPr>
          <w:ilvl w:val="0"/>
          <w:numId w:val="43"/>
        </w:numPr>
        <w:spacing w:before="200" w:after="200" w:line="276" w:lineRule="auto"/>
        <w:jc w:val="both"/>
        <w:rPr>
          <w:rFonts w:eastAsia="ACaslon-Regular"/>
        </w:rPr>
      </w:pPr>
      <w:r w:rsidRPr="00253C10">
        <w:t>Doivent protéger l’anonymat et la confidentialité à laquelle ont droit les personnes qui leur communiquent des informations ; Les évaluateurs doivent accorder un délai suffisant, réduire au maximum les pertes de temps et respecter le droit des personnes à la vie privée. Les évaluateurs doivent respecter le droit des personnes à fournir des renseignements en toute confidentialité et s’assurer que les informations dites sensibles ne permettent pas de remonter jusqu’à leur source. Les évaluateurs n’ont pas à évaluer les individus et doivent maintenir un équilibre entre l’évaluation des fonctions de gestion et ce principe général.</w:t>
      </w:r>
    </w:p>
    <w:p w:rsidR="00056BBC" w:rsidRPr="00253C10" w:rsidRDefault="00056BBC" w:rsidP="00623094">
      <w:pPr>
        <w:pStyle w:val="Paragraphedeliste"/>
        <w:numPr>
          <w:ilvl w:val="0"/>
          <w:numId w:val="43"/>
        </w:numPr>
        <w:spacing w:before="200" w:after="200" w:line="276" w:lineRule="auto"/>
        <w:jc w:val="both"/>
        <w:rPr>
          <w:rFonts w:eastAsia="ACaslon-Regular"/>
        </w:rPr>
      </w:pPr>
      <w:r w:rsidRPr="00253C10">
        <w:t xml:space="preserve">Découvrent parfois des éléments de preuve faisant état d’actes répréhensibles pendant qu’ils mènent des évaluations. Ces cas doivent être signalés de manière confidentielle aux autorités compétentes chargées d’enquêter sur la question. Ils doivent consulter d’autres entités compétentes en matière de supervision lorsqu’il y a le moindre doute à savoir s’il y a lieu de signaler des questions, et comment le faire. </w:t>
      </w:r>
    </w:p>
    <w:p w:rsidR="00056BBC" w:rsidRPr="00253C10" w:rsidRDefault="00056BBC" w:rsidP="00623094">
      <w:pPr>
        <w:pStyle w:val="Paragraphedeliste"/>
        <w:numPr>
          <w:ilvl w:val="0"/>
          <w:numId w:val="43"/>
        </w:numPr>
        <w:spacing w:before="200" w:after="200" w:line="276" w:lineRule="auto"/>
        <w:jc w:val="both"/>
        <w:rPr>
          <w:rFonts w:eastAsia="ACaslon-Regular"/>
        </w:rPr>
      </w:pPr>
      <w:r w:rsidRPr="00253C10">
        <w:t xml:space="preserve">Doivent être attentifs aux croyances, aux us et coutumes et faire preuve d’intégrité et d’honnêteté dans leurs relations avec toutes les parties prenantes. Conformément à la Déclaration universelle des droits de l’homme, les évaluateurs doivent être attentifs aux problèmes de discrimination ainsi que de disparité entre les sexes, et s’en préoccuper. Les évaluateurs doivent éviter tout ce qui pourrait offenser la dignité ou le respect de soi-même des personnes avec lesquelles ils entrent en contact durant une évaluation. Sachant qu’une évaluation peut avoir des répercussions négatives sur les intérêts de certaines parties prenantes, les évaluateurs doivent réaliser l’évaluation et en faire connaître l’objet et les résultats d’une façon qui respecte absolument la dignité et le sentiment de respect de soi-même des parties prenantes. </w:t>
      </w:r>
    </w:p>
    <w:p w:rsidR="00056BBC" w:rsidRPr="00253C10" w:rsidRDefault="00056BBC" w:rsidP="00623094">
      <w:pPr>
        <w:pStyle w:val="Paragraphedeliste"/>
        <w:numPr>
          <w:ilvl w:val="0"/>
          <w:numId w:val="43"/>
        </w:numPr>
        <w:spacing w:before="200" w:after="200" w:line="276" w:lineRule="auto"/>
        <w:jc w:val="both"/>
        <w:rPr>
          <w:rFonts w:eastAsia="ACaslon-Regular"/>
        </w:rPr>
      </w:pPr>
      <w:r w:rsidRPr="00253C10">
        <w:t xml:space="preserve">Sont responsables de leur performance et de ce qui en découle. Les évaluateurs doivent savoir présenter par écrit ou oralement, de manière claire, précise et honnête, l’évaluation, les limites de celle-ci, les constatations et les recommandations. </w:t>
      </w:r>
    </w:p>
    <w:p w:rsidR="00056BBC" w:rsidRDefault="00056BBC" w:rsidP="00623094">
      <w:pPr>
        <w:pStyle w:val="Paragraphedeliste"/>
        <w:numPr>
          <w:ilvl w:val="0"/>
          <w:numId w:val="43"/>
        </w:numPr>
        <w:spacing w:before="200" w:after="200" w:line="276" w:lineRule="auto"/>
        <w:jc w:val="both"/>
      </w:pPr>
      <w:r w:rsidRPr="00253C10">
        <w:t>Doivent respecter des procédures comptables reconnues et faire preuve de prudence dans l’utilisation des ressources de l’évaluation.</w:t>
      </w:r>
    </w:p>
    <w:p w:rsidR="003A11D9" w:rsidRDefault="003A11D9" w:rsidP="00575CAD">
      <w:pPr>
        <w:pStyle w:val="Paragraphedeliste"/>
        <w:spacing w:before="200" w:after="200" w:line="276" w:lineRule="auto"/>
        <w:jc w:val="both"/>
      </w:pPr>
    </w:p>
    <w:p w:rsidR="003A11D9" w:rsidRDefault="003A11D9" w:rsidP="00575CAD">
      <w:pPr>
        <w:pStyle w:val="Paragraphedeliste"/>
        <w:spacing w:before="200" w:after="200" w:line="276" w:lineRule="auto"/>
        <w:jc w:val="both"/>
      </w:pPr>
    </w:p>
    <w:p w:rsidR="003A11D9" w:rsidRPr="00253C10" w:rsidRDefault="003A11D9" w:rsidP="00575CAD">
      <w:pPr>
        <w:pStyle w:val="Paragraphedeliste"/>
        <w:spacing w:before="200" w:after="200" w:line="276" w:lineRule="auto"/>
        <w:jc w:val="both"/>
      </w:pPr>
    </w:p>
    <w:p w:rsidR="00056BBC" w:rsidRPr="00253C10" w:rsidRDefault="00056BBC" w:rsidP="00056BBC">
      <w:pPr>
        <w:pBdr>
          <w:top w:val="single" w:sz="4" w:space="1" w:color="auto"/>
          <w:left w:val="single" w:sz="4" w:space="4" w:color="auto"/>
          <w:bottom w:val="single" w:sz="4" w:space="1" w:color="auto"/>
          <w:right w:val="single" w:sz="4" w:space="4" w:color="auto"/>
        </w:pBdr>
        <w:autoSpaceDE w:val="0"/>
        <w:autoSpaceDN w:val="0"/>
        <w:adjustRightInd w:val="0"/>
        <w:spacing w:before="200"/>
        <w:jc w:val="both"/>
        <w:rPr>
          <w:rFonts w:cs="Calibri"/>
          <w:color w:val="000000"/>
        </w:rPr>
      </w:pPr>
      <w:r w:rsidRPr="00253C10">
        <w:rPr>
          <w:b/>
          <w:color w:val="000000"/>
        </w:rPr>
        <w:t>Formulaire d’acceptation du consultant en évaluation</w:t>
      </w:r>
      <w:r w:rsidRPr="00253C10">
        <w:rPr>
          <w:b/>
          <w:color w:val="000000"/>
          <w:vertAlign w:val="superscript"/>
        </w:rPr>
        <w:footnoteReference w:id="11"/>
      </w:r>
    </w:p>
    <w:p w:rsidR="00056BBC" w:rsidRPr="00253C10" w:rsidRDefault="00056BBC" w:rsidP="00056BBC">
      <w:pPr>
        <w:pBdr>
          <w:top w:val="single" w:sz="4" w:space="1" w:color="auto"/>
          <w:left w:val="single" w:sz="4" w:space="4" w:color="auto"/>
          <w:bottom w:val="single" w:sz="4" w:space="1" w:color="auto"/>
          <w:right w:val="single" w:sz="4" w:space="4" w:color="auto"/>
        </w:pBdr>
        <w:autoSpaceDE w:val="0"/>
        <w:autoSpaceDN w:val="0"/>
        <w:adjustRightInd w:val="0"/>
        <w:spacing w:before="200"/>
        <w:jc w:val="both"/>
        <w:rPr>
          <w:rFonts w:cs="Calibri"/>
          <w:color w:val="000000"/>
        </w:rPr>
      </w:pPr>
      <w:r w:rsidRPr="00253C10">
        <w:rPr>
          <w:b/>
          <w:color w:val="000000"/>
        </w:rPr>
        <w:t xml:space="preserve">Engagement à respecter le Code de conduite des évaluateurs du système des Nations Unies </w:t>
      </w:r>
    </w:p>
    <w:p w:rsidR="00056BBC" w:rsidRPr="00253C10" w:rsidRDefault="00056BBC" w:rsidP="00056BBC">
      <w:pPr>
        <w:pBdr>
          <w:top w:val="single" w:sz="4" w:space="1" w:color="auto"/>
          <w:left w:val="single" w:sz="4" w:space="4" w:color="auto"/>
          <w:bottom w:val="single" w:sz="4" w:space="1" w:color="auto"/>
          <w:right w:val="single" w:sz="4" w:space="4" w:color="auto"/>
        </w:pBdr>
        <w:autoSpaceDE w:val="0"/>
        <w:autoSpaceDN w:val="0"/>
        <w:adjustRightInd w:val="0"/>
        <w:spacing w:before="200"/>
        <w:jc w:val="both"/>
        <w:rPr>
          <w:rFonts w:cs="Calibri"/>
          <w:color w:val="000000"/>
        </w:rPr>
      </w:pPr>
      <w:r w:rsidRPr="00253C10">
        <w:rPr>
          <w:b/>
          <w:color w:val="000000"/>
        </w:rPr>
        <w:lastRenderedPageBreak/>
        <w:t xml:space="preserve">Nom du consultant : </w:t>
      </w:r>
      <w:r w:rsidRPr="00253C10">
        <w:rPr>
          <w:color w:val="000000"/>
        </w:rPr>
        <w:t>__</w:t>
      </w:r>
      <w:r w:rsidR="008A2C95">
        <w:rPr>
          <w:rFonts w:cs="Calibri"/>
          <w:color w:val="000000"/>
          <w:u w:val="single"/>
        </w:rPr>
        <w:fldChar w:fldCharType="begin">
          <w:ffData>
            <w:name w:val="Text2"/>
            <w:enabled/>
            <w:calcOnExit w:val="0"/>
            <w:textInput>
              <w:default w:val="Drissa SOULAMA"/>
            </w:textInput>
          </w:ffData>
        </w:fldChar>
      </w:r>
      <w:bookmarkStart w:id="145" w:name="Text2"/>
      <w:r w:rsidR="009D1C44">
        <w:rPr>
          <w:rFonts w:cs="Calibri"/>
          <w:color w:val="000000"/>
          <w:u w:val="single"/>
        </w:rPr>
        <w:instrText xml:space="preserve"> FORMTEXT </w:instrText>
      </w:r>
      <w:r w:rsidR="008A2C95">
        <w:rPr>
          <w:rFonts w:cs="Calibri"/>
          <w:color w:val="000000"/>
          <w:u w:val="single"/>
        </w:rPr>
      </w:r>
      <w:r w:rsidR="008A2C95">
        <w:rPr>
          <w:rFonts w:cs="Calibri"/>
          <w:color w:val="000000"/>
          <w:u w:val="single"/>
        </w:rPr>
        <w:fldChar w:fldCharType="separate"/>
      </w:r>
      <w:r w:rsidR="009D1C44">
        <w:rPr>
          <w:rFonts w:cs="Calibri"/>
          <w:noProof/>
          <w:color w:val="000000"/>
          <w:u w:val="single"/>
        </w:rPr>
        <w:t>Drissa SOULAMA</w:t>
      </w:r>
      <w:r w:rsidR="008A2C95">
        <w:rPr>
          <w:rFonts w:cs="Calibri"/>
          <w:color w:val="000000"/>
          <w:u w:val="single"/>
        </w:rPr>
        <w:fldChar w:fldCharType="end"/>
      </w:r>
      <w:bookmarkEnd w:id="145"/>
      <w:r w:rsidRPr="00253C10">
        <w:rPr>
          <w:color w:val="000000"/>
        </w:rPr>
        <w:t xml:space="preserve">_________________________________________________ </w:t>
      </w:r>
    </w:p>
    <w:p w:rsidR="00056BBC" w:rsidRPr="00253C10" w:rsidRDefault="00056BBC" w:rsidP="00056BBC">
      <w:pPr>
        <w:pBdr>
          <w:top w:val="single" w:sz="4" w:space="1" w:color="auto"/>
          <w:left w:val="single" w:sz="4" w:space="4" w:color="auto"/>
          <w:bottom w:val="single" w:sz="4" w:space="1" w:color="auto"/>
          <w:right w:val="single" w:sz="4" w:space="4" w:color="auto"/>
        </w:pBdr>
        <w:autoSpaceDE w:val="0"/>
        <w:autoSpaceDN w:val="0"/>
        <w:adjustRightInd w:val="0"/>
        <w:spacing w:before="200"/>
        <w:jc w:val="both"/>
        <w:rPr>
          <w:rFonts w:cs="Calibri"/>
          <w:color w:val="000000"/>
        </w:rPr>
      </w:pPr>
      <w:r w:rsidRPr="00253C10">
        <w:rPr>
          <w:b/>
        </w:rPr>
        <w:t xml:space="preserve">Nom de l’organisation de consultation </w:t>
      </w:r>
      <w:r w:rsidRPr="00253C10">
        <w:t>(le cas échéant) :</w:t>
      </w:r>
      <w:r w:rsidRPr="00253C10">
        <w:rPr>
          <w:color w:val="000000"/>
        </w:rPr>
        <w:t>_</w:t>
      </w:r>
      <w:r w:rsidR="009D1C44">
        <w:rPr>
          <w:color w:val="000000"/>
        </w:rPr>
        <w:t>Consultant International</w:t>
      </w:r>
      <w:r w:rsidRPr="00253C10">
        <w:rPr>
          <w:color w:val="000000"/>
        </w:rPr>
        <w:t xml:space="preserve">__ </w:t>
      </w:r>
    </w:p>
    <w:p w:rsidR="00056BBC" w:rsidRPr="00253C10" w:rsidRDefault="001B695E" w:rsidP="00056BBC">
      <w:pPr>
        <w:pBdr>
          <w:top w:val="single" w:sz="4" w:space="1" w:color="auto"/>
          <w:left w:val="single" w:sz="4" w:space="4" w:color="auto"/>
          <w:bottom w:val="single" w:sz="4" w:space="1" w:color="auto"/>
          <w:right w:val="single" w:sz="4" w:space="0" w:color="auto"/>
        </w:pBdr>
        <w:autoSpaceDE w:val="0"/>
        <w:autoSpaceDN w:val="0"/>
        <w:adjustRightInd w:val="0"/>
        <w:spacing w:before="200"/>
        <w:jc w:val="both"/>
        <w:rPr>
          <w:rFonts w:cs="Calibri"/>
          <w:color w:val="000000"/>
        </w:rPr>
      </w:pPr>
      <w:r>
        <w:rPr>
          <w:b/>
          <w:noProof/>
          <w:color w:val="000000"/>
          <w:lang w:val="en-US"/>
        </w:rPr>
        <mc:AlternateContent>
          <mc:Choice Requires="wps">
            <w:drawing>
              <wp:anchor distT="0" distB="0" distL="114300" distR="114300" simplePos="0" relativeHeight="251674624" behindDoc="0" locked="0" layoutInCell="1" allowOverlap="1" wp14:anchorId="069D107E" wp14:editId="528E5CB5">
                <wp:simplePos x="0" y="0"/>
                <wp:positionH relativeFrom="column">
                  <wp:posOffset>2321560</wp:posOffset>
                </wp:positionH>
                <wp:positionV relativeFrom="paragraph">
                  <wp:posOffset>462280</wp:posOffset>
                </wp:positionV>
                <wp:extent cx="984250" cy="495300"/>
                <wp:effectExtent l="0" t="0" r="6350" b="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7C6A" w:rsidRDefault="00797C6A">
                            <w:r w:rsidRPr="009D1C44">
                              <w:rPr>
                                <w:noProof/>
                                <w:color w:val="000000"/>
                                <w:lang w:val="en-US"/>
                              </w:rPr>
                              <w:drawing>
                                <wp:inline distT="0" distB="0" distL="0" distR="0" wp14:anchorId="0CB56B14" wp14:editId="26D99950">
                                  <wp:extent cx="795020" cy="478164"/>
                                  <wp:effectExtent l="0" t="0" r="5080" b="0"/>
                                  <wp:docPr id="16" name="Image 16" descr="C:\Users\SOULAMA\Pictures\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OULAMA\Pictures\signature.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95020" cy="4781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9D107E" id="Zone de texte 18" o:spid="_x0000_s1034" type="#_x0000_t202" style="position:absolute;left:0;text-align:left;margin-left:182.8pt;margin-top:36.4pt;width:77.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JRnAIAALAFAAAOAAAAZHJzL2Uyb0RvYy54bWysVMFOGzEQvVfqP1i+l01CoLBig9IgqkoR&#10;oEKF1JvjtRML2+PaTnbTr+/YuwmBcqHqZdf2vPF43ryZi8vWaLIRPiiwFR0eDSgRlkOt7LKiPx6u&#10;P51REiKzNdNgRUW3ItDLyccPF40rxQhWoGvhCV5iQ9m4iq5idGVRBL4ShoUjcMKiUYI3LOLWL4va&#10;swZvN7oYDQanRQO+dh64CAFPrzojneT7pRQ83koZRCS6ovi2mL8+fxfpW0wuWLn0zK0U75/B/uEV&#10;himLQfdXXbHIyNqrv64yinsIIOMRB1OAlIqLnANmMxy8yuZ+xZzIuSA5we1pCv/vWn6zufNE1Vg7&#10;rJRlBmv0EytFakGiaKMgeI4kNS6UiL13iI7tF2jRIScc3Bz4U0BIcYDpHAKiEymt9Cb9MV2CjliH&#10;7Z57jEE4Hp6fjUcnaOFoGp+fHA9ybYpnZ+dD/CrAkLSoqMfS5gewzTzEFJ6VO0iKFUCr+lppnTdJ&#10;TmKmPdkwFIKOw5QTerxAaUuaip4e4zOSk4Xk3uG0TSciC6oPl7LtEsyruNUiYbT9LiQSmvN8Izbj&#10;XNh9/IxOKImh3uPY459f9R7nLg/0yJHBxr2zURZ8V9eXlNVPO8pkh+/rHbq8EwWxXbRZSXvBLKDe&#10;ol48dG0XHL9WWLw5C/GOeewzrDfOjniLH6kByYd+RckK/O+3zhMe5Y9WShrs24qGX2vmBSX6m8XG&#10;OB+Ox6nR82Z88nmEG39oWRxa7NrMABUxxCnleF4mfNS7pfRgHnHETFNUNDHLMXZF4245i900wRHF&#10;xXSaQdjajsW5vXd81yZJmg/tI/Ou129qrhvYdTgrX8m4w6b6WJiuI0iVNZ547ljt+cexkIXcj7A0&#10;dw73GfU8aCd/AAAA//8DAFBLAwQUAAYACAAAACEA0qZTkt8AAAAKAQAADwAAAGRycy9kb3ducmV2&#10;LnhtbEyPwU7DMAyG70i8Q2QkLtOWrqhl6ppOCDFpO+xA4bJb1pi2onGqJNvK22NO7Gj70+/vLzeT&#10;HcQFfegdKVguEhBIjTM9tQo+P7bzFYgQNRk9OEIFPxhgU93flbow7krveKljKziEQqEVdDGOhZSh&#10;6dDqsHAjEt++nLc68uhbaby+crgdZJokubS6J/7Q6RFfO2y+67NVcAjH3ezod9tZHYzcIx7e9suo&#10;1OPD9LIGEXGK/zD86bM6VOx0cmcyQQwKnvIsZ1TBc8oVGMjShBcnJrNkBbIq5W2F6hcAAP//AwBQ&#10;SwECLQAUAAYACAAAACEAtoM4kv4AAADhAQAAEwAAAAAAAAAAAAAAAAAAAAAAW0NvbnRlbnRfVHlw&#10;ZXNdLnhtbFBLAQItABQABgAIAAAAIQA4/SH/1gAAAJQBAAALAAAAAAAAAAAAAAAAAC8BAABfcmVs&#10;cy8ucmVsc1BLAQItABQABgAIAAAAIQDSYbJRnAIAALAFAAAOAAAAAAAAAAAAAAAAAC4CAABkcnMv&#10;ZTJvRG9jLnhtbFBLAQItABQABgAIAAAAIQDSplOS3wAAAAoBAAAPAAAAAAAAAAAAAAAAAPYEAABk&#10;cnMvZG93bnJldi54bWxQSwUGAAAAAAQABADzAAAAAgYAAAAA&#10;" fillcolor="white [3201]" stroked="f" strokeweight=".5pt">
                <v:path arrowok="t"/>
                <v:textbox>
                  <w:txbxContent>
                    <w:p w:rsidR="00797C6A" w:rsidRDefault="00797C6A">
                      <w:r w:rsidRPr="009D1C44">
                        <w:rPr>
                          <w:noProof/>
                          <w:color w:val="000000"/>
                          <w:lang w:eastAsia="fr-FR"/>
                        </w:rPr>
                        <w:drawing>
                          <wp:inline distT="0" distB="0" distL="0" distR="0" wp14:anchorId="0CB56B14" wp14:editId="26D99950">
                            <wp:extent cx="795020" cy="478164"/>
                            <wp:effectExtent l="0" t="0" r="5080" b="0"/>
                            <wp:docPr id="16" name="Image 16" descr="C:\Users\SOULAMA\Pictures\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OULAMA\Pictures\signature.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95020" cy="478164"/>
                                    </a:xfrm>
                                    <a:prstGeom prst="rect">
                                      <a:avLst/>
                                    </a:prstGeom>
                                    <a:noFill/>
                                    <a:ln>
                                      <a:noFill/>
                                    </a:ln>
                                  </pic:spPr>
                                </pic:pic>
                              </a:graphicData>
                            </a:graphic>
                          </wp:inline>
                        </w:drawing>
                      </w:r>
                    </w:p>
                  </w:txbxContent>
                </v:textbox>
              </v:shape>
            </w:pict>
          </mc:Fallback>
        </mc:AlternateContent>
      </w:r>
      <w:r w:rsidR="00056BBC" w:rsidRPr="00253C10">
        <w:rPr>
          <w:b/>
          <w:color w:val="000000"/>
        </w:rPr>
        <w:t xml:space="preserve">Je confirme avoir reçu et compris le Code de conduite des évaluateurs des Nations Unies et je m’engage à le respecter. </w:t>
      </w:r>
    </w:p>
    <w:p w:rsidR="00056BBC" w:rsidRPr="00253C10" w:rsidRDefault="00056BBC" w:rsidP="00056BBC">
      <w:pPr>
        <w:pBdr>
          <w:top w:val="single" w:sz="4" w:space="1" w:color="auto"/>
          <w:left w:val="single" w:sz="4" w:space="4" w:color="auto"/>
          <w:bottom w:val="single" w:sz="4" w:space="1" w:color="auto"/>
          <w:right w:val="single" w:sz="4" w:space="0" w:color="auto"/>
        </w:pBdr>
        <w:autoSpaceDE w:val="0"/>
        <w:autoSpaceDN w:val="0"/>
        <w:adjustRightInd w:val="0"/>
        <w:spacing w:before="200"/>
        <w:jc w:val="both"/>
        <w:rPr>
          <w:rFonts w:cs="Calibri"/>
          <w:color w:val="000000"/>
        </w:rPr>
      </w:pPr>
      <w:r w:rsidRPr="00253C10">
        <w:rPr>
          <w:color w:val="000000"/>
        </w:rPr>
        <w:t xml:space="preserve">Signé à </w:t>
      </w:r>
      <w:r w:rsidR="009D1C44">
        <w:rPr>
          <w:i/>
          <w:color w:val="000000"/>
        </w:rPr>
        <w:t>Ouagadougou</w:t>
      </w:r>
      <w:r w:rsidRPr="00253C10">
        <w:rPr>
          <w:color w:val="000000"/>
        </w:rPr>
        <w:t xml:space="preserve">le </w:t>
      </w:r>
      <w:r w:rsidR="009D1C44">
        <w:rPr>
          <w:i/>
          <w:color w:val="000000"/>
        </w:rPr>
        <w:t>05/08/2018</w:t>
      </w:r>
    </w:p>
    <w:p w:rsidR="00056BBC" w:rsidRPr="00253C10" w:rsidRDefault="00056BBC" w:rsidP="00056BBC">
      <w:pPr>
        <w:pBdr>
          <w:top w:val="single" w:sz="4" w:space="1" w:color="auto"/>
          <w:left w:val="single" w:sz="4" w:space="4" w:color="auto"/>
          <w:bottom w:val="single" w:sz="4" w:space="1" w:color="auto"/>
          <w:right w:val="single" w:sz="4" w:space="0" w:color="auto"/>
        </w:pBdr>
        <w:autoSpaceDE w:val="0"/>
        <w:autoSpaceDN w:val="0"/>
        <w:adjustRightInd w:val="0"/>
        <w:spacing w:before="200"/>
        <w:jc w:val="both"/>
        <w:rPr>
          <w:rFonts w:cs="HIDDJN+TimesNewRoman,Bold"/>
          <w:color w:val="000000"/>
        </w:rPr>
      </w:pPr>
      <w:r w:rsidRPr="00253C10">
        <w:t>Signature :</w:t>
      </w:r>
      <w:r w:rsidRPr="00253C10">
        <w:rPr>
          <w:color w:val="000000"/>
        </w:rPr>
        <w:t xml:space="preserve"> ________________________________________</w:t>
      </w:r>
    </w:p>
    <w:p w:rsidR="00056BBC" w:rsidRPr="00575CAD" w:rsidRDefault="00056BBC" w:rsidP="00575CAD">
      <w:pPr>
        <w:pStyle w:val="ea20"/>
      </w:pPr>
      <w:r w:rsidRPr="00575CAD">
        <w:br w:type="page"/>
      </w:r>
      <w:bookmarkStart w:id="146" w:name="_TOR_Annex_F:"/>
      <w:bookmarkStart w:id="147" w:name="_Toc299122847"/>
      <w:bookmarkStart w:id="148" w:name="_Toc299122869"/>
      <w:bookmarkStart w:id="149" w:name="_Toc299126633"/>
      <w:bookmarkStart w:id="150" w:name="_Toc299133057"/>
      <w:bookmarkStart w:id="151" w:name="_Toc321341567"/>
      <w:bookmarkEnd w:id="146"/>
      <w:r w:rsidR="00B6329E" w:rsidRPr="00575CAD">
        <w:lastRenderedPageBreak/>
        <w:t xml:space="preserve">L. </w:t>
      </w:r>
      <w:r w:rsidRPr="00575CAD">
        <w:t xml:space="preserve"> Grandes lignes du rapport d'évaluation</w:t>
      </w:r>
      <w:bookmarkEnd w:id="147"/>
      <w:bookmarkEnd w:id="148"/>
      <w:bookmarkEnd w:id="149"/>
      <w:bookmarkEnd w:id="150"/>
      <w:r w:rsidRPr="00575CAD">
        <w:rPr>
          <w:vertAlign w:val="superscript"/>
        </w:rPr>
        <w:footnoteReference w:id="12"/>
      </w:r>
      <w:bookmarkEnd w:id="151"/>
    </w:p>
    <w:tbl>
      <w:tblPr>
        <w:tblW w:w="0" w:type="auto"/>
        <w:tblInd w:w="108" w:type="dxa"/>
        <w:tblLook w:val="04A0" w:firstRow="1" w:lastRow="0" w:firstColumn="1" w:lastColumn="0" w:noHBand="0" w:noVBand="1"/>
      </w:tblPr>
      <w:tblGrid>
        <w:gridCol w:w="456"/>
        <w:gridCol w:w="9058"/>
      </w:tblGrid>
      <w:tr w:rsidR="00056BBC" w:rsidRPr="00D23D6D" w:rsidTr="00BF46F0">
        <w:tc>
          <w:tcPr>
            <w:tcW w:w="930" w:type="dxa"/>
          </w:tcPr>
          <w:p w:rsidR="00056BBC" w:rsidRPr="00D23D6D" w:rsidRDefault="00056BBC" w:rsidP="00B315E0">
            <w:pPr>
              <w:jc w:val="both"/>
              <w:rPr>
                <w:b/>
                <w:bCs/>
              </w:rPr>
            </w:pPr>
            <w:r w:rsidRPr="00D23D6D">
              <w:rPr>
                <w:b/>
              </w:rPr>
              <w:t>i.</w:t>
            </w:r>
          </w:p>
        </w:tc>
        <w:tc>
          <w:tcPr>
            <w:tcW w:w="7891" w:type="dxa"/>
          </w:tcPr>
          <w:p w:rsidR="00056BBC" w:rsidRPr="00D23D6D" w:rsidRDefault="00056BBC" w:rsidP="00B315E0">
            <w:pPr>
              <w:jc w:val="both"/>
            </w:pPr>
            <w:r w:rsidRPr="00D23D6D">
              <w:t>Page d’introduction :</w:t>
            </w:r>
          </w:p>
          <w:p w:rsidR="00056BBC" w:rsidRPr="00D23D6D" w:rsidRDefault="00056BBC" w:rsidP="00623094">
            <w:pPr>
              <w:numPr>
                <w:ilvl w:val="0"/>
                <w:numId w:val="41"/>
              </w:numPr>
              <w:spacing w:after="0" w:line="240" w:lineRule="auto"/>
              <w:ind w:left="720"/>
              <w:jc w:val="both"/>
            </w:pPr>
            <w:r w:rsidRPr="00D23D6D">
              <w:t xml:space="preserve">Titre du projet financé par le FEM et soutenu par le PNUD </w:t>
            </w:r>
          </w:p>
          <w:p w:rsidR="00056BBC" w:rsidRPr="00D23D6D" w:rsidRDefault="00056BBC" w:rsidP="00623094">
            <w:pPr>
              <w:numPr>
                <w:ilvl w:val="0"/>
                <w:numId w:val="41"/>
              </w:numPr>
              <w:spacing w:after="0" w:line="240" w:lineRule="auto"/>
              <w:ind w:left="720"/>
              <w:jc w:val="both"/>
            </w:pPr>
            <w:r w:rsidRPr="00D23D6D">
              <w:t xml:space="preserve">Nº d’identification des projets du PNUD et du FEM  </w:t>
            </w:r>
          </w:p>
          <w:p w:rsidR="00056BBC" w:rsidRPr="00D23D6D" w:rsidRDefault="00056BBC" w:rsidP="00623094">
            <w:pPr>
              <w:numPr>
                <w:ilvl w:val="0"/>
                <w:numId w:val="41"/>
              </w:numPr>
              <w:spacing w:after="0" w:line="240" w:lineRule="auto"/>
              <w:ind w:left="720"/>
              <w:jc w:val="both"/>
            </w:pPr>
            <w:r w:rsidRPr="00D23D6D">
              <w:t>Calendrier de l’évaluation et date du rapport d’évaluation</w:t>
            </w:r>
          </w:p>
          <w:p w:rsidR="00056BBC" w:rsidRPr="00D23D6D" w:rsidRDefault="00056BBC" w:rsidP="00623094">
            <w:pPr>
              <w:numPr>
                <w:ilvl w:val="0"/>
                <w:numId w:val="41"/>
              </w:numPr>
              <w:spacing w:after="0" w:line="240" w:lineRule="auto"/>
              <w:ind w:left="720"/>
              <w:jc w:val="both"/>
            </w:pPr>
            <w:r w:rsidRPr="00D23D6D">
              <w:t>Région et pays inclus dans le projet</w:t>
            </w:r>
          </w:p>
          <w:p w:rsidR="00056BBC" w:rsidRPr="00D23D6D" w:rsidRDefault="00056BBC" w:rsidP="00623094">
            <w:pPr>
              <w:numPr>
                <w:ilvl w:val="0"/>
                <w:numId w:val="41"/>
              </w:numPr>
              <w:spacing w:after="0" w:line="240" w:lineRule="auto"/>
              <w:ind w:left="720"/>
              <w:jc w:val="both"/>
            </w:pPr>
            <w:r w:rsidRPr="00D23D6D">
              <w:t>Programme opérationnel/stratégique du FEM</w:t>
            </w:r>
          </w:p>
          <w:p w:rsidR="00056BBC" w:rsidRPr="00D23D6D" w:rsidRDefault="00056BBC" w:rsidP="00623094">
            <w:pPr>
              <w:numPr>
                <w:ilvl w:val="0"/>
                <w:numId w:val="41"/>
              </w:numPr>
              <w:spacing w:after="0" w:line="240" w:lineRule="auto"/>
              <w:ind w:left="720"/>
              <w:jc w:val="both"/>
            </w:pPr>
            <w:r w:rsidRPr="00D23D6D">
              <w:t>Partenaire de mise en œuvre et autres partenaires de projet</w:t>
            </w:r>
          </w:p>
          <w:p w:rsidR="00056BBC" w:rsidRPr="00D23D6D" w:rsidRDefault="00056BBC" w:rsidP="00623094">
            <w:pPr>
              <w:numPr>
                <w:ilvl w:val="0"/>
                <w:numId w:val="41"/>
              </w:numPr>
              <w:spacing w:after="0" w:line="240" w:lineRule="auto"/>
              <w:ind w:left="720"/>
              <w:jc w:val="both"/>
            </w:pPr>
            <w:r w:rsidRPr="00D23D6D">
              <w:t xml:space="preserve">Membres de l’équipe d’évaluation </w:t>
            </w:r>
          </w:p>
          <w:p w:rsidR="00056BBC" w:rsidRPr="00D23D6D" w:rsidRDefault="00056BBC" w:rsidP="00623094">
            <w:pPr>
              <w:numPr>
                <w:ilvl w:val="0"/>
                <w:numId w:val="41"/>
              </w:numPr>
              <w:spacing w:after="0" w:line="240" w:lineRule="auto"/>
              <w:ind w:left="720"/>
              <w:jc w:val="both"/>
            </w:pPr>
            <w:r w:rsidRPr="00D23D6D">
              <w:t>Remerciements</w:t>
            </w:r>
          </w:p>
        </w:tc>
      </w:tr>
      <w:tr w:rsidR="00056BBC" w:rsidRPr="00600718" w:rsidTr="00BF46F0">
        <w:tc>
          <w:tcPr>
            <w:tcW w:w="930" w:type="dxa"/>
          </w:tcPr>
          <w:p w:rsidR="00056BBC" w:rsidRPr="00D23D6D" w:rsidRDefault="00056BBC" w:rsidP="00B315E0">
            <w:pPr>
              <w:jc w:val="both"/>
              <w:rPr>
                <w:b/>
                <w:bCs/>
              </w:rPr>
            </w:pPr>
            <w:r w:rsidRPr="00D23D6D">
              <w:rPr>
                <w:b/>
              </w:rPr>
              <w:t>ii.</w:t>
            </w:r>
          </w:p>
        </w:tc>
        <w:tc>
          <w:tcPr>
            <w:tcW w:w="7891" w:type="dxa"/>
          </w:tcPr>
          <w:p w:rsidR="00056BBC" w:rsidRPr="00D23D6D" w:rsidRDefault="00056BBC" w:rsidP="00B315E0">
            <w:pPr>
              <w:jc w:val="both"/>
            </w:pPr>
            <w:r w:rsidRPr="00D23D6D">
              <w:t>Résumé</w:t>
            </w:r>
          </w:p>
          <w:p w:rsidR="00056BBC" w:rsidRPr="00D23D6D" w:rsidRDefault="00056BBC" w:rsidP="00623094">
            <w:pPr>
              <w:numPr>
                <w:ilvl w:val="0"/>
                <w:numId w:val="41"/>
              </w:numPr>
              <w:spacing w:after="0" w:line="240" w:lineRule="auto"/>
              <w:ind w:left="720"/>
              <w:jc w:val="both"/>
            </w:pPr>
            <w:r w:rsidRPr="00D23D6D">
              <w:t>Tableau de résumé du projet</w:t>
            </w:r>
          </w:p>
          <w:p w:rsidR="00056BBC" w:rsidRPr="00D23D6D" w:rsidRDefault="00056BBC" w:rsidP="00623094">
            <w:pPr>
              <w:numPr>
                <w:ilvl w:val="0"/>
                <w:numId w:val="41"/>
              </w:numPr>
              <w:spacing w:after="0" w:line="240" w:lineRule="auto"/>
              <w:ind w:left="720"/>
              <w:jc w:val="both"/>
            </w:pPr>
            <w:r w:rsidRPr="00D23D6D">
              <w:t>Description du projet (brève)</w:t>
            </w:r>
          </w:p>
          <w:p w:rsidR="00056BBC" w:rsidRPr="00D23D6D" w:rsidRDefault="00056BBC" w:rsidP="00623094">
            <w:pPr>
              <w:numPr>
                <w:ilvl w:val="0"/>
                <w:numId w:val="41"/>
              </w:numPr>
              <w:spacing w:after="0" w:line="240" w:lineRule="auto"/>
              <w:ind w:left="720"/>
              <w:jc w:val="both"/>
            </w:pPr>
            <w:r w:rsidRPr="00D23D6D">
              <w:t>Tableau de notations d’évaluation</w:t>
            </w:r>
          </w:p>
          <w:p w:rsidR="00056BBC" w:rsidRPr="00D23D6D" w:rsidRDefault="00056BBC" w:rsidP="00623094">
            <w:pPr>
              <w:numPr>
                <w:ilvl w:val="0"/>
                <w:numId w:val="41"/>
              </w:numPr>
              <w:spacing w:after="0" w:line="240" w:lineRule="auto"/>
              <w:ind w:left="720"/>
              <w:jc w:val="both"/>
            </w:pPr>
            <w:r w:rsidRPr="00D23D6D">
              <w:t>Résumé des conclusions, des recommandations et des enseignements</w:t>
            </w:r>
          </w:p>
        </w:tc>
      </w:tr>
      <w:tr w:rsidR="00056BBC" w:rsidRPr="00600718" w:rsidTr="00BF46F0">
        <w:tc>
          <w:tcPr>
            <w:tcW w:w="930" w:type="dxa"/>
          </w:tcPr>
          <w:p w:rsidR="00056BBC" w:rsidRPr="00D23D6D" w:rsidRDefault="00056BBC" w:rsidP="00B315E0">
            <w:pPr>
              <w:jc w:val="both"/>
              <w:rPr>
                <w:b/>
                <w:bCs/>
              </w:rPr>
            </w:pPr>
            <w:r w:rsidRPr="00D23D6D">
              <w:rPr>
                <w:b/>
              </w:rPr>
              <w:t>iii.</w:t>
            </w:r>
          </w:p>
        </w:tc>
        <w:tc>
          <w:tcPr>
            <w:tcW w:w="7891" w:type="dxa"/>
          </w:tcPr>
          <w:p w:rsidR="00056BBC" w:rsidRPr="00D23D6D" w:rsidRDefault="00056BBC" w:rsidP="00B315E0">
            <w:pPr>
              <w:jc w:val="both"/>
            </w:pPr>
            <w:r w:rsidRPr="00D23D6D">
              <w:t>Acronymes et abréviations</w:t>
            </w:r>
          </w:p>
          <w:p w:rsidR="00056BBC" w:rsidRPr="00D23D6D" w:rsidRDefault="00056BBC" w:rsidP="00B315E0">
            <w:pPr>
              <w:jc w:val="both"/>
              <w:rPr>
                <w:bCs/>
              </w:rPr>
            </w:pPr>
            <w:r w:rsidRPr="00D23D6D">
              <w:t>(Voir : Manuel de rédaction du PNUD</w:t>
            </w:r>
            <w:r w:rsidRPr="00D23D6D">
              <w:rPr>
                <w:vertAlign w:val="superscript"/>
              </w:rPr>
              <w:footnoteReference w:id="13"/>
            </w:r>
            <w:r w:rsidRPr="00D23D6D">
              <w:t>)</w:t>
            </w:r>
          </w:p>
        </w:tc>
      </w:tr>
      <w:tr w:rsidR="00056BBC" w:rsidRPr="00D23D6D" w:rsidTr="00BF46F0">
        <w:tc>
          <w:tcPr>
            <w:tcW w:w="930" w:type="dxa"/>
          </w:tcPr>
          <w:p w:rsidR="00056BBC" w:rsidRPr="00D23D6D" w:rsidRDefault="00056BBC" w:rsidP="00B315E0">
            <w:pPr>
              <w:jc w:val="both"/>
              <w:rPr>
                <w:b/>
                <w:bCs/>
              </w:rPr>
            </w:pPr>
            <w:r w:rsidRPr="00D23D6D">
              <w:rPr>
                <w:b/>
              </w:rPr>
              <w:t>1</w:t>
            </w:r>
          </w:p>
        </w:tc>
        <w:tc>
          <w:tcPr>
            <w:tcW w:w="7891" w:type="dxa"/>
          </w:tcPr>
          <w:p w:rsidR="00056BBC" w:rsidRPr="00D23D6D" w:rsidRDefault="00056BBC" w:rsidP="00B315E0">
            <w:pPr>
              <w:jc w:val="both"/>
            </w:pPr>
            <w:r w:rsidRPr="00D23D6D">
              <w:t>Introduction</w:t>
            </w:r>
          </w:p>
          <w:p w:rsidR="00056BBC" w:rsidRPr="00D23D6D" w:rsidRDefault="00056BBC" w:rsidP="00623094">
            <w:pPr>
              <w:numPr>
                <w:ilvl w:val="0"/>
                <w:numId w:val="41"/>
              </w:numPr>
              <w:spacing w:after="0" w:line="240" w:lineRule="auto"/>
              <w:ind w:left="720"/>
              <w:jc w:val="both"/>
              <w:rPr>
                <w:b/>
              </w:rPr>
            </w:pPr>
            <w:r w:rsidRPr="00D23D6D">
              <w:t xml:space="preserve">Objectif de l’évaluation </w:t>
            </w:r>
          </w:p>
          <w:p w:rsidR="00056BBC" w:rsidRPr="00D23D6D" w:rsidRDefault="00056BBC" w:rsidP="00623094">
            <w:pPr>
              <w:numPr>
                <w:ilvl w:val="0"/>
                <w:numId w:val="41"/>
              </w:numPr>
              <w:spacing w:after="0" w:line="240" w:lineRule="auto"/>
              <w:ind w:left="720"/>
              <w:jc w:val="both"/>
              <w:rPr>
                <w:b/>
              </w:rPr>
            </w:pPr>
            <w:r w:rsidRPr="00D23D6D">
              <w:t xml:space="preserve">Champ d’application et méthodologie </w:t>
            </w:r>
          </w:p>
          <w:p w:rsidR="00056BBC" w:rsidRPr="00D23D6D" w:rsidRDefault="00056BBC" w:rsidP="00623094">
            <w:pPr>
              <w:numPr>
                <w:ilvl w:val="0"/>
                <w:numId w:val="41"/>
              </w:numPr>
              <w:spacing w:after="0" w:line="240" w:lineRule="auto"/>
              <w:ind w:left="720"/>
              <w:jc w:val="both"/>
              <w:rPr>
                <w:b/>
              </w:rPr>
            </w:pPr>
            <w:r w:rsidRPr="00D23D6D">
              <w:t>Structure du rapport d’évaluation</w:t>
            </w:r>
          </w:p>
        </w:tc>
      </w:tr>
      <w:tr w:rsidR="00056BBC" w:rsidRPr="00D23D6D" w:rsidTr="00BF46F0">
        <w:tc>
          <w:tcPr>
            <w:tcW w:w="930" w:type="dxa"/>
          </w:tcPr>
          <w:p w:rsidR="00056BBC" w:rsidRPr="00D23D6D" w:rsidRDefault="00056BBC" w:rsidP="00B315E0">
            <w:pPr>
              <w:jc w:val="both"/>
              <w:rPr>
                <w:b/>
                <w:bCs/>
              </w:rPr>
            </w:pPr>
            <w:r w:rsidRPr="00D23D6D">
              <w:rPr>
                <w:b/>
              </w:rPr>
              <w:t>2</w:t>
            </w:r>
          </w:p>
        </w:tc>
        <w:tc>
          <w:tcPr>
            <w:tcW w:w="7891" w:type="dxa"/>
          </w:tcPr>
          <w:p w:rsidR="00056BBC" w:rsidRPr="00D23D6D" w:rsidRDefault="00056BBC" w:rsidP="00B315E0">
            <w:pPr>
              <w:jc w:val="both"/>
            </w:pPr>
            <w:r w:rsidRPr="00D23D6D">
              <w:t>Description et contexte de développement du projet</w:t>
            </w:r>
          </w:p>
          <w:p w:rsidR="00056BBC" w:rsidRPr="00D23D6D" w:rsidRDefault="00056BBC" w:rsidP="00623094">
            <w:pPr>
              <w:numPr>
                <w:ilvl w:val="0"/>
                <w:numId w:val="42"/>
              </w:numPr>
              <w:spacing w:after="0" w:line="240" w:lineRule="auto"/>
              <w:jc w:val="both"/>
            </w:pPr>
            <w:r w:rsidRPr="00D23D6D">
              <w:t>Démarrage et durée du projet</w:t>
            </w:r>
          </w:p>
          <w:p w:rsidR="00056BBC" w:rsidRPr="00D23D6D" w:rsidRDefault="00056BBC" w:rsidP="00623094">
            <w:pPr>
              <w:numPr>
                <w:ilvl w:val="0"/>
                <w:numId w:val="42"/>
              </w:numPr>
              <w:spacing w:after="0" w:line="240" w:lineRule="auto"/>
              <w:jc w:val="both"/>
            </w:pPr>
            <w:r w:rsidRPr="00D23D6D">
              <w:t>Problèmes que le projet visait à régler</w:t>
            </w:r>
          </w:p>
          <w:p w:rsidR="00056BBC" w:rsidRPr="00D23D6D" w:rsidRDefault="00056BBC" w:rsidP="00623094">
            <w:pPr>
              <w:numPr>
                <w:ilvl w:val="0"/>
                <w:numId w:val="42"/>
              </w:numPr>
              <w:spacing w:after="0" w:line="240" w:lineRule="auto"/>
              <w:jc w:val="both"/>
            </w:pPr>
            <w:r w:rsidRPr="00D23D6D">
              <w:t>Objectifs immédiats et de développement du projet</w:t>
            </w:r>
          </w:p>
          <w:p w:rsidR="00056BBC" w:rsidRPr="00D23D6D" w:rsidRDefault="00056BBC" w:rsidP="00623094">
            <w:pPr>
              <w:numPr>
                <w:ilvl w:val="0"/>
                <w:numId w:val="42"/>
              </w:numPr>
              <w:spacing w:after="0" w:line="240" w:lineRule="auto"/>
              <w:jc w:val="both"/>
            </w:pPr>
            <w:r w:rsidRPr="00D23D6D">
              <w:t>Indicateurs de base mis en place</w:t>
            </w:r>
          </w:p>
          <w:p w:rsidR="00056BBC" w:rsidRPr="00D23D6D" w:rsidRDefault="00056BBC" w:rsidP="00623094">
            <w:pPr>
              <w:numPr>
                <w:ilvl w:val="0"/>
                <w:numId w:val="42"/>
              </w:numPr>
              <w:spacing w:after="0" w:line="240" w:lineRule="auto"/>
              <w:jc w:val="both"/>
            </w:pPr>
            <w:r w:rsidRPr="00D23D6D">
              <w:t>Principales parties prenantes</w:t>
            </w:r>
          </w:p>
          <w:p w:rsidR="00056BBC" w:rsidRPr="00D23D6D" w:rsidRDefault="00056BBC" w:rsidP="00623094">
            <w:pPr>
              <w:numPr>
                <w:ilvl w:val="0"/>
                <w:numId w:val="42"/>
              </w:numPr>
              <w:spacing w:after="0" w:line="240" w:lineRule="auto"/>
              <w:jc w:val="both"/>
            </w:pPr>
            <w:r w:rsidRPr="00D23D6D">
              <w:t>Résultats escomptés</w:t>
            </w:r>
          </w:p>
        </w:tc>
      </w:tr>
      <w:tr w:rsidR="00056BBC" w:rsidRPr="00600718" w:rsidTr="00BF46F0">
        <w:tc>
          <w:tcPr>
            <w:tcW w:w="930" w:type="dxa"/>
          </w:tcPr>
          <w:p w:rsidR="00056BBC" w:rsidRPr="00D23D6D" w:rsidRDefault="00056BBC" w:rsidP="00B315E0">
            <w:pPr>
              <w:jc w:val="both"/>
              <w:rPr>
                <w:b/>
                <w:bCs/>
              </w:rPr>
            </w:pPr>
            <w:r w:rsidRPr="00D23D6D">
              <w:rPr>
                <w:b/>
              </w:rPr>
              <w:t>3</w:t>
            </w:r>
          </w:p>
        </w:tc>
        <w:tc>
          <w:tcPr>
            <w:tcW w:w="7891" w:type="dxa"/>
          </w:tcPr>
          <w:p w:rsidR="00056BBC" w:rsidRPr="00D23D6D" w:rsidRDefault="00056BBC" w:rsidP="00B315E0">
            <w:pPr>
              <w:jc w:val="both"/>
            </w:pPr>
            <w:r w:rsidRPr="00D23D6D">
              <w:t xml:space="preserve">Conclusions </w:t>
            </w:r>
          </w:p>
          <w:p w:rsidR="00056BBC" w:rsidRPr="00D23D6D" w:rsidRDefault="00056BBC" w:rsidP="00B315E0">
            <w:pPr>
              <w:jc w:val="both"/>
            </w:pPr>
            <w:r w:rsidRPr="00D23D6D">
              <w:t>(Outre une appréciation descriptive, tous les critères marqués d’un (*) doivent être notés</w:t>
            </w:r>
            <w:r w:rsidRPr="00D23D6D">
              <w:rPr>
                <w:vertAlign w:val="superscript"/>
              </w:rPr>
              <w:footnoteReference w:id="14"/>
            </w:r>
            <w:r w:rsidRPr="00D23D6D">
              <w:t xml:space="preserve">) </w:t>
            </w:r>
          </w:p>
        </w:tc>
      </w:tr>
      <w:tr w:rsidR="00056BBC" w:rsidRPr="00D23D6D" w:rsidTr="00BF46F0">
        <w:tc>
          <w:tcPr>
            <w:tcW w:w="930" w:type="dxa"/>
          </w:tcPr>
          <w:p w:rsidR="00056BBC" w:rsidRPr="00D23D6D" w:rsidRDefault="00056BBC" w:rsidP="00B315E0">
            <w:pPr>
              <w:jc w:val="both"/>
              <w:rPr>
                <w:b/>
                <w:bCs/>
              </w:rPr>
            </w:pPr>
            <w:r w:rsidRPr="00D23D6D">
              <w:rPr>
                <w:b/>
              </w:rPr>
              <w:t>3.1</w:t>
            </w:r>
          </w:p>
        </w:tc>
        <w:tc>
          <w:tcPr>
            <w:tcW w:w="7891" w:type="dxa"/>
          </w:tcPr>
          <w:p w:rsidR="00056BBC" w:rsidRPr="00D23D6D" w:rsidRDefault="00056BBC" w:rsidP="00B315E0">
            <w:pPr>
              <w:jc w:val="both"/>
            </w:pPr>
            <w:r w:rsidRPr="00D23D6D">
              <w:t>Conception/Formulation du projet</w:t>
            </w:r>
          </w:p>
          <w:p w:rsidR="00056BBC" w:rsidRPr="00D23D6D" w:rsidRDefault="00056BBC" w:rsidP="00623094">
            <w:pPr>
              <w:numPr>
                <w:ilvl w:val="0"/>
                <w:numId w:val="41"/>
              </w:numPr>
              <w:spacing w:after="0" w:line="240" w:lineRule="auto"/>
              <w:ind w:left="720"/>
              <w:jc w:val="both"/>
            </w:pPr>
            <w:r w:rsidRPr="00D23D6D">
              <w:t>Analyse ACL/du cadre des résultats (Logique/stratégie du projet ; indicateurs)</w:t>
            </w:r>
          </w:p>
          <w:p w:rsidR="00056BBC" w:rsidRPr="00D23D6D" w:rsidRDefault="00056BBC" w:rsidP="00623094">
            <w:pPr>
              <w:numPr>
                <w:ilvl w:val="0"/>
                <w:numId w:val="41"/>
              </w:numPr>
              <w:spacing w:after="0" w:line="240" w:lineRule="auto"/>
              <w:ind w:left="720"/>
              <w:jc w:val="both"/>
            </w:pPr>
            <w:r w:rsidRPr="00D23D6D">
              <w:t>Hypothèses et risques</w:t>
            </w:r>
          </w:p>
          <w:p w:rsidR="00056BBC" w:rsidRPr="00D23D6D" w:rsidRDefault="00056BBC" w:rsidP="00623094">
            <w:pPr>
              <w:numPr>
                <w:ilvl w:val="0"/>
                <w:numId w:val="41"/>
              </w:numPr>
              <w:spacing w:after="0" w:line="240" w:lineRule="auto"/>
              <w:ind w:left="720"/>
              <w:jc w:val="both"/>
            </w:pPr>
            <w:r w:rsidRPr="00D23D6D">
              <w:t xml:space="preserve">Enseignements tirés des autres projets pertinents (par exemple, dans le même domaine focal) incorporés dans la conception du projet </w:t>
            </w:r>
          </w:p>
          <w:p w:rsidR="00056BBC" w:rsidRPr="00D23D6D" w:rsidRDefault="00056BBC" w:rsidP="00623094">
            <w:pPr>
              <w:numPr>
                <w:ilvl w:val="0"/>
                <w:numId w:val="41"/>
              </w:numPr>
              <w:spacing w:after="0" w:line="240" w:lineRule="auto"/>
              <w:ind w:left="720"/>
              <w:jc w:val="both"/>
            </w:pPr>
            <w:r w:rsidRPr="00D23D6D">
              <w:t xml:space="preserve">Participation prévue des parties prenantes </w:t>
            </w:r>
          </w:p>
          <w:p w:rsidR="00056BBC" w:rsidRPr="00D23D6D" w:rsidRDefault="00056BBC" w:rsidP="00623094">
            <w:pPr>
              <w:numPr>
                <w:ilvl w:val="0"/>
                <w:numId w:val="41"/>
              </w:numPr>
              <w:spacing w:after="0" w:line="240" w:lineRule="auto"/>
              <w:ind w:left="720"/>
              <w:jc w:val="both"/>
            </w:pPr>
            <w:r w:rsidRPr="00D23D6D">
              <w:t xml:space="preserve">Approche de réplication </w:t>
            </w:r>
          </w:p>
          <w:p w:rsidR="00056BBC" w:rsidRPr="00D23D6D" w:rsidRDefault="00056BBC" w:rsidP="00623094">
            <w:pPr>
              <w:numPr>
                <w:ilvl w:val="0"/>
                <w:numId w:val="41"/>
              </w:numPr>
              <w:spacing w:after="0" w:line="240" w:lineRule="auto"/>
              <w:ind w:left="720"/>
              <w:jc w:val="both"/>
            </w:pPr>
            <w:r w:rsidRPr="00D23D6D">
              <w:lastRenderedPageBreak/>
              <w:t>Avantage comparatif du PNUD</w:t>
            </w:r>
          </w:p>
          <w:p w:rsidR="00056BBC" w:rsidRPr="00D23D6D" w:rsidRDefault="00056BBC" w:rsidP="00623094">
            <w:pPr>
              <w:numPr>
                <w:ilvl w:val="0"/>
                <w:numId w:val="41"/>
              </w:numPr>
              <w:spacing w:after="0" w:line="240" w:lineRule="auto"/>
              <w:ind w:left="720"/>
              <w:jc w:val="both"/>
            </w:pPr>
            <w:r w:rsidRPr="00D23D6D">
              <w:t>Les liens entre le projet et d’autres interventions au sein du secteur</w:t>
            </w:r>
          </w:p>
          <w:p w:rsidR="00056BBC" w:rsidRPr="00D23D6D" w:rsidRDefault="00056BBC" w:rsidP="00623094">
            <w:pPr>
              <w:numPr>
                <w:ilvl w:val="0"/>
                <w:numId w:val="41"/>
              </w:numPr>
              <w:spacing w:after="0" w:line="240" w:lineRule="auto"/>
              <w:ind w:left="720"/>
              <w:jc w:val="both"/>
            </w:pPr>
            <w:r w:rsidRPr="00D23D6D">
              <w:t>Modalités de gestion</w:t>
            </w:r>
          </w:p>
        </w:tc>
      </w:tr>
      <w:tr w:rsidR="00056BBC" w:rsidRPr="00600718" w:rsidTr="00BF46F0">
        <w:tc>
          <w:tcPr>
            <w:tcW w:w="930" w:type="dxa"/>
          </w:tcPr>
          <w:p w:rsidR="00056BBC" w:rsidRPr="00D23D6D" w:rsidRDefault="00056BBC" w:rsidP="00B315E0">
            <w:pPr>
              <w:jc w:val="both"/>
              <w:rPr>
                <w:b/>
                <w:bCs/>
              </w:rPr>
            </w:pPr>
            <w:r w:rsidRPr="00D23D6D">
              <w:rPr>
                <w:b/>
              </w:rPr>
              <w:lastRenderedPageBreak/>
              <w:t>3.2</w:t>
            </w:r>
          </w:p>
        </w:tc>
        <w:tc>
          <w:tcPr>
            <w:tcW w:w="7891" w:type="dxa"/>
          </w:tcPr>
          <w:p w:rsidR="00056BBC" w:rsidRPr="00D23D6D" w:rsidRDefault="00056BBC" w:rsidP="00B315E0">
            <w:pPr>
              <w:jc w:val="both"/>
            </w:pPr>
            <w:r w:rsidRPr="00D23D6D">
              <w:t>Mise en œuvre du projet</w:t>
            </w:r>
          </w:p>
          <w:p w:rsidR="00056BBC" w:rsidRPr="00D23D6D" w:rsidRDefault="00056BBC" w:rsidP="00623094">
            <w:pPr>
              <w:numPr>
                <w:ilvl w:val="0"/>
                <w:numId w:val="41"/>
              </w:numPr>
              <w:spacing w:after="0" w:line="240" w:lineRule="auto"/>
              <w:ind w:left="720"/>
              <w:jc w:val="both"/>
            </w:pPr>
            <w:r w:rsidRPr="00D23D6D">
              <w:t>Gestion adaptative (modifications apportées à la conception du projet et résultats du projet lors de la mise en œuvre)</w:t>
            </w:r>
          </w:p>
          <w:p w:rsidR="00056BBC" w:rsidRPr="00D23D6D" w:rsidRDefault="00056BBC" w:rsidP="00623094">
            <w:pPr>
              <w:numPr>
                <w:ilvl w:val="0"/>
                <w:numId w:val="41"/>
              </w:numPr>
              <w:spacing w:after="0" w:line="240" w:lineRule="auto"/>
              <w:ind w:left="720"/>
              <w:jc w:val="both"/>
            </w:pPr>
            <w:r w:rsidRPr="00D23D6D">
              <w:t>Accords de partenariat (avec les parties prenantes pertinentes impliquées dans le pays/la région)</w:t>
            </w:r>
          </w:p>
          <w:p w:rsidR="00056BBC" w:rsidRPr="00D23D6D" w:rsidRDefault="00056BBC" w:rsidP="00623094">
            <w:pPr>
              <w:numPr>
                <w:ilvl w:val="0"/>
                <w:numId w:val="41"/>
              </w:numPr>
              <w:spacing w:after="0" w:line="240" w:lineRule="auto"/>
              <w:ind w:left="720"/>
              <w:jc w:val="both"/>
            </w:pPr>
            <w:r w:rsidRPr="00D23D6D">
              <w:t>Commentaires provenant des activités de suivi et d’évaluation utilisés dans le cadre de la gestion adaptative</w:t>
            </w:r>
          </w:p>
          <w:p w:rsidR="00056BBC" w:rsidRPr="00D23D6D" w:rsidRDefault="00056BBC" w:rsidP="00623094">
            <w:pPr>
              <w:numPr>
                <w:ilvl w:val="0"/>
                <w:numId w:val="41"/>
              </w:numPr>
              <w:spacing w:after="0" w:line="240" w:lineRule="auto"/>
              <w:ind w:left="720"/>
              <w:jc w:val="both"/>
              <w:rPr>
                <w:bCs/>
              </w:rPr>
            </w:pPr>
            <w:r w:rsidRPr="00D23D6D">
              <w:t xml:space="preserve">Financement du projet :  </w:t>
            </w:r>
          </w:p>
          <w:p w:rsidR="00056BBC" w:rsidRPr="00D23D6D" w:rsidRDefault="00056BBC" w:rsidP="00623094">
            <w:pPr>
              <w:numPr>
                <w:ilvl w:val="0"/>
                <w:numId w:val="41"/>
              </w:numPr>
              <w:spacing w:after="0" w:line="240" w:lineRule="auto"/>
              <w:ind w:left="720"/>
              <w:jc w:val="both"/>
              <w:rPr>
                <w:bCs/>
              </w:rPr>
            </w:pPr>
            <w:r w:rsidRPr="00D23D6D">
              <w:t>Suivi et évaluation : conception  à l'entrée et mise en œuvre (*)</w:t>
            </w:r>
          </w:p>
          <w:p w:rsidR="00056BBC" w:rsidRPr="00D23D6D" w:rsidRDefault="00056BBC" w:rsidP="00623094">
            <w:pPr>
              <w:numPr>
                <w:ilvl w:val="0"/>
                <w:numId w:val="41"/>
              </w:numPr>
              <w:spacing w:after="0" w:line="240" w:lineRule="auto"/>
              <w:ind w:left="720"/>
              <w:jc w:val="both"/>
              <w:rPr>
                <w:b/>
                <w:bCs/>
              </w:rPr>
            </w:pPr>
            <w:r w:rsidRPr="00D23D6D">
              <w:t>Coordination au niveau de la mise en œuvre et de l’exécution avec PNUD et le partenaire de mise en œuvre (*) et questions opérationnelles</w:t>
            </w:r>
          </w:p>
        </w:tc>
      </w:tr>
      <w:tr w:rsidR="00056BBC" w:rsidRPr="00D23D6D" w:rsidTr="00BF46F0">
        <w:trPr>
          <w:trHeight w:val="74"/>
        </w:trPr>
        <w:tc>
          <w:tcPr>
            <w:tcW w:w="930" w:type="dxa"/>
          </w:tcPr>
          <w:p w:rsidR="00056BBC" w:rsidRPr="00D23D6D" w:rsidRDefault="00056BBC" w:rsidP="00B315E0">
            <w:pPr>
              <w:jc w:val="both"/>
              <w:rPr>
                <w:b/>
                <w:bCs/>
              </w:rPr>
            </w:pPr>
            <w:r w:rsidRPr="00D23D6D">
              <w:rPr>
                <w:b/>
              </w:rPr>
              <w:t>3.3</w:t>
            </w:r>
          </w:p>
        </w:tc>
        <w:tc>
          <w:tcPr>
            <w:tcW w:w="7891" w:type="dxa"/>
          </w:tcPr>
          <w:p w:rsidR="00056BBC" w:rsidRPr="00D23D6D" w:rsidRDefault="00056BBC" w:rsidP="00B315E0">
            <w:pPr>
              <w:jc w:val="both"/>
            </w:pPr>
            <w:r w:rsidRPr="00D23D6D">
              <w:t>Résultats des projets</w:t>
            </w:r>
          </w:p>
          <w:p w:rsidR="00056BBC" w:rsidRPr="00D23D6D" w:rsidRDefault="00056BBC" w:rsidP="00623094">
            <w:pPr>
              <w:numPr>
                <w:ilvl w:val="0"/>
                <w:numId w:val="41"/>
              </w:numPr>
              <w:spacing w:after="0" w:line="240" w:lineRule="auto"/>
              <w:ind w:left="720"/>
              <w:jc w:val="both"/>
              <w:rPr>
                <w:bCs/>
              </w:rPr>
            </w:pPr>
            <w:r w:rsidRPr="00D23D6D">
              <w:t>Résultats globaux (réalisation des objectifs) (*)</w:t>
            </w:r>
          </w:p>
          <w:p w:rsidR="00056BBC" w:rsidRPr="00D23D6D" w:rsidRDefault="00056BBC" w:rsidP="00623094">
            <w:pPr>
              <w:numPr>
                <w:ilvl w:val="0"/>
                <w:numId w:val="41"/>
              </w:numPr>
              <w:spacing w:after="0" w:line="240" w:lineRule="auto"/>
              <w:ind w:left="720"/>
              <w:jc w:val="both"/>
              <w:rPr>
                <w:bCs/>
              </w:rPr>
            </w:pPr>
            <w:r w:rsidRPr="00D23D6D">
              <w:t>Pertinence(*)</w:t>
            </w:r>
          </w:p>
          <w:p w:rsidR="00056BBC" w:rsidRPr="00D23D6D" w:rsidRDefault="00056BBC" w:rsidP="00623094">
            <w:pPr>
              <w:numPr>
                <w:ilvl w:val="0"/>
                <w:numId w:val="41"/>
              </w:numPr>
              <w:spacing w:after="0" w:line="240" w:lineRule="auto"/>
              <w:ind w:left="720"/>
              <w:jc w:val="both"/>
              <w:rPr>
                <w:bCs/>
              </w:rPr>
            </w:pPr>
            <w:r w:rsidRPr="00D23D6D">
              <w:t>Efficacité et efficience (*)</w:t>
            </w:r>
          </w:p>
          <w:p w:rsidR="00056BBC" w:rsidRPr="00D23D6D" w:rsidRDefault="00056BBC" w:rsidP="00623094">
            <w:pPr>
              <w:numPr>
                <w:ilvl w:val="0"/>
                <w:numId w:val="41"/>
              </w:numPr>
              <w:spacing w:after="0" w:line="240" w:lineRule="auto"/>
              <w:ind w:left="720"/>
              <w:jc w:val="both"/>
            </w:pPr>
            <w:r w:rsidRPr="00D23D6D">
              <w:t xml:space="preserve">Appropriation par le pays </w:t>
            </w:r>
          </w:p>
          <w:p w:rsidR="00056BBC" w:rsidRPr="00D23D6D" w:rsidRDefault="00056BBC" w:rsidP="00623094">
            <w:pPr>
              <w:numPr>
                <w:ilvl w:val="0"/>
                <w:numId w:val="41"/>
              </w:numPr>
              <w:spacing w:after="0" w:line="240" w:lineRule="auto"/>
              <w:ind w:left="720"/>
              <w:jc w:val="both"/>
            </w:pPr>
            <w:r w:rsidRPr="00D23D6D">
              <w:t>Intégration</w:t>
            </w:r>
          </w:p>
          <w:p w:rsidR="00056BBC" w:rsidRPr="00D23D6D" w:rsidRDefault="00056BBC" w:rsidP="00623094">
            <w:pPr>
              <w:numPr>
                <w:ilvl w:val="0"/>
                <w:numId w:val="41"/>
              </w:numPr>
              <w:spacing w:after="0" w:line="240" w:lineRule="auto"/>
              <w:ind w:left="720"/>
              <w:jc w:val="both"/>
              <w:rPr>
                <w:bCs/>
              </w:rPr>
            </w:pPr>
            <w:r w:rsidRPr="00D23D6D">
              <w:t xml:space="preserve">Durabilité (*) </w:t>
            </w:r>
          </w:p>
          <w:p w:rsidR="00056BBC" w:rsidRPr="00D23D6D" w:rsidRDefault="00056BBC" w:rsidP="00623094">
            <w:pPr>
              <w:numPr>
                <w:ilvl w:val="0"/>
                <w:numId w:val="41"/>
              </w:numPr>
              <w:spacing w:after="0" w:line="240" w:lineRule="auto"/>
              <w:ind w:left="720"/>
              <w:jc w:val="both"/>
            </w:pPr>
            <w:r w:rsidRPr="00D23D6D">
              <w:t xml:space="preserve">Impact </w:t>
            </w:r>
          </w:p>
        </w:tc>
      </w:tr>
      <w:tr w:rsidR="00056BBC" w:rsidRPr="00600718" w:rsidTr="00BF46F0">
        <w:tc>
          <w:tcPr>
            <w:tcW w:w="930" w:type="dxa"/>
          </w:tcPr>
          <w:p w:rsidR="00056BBC" w:rsidRPr="00D23D6D" w:rsidRDefault="00056BBC" w:rsidP="00B315E0">
            <w:pPr>
              <w:jc w:val="both"/>
              <w:rPr>
                <w:b/>
                <w:bCs/>
              </w:rPr>
            </w:pPr>
            <w:r w:rsidRPr="00D23D6D">
              <w:rPr>
                <w:b/>
              </w:rPr>
              <w:t xml:space="preserve">4 </w:t>
            </w:r>
          </w:p>
        </w:tc>
        <w:tc>
          <w:tcPr>
            <w:tcW w:w="7891" w:type="dxa"/>
          </w:tcPr>
          <w:p w:rsidR="00056BBC" w:rsidRPr="00D23D6D" w:rsidRDefault="00056BBC" w:rsidP="00B315E0">
            <w:pPr>
              <w:jc w:val="both"/>
            </w:pPr>
            <w:r w:rsidRPr="00D23D6D">
              <w:t>Conclusions, recommandations et enseignements</w:t>
            </w:r>
          </w:p>
          <w:p w:rsidR="00056BBC" w:rsidRPr="00D23D6D" w:rsidRDefault="00056BBC" w:rsidP="00623094">
            <w:pPr>
              <w:numPr>
                <w:ilvl w:val="0"/>
                <w:numId w:val="41"/>
              </w:numPr>
              <w:spacing w:after="0" w:line="240" w:lineRule="auto"/>
              <w:ind w:left="720"/>
              <w:jc w:val="both"/>
              <w:rPr>
                <w:b/>
              </w:rPr>
            </w:pPr>
            <w:r w:rsidRPr="00D23D6D">
              <w:t>Mesures correctives pour la conception, la mise en œuvre, le suivi et l’évaluation du projet</w:t>
            </w:r>
          </w:p>
          <w:p w:rsidR="00056BBC" w:rsidRPr="00D23D6D" w:rsidRDefault="00056BBC" w:rsidP="00623094">
            <w:pPr>
              <w:numPr>
                <w:ilvl w:val="0"/>
                <w:numId w:val="41"/>
              </w:numPr>
              <w:spacing w:after="0" w:line="240" w:lineRule="auto"/>
              <w:ind w:left="720"/>
              <w:jc w:val="both"/>
              <w:rPr>
                <w:b/>
              </w:rPr>
            </w:pPr>
            <w:r w:rsidRPr="00D23D6D">
              <w:t>Mesures visant à assurer le suivi ou à renforcer les avantages initiaux du projet</w:t>
            </w:r>
          </w:p>
          <w:p w:rsidR="00056BBC" w:rsidRPr="00D23D6D" w:rsidRDefault="00056BBC" w:rsidP="00623094">
            <w:pPr>
              <w:numPr>
                <w:ilvl w:val="0"/>
                <w:numId w:val="41"/>
              </w:numPr>
              <w:spacing w:after="0" w:line="240" w:lineRule="auto"/>
              <w:ind w:left="720"/>
              <w:jc w:val="both"/>
              <w:rPr>
                <w:b/>
              </w:rPr>
            </w:pPr>
            <w:r w:rsidRPr="00D23D6D">
              <w:t>Propositions relatives aux orientations futures favorisant les principaux objectifs</w:t>
            </w:r>
          </w:p>
          <w:p w:rsidR="00056BBC" w:rsidRPr="00D23D6D" w:rsidRDefault="00056BBC" w:rsidP="00623094">
            <w:pPr>
              <w:numPr>
                <w:ilvl w:val="0"/>
                <w:numId w:val="41"/>
              </w:numPr>
              <w:spacing w:after="0" w:line="240" w:lineRule="auto"/>
              <w:ind w:left="720"/>
              <w:jc w:val="both"/>
              <w:rPr>
                <w:b/>
              </w:rPr>
            </w:pPr>
            <w:r w:rsidRPr="00D23D6D">
              <w:t>Les meilleures et les pires pratiques lors du traitement des questions concernant la pertinence, la performance et la réussite</w:t>
            </w:r>
          </w:p>
        </w:tc>
      </w:tr>
      <w:tr w:rsidR="00056BBC" w:rsidRPr="00600718" w:rsidTr="00BF46F0">
        <w:tc>
          <w:tcPr>
            <w:tcW w:w="930" w:type="dxa"/>
          </w:tcPr>
          <w:p w:rsidR="00056BBC" w:rsidRPr="00D23D6D" w:rsidRDefault="00056BBC" w:rsidP="00B315E0">
            <w:pPr>
              <w:jc w:val="both"/>
              <w:rPr>
                <w:b/>
                <w:bCs/>
              </w:rPr>
            </w:pPr>
            <w:r w:rsidRPr="00D23D6D">
              <w:rPr>
                <w:b/>
              </w:rPr>
              <w:t xml:space="preserve">5 </w:t>
            </w:r>
          </w:p>
        </w:tc>
        <w:tc>
          <w:tcPr>
            <w:tcW w:w="7891" w:type="dxa"/>
          </w:tcPr>
          <w:p w:rsidR="00056BBC" w:rsidRPr="00D23D6D" w:rsidRDefault="00056BBC" w:rsidP="00B315E0">
            <w:pPr>
              <w:jc w:val="both"/>
            </w:pPr>
            <w:r w:rsidRPr="00D23D6D">
              <w:t>Annexes</w:t>
            </w:r>
          </w:p>
          <w:p w:rsidR="00056BBC" w:rsidRPr="00D23D6D" w:rsidRDefault="00056BBC" w:rsidP="00623094">
            <w:pPr>
              <w:numPr>
                <w:ilvl w:val="0"/>
                <w:numId w:val="41"/>
              </w:numPr>
              <w:spacing w:after="0" w:line="240" w:lineRule="auto"/>
              <w:ind w:left="720"/>
              <w:jc w:val="both"/>
              <w:rPr>
                <w:b/>
              </w:rPr>
            </w:pPr>
            <w:r w:rsidRPr="00D23D6D">
              <w:t>TR</w:t>
            </w:r>
          </w:p>
          <w:p w:rsidR="00056BBC" w:rsidRPr="00D23D6D" w:rsidRDefault="00056BBC" w:rsidP="00623094">
            <w:pPr>
              <w:numPr>
                <w:ilvl w:val="0"/>
                <w:numId w:val="41"/>
              </w:numPr>
              <w:spacing w:after="0" w:line="240" w:lineRule="auto"/>
              <w:ind w:left="720"/>
              <w:jc w:val="both"/>
              <w:rPr>
                <w:b/>
              </w:rPr>
            </w:pPr>
            <w:r w:rsidRPr="00D23D6D">
              <w:t>Itinéraire</w:t>
            </w:r>
          </w:p>
          <w:p w:rsidR="00056BBC" w:rsidRPr="00D23D6D" w:rsidRDefault="00056BBC" w:rsidP="00623094">
            <w:pPr>
              <w:numPr>
                <w:ilvl w:val="0"/>
                <w:numId w:val="41"/>
              </w:numPr>
              <w:spacing w:after="0" w:line="240" w:lineRule="auto"/>
              <w:ind w:left="720"/>
              <w:jc w:val="both"/>
              <w:rPr>
                <w:b/>
              </w:rPr>
            </w:pPr>
            <w:r w:rsidRPr="00D23D6D">
              <w:t>Liste des personnes interrogées</w:t>
            </w:r>
          </w:p>
          <w:p w:rsidR="00056BBC" w:rsidRPr="00D23D6D" w:rsidRDefault="00056BBC" w:rsidP="00623094">
            <w:pPr>
              <w:numPr>
                <w:ilvl w:val="0"/>
                <w:numId w:val="41"/>
              </w:numPr>
              <w:spacing w:after="0" w:line="240" w:lineRule="auto"/>
              <w:ind w:left="720"/>
              <w:jc w:val="both"/>
              <w:rPr>
                <w:b/>
              </w:rPr>
            </w:pPr>
            <w:r w:rsidRPr="00D23D6D">
              <w:t>Résumé des visites sur le terrain</w:t>
            </w:r>
          </w:p>
          <w:p w:rsidR="00056BBC" w:rsidRPr="00D23D6D" w:rsidRDefault="00056BBC" w:rsidP="00623094">
            <w:pPr>
              <w:numPr>
                <w:ilvl w:val="0"/>
                <w:numId w:val="41"/>
              </w:numPr>
              <w:spacing w:after="0" w:line="240" w:lineRule="auto"/>
              <w:ind w:left="720"/>
              <w:jc w:val="both"/>
              <w:rPr>
                <w:b/>
              </w:rPr>
            </w:pPr>
            <w:r w:rsidRPr="00D23D6D">
              <w:t>Liste des documents examinés</w:t>
            </w:r>
          </w:p>
          <w:p w:rsidR="00056BBC" w:rsidRPr="00D23D6D" w:rsidRDefault="00056BBC" w:rsidP="00623094">
            <w:pPr>
              <w:numPr>
                <w:ilvl w:val="0"/>
                <w:numId w:val="41"/>
              </w:numPr>
              <w:spacing w:after="0" w:line="240" w:lineRule="auto"/>
              <w:ind w:left="720"/>
              <w:jc w:val="both"/>
              <w:rPr>
                <w:b/>
              </w:rPr>
            </w:pPr>
            <w:r w:rsidRPr="00D23D6D">
              <w:t>Tableau des questions d’évaluation</w:t>
            </w:r>
          </w:p>
          <w:p w:rsidR="00056BBC" w:rsidRPr="00D23D6D" w:rsidRDefault="00056BBC" w:rsidP="00623094">
            <w:pPr>
              <w:numPr>
                <w:ilvl w:val="0"/>
                <w:numId w:val="41"/>
              </w:numPr>
              <w:spacing w:after="0" w:line="240" w:lineRule="auto"/>
              <w:ind w:left="720"/>
              <w:jc w:val="both"/>
              <w:rPr>
                <w:b/>
              </w:rPr>
            </w:pPr>
            <w:r w:rsidRPr="00D23D6D">
              <w:t>Questionnaire utilisé et résumé des résultats</w:t>
            </w:r>
          </w:p>
          <w:p w:rsidR="00056BBC" w:rsidRPr="00D23D6D" w:rsidRDefault="00056BBC" w:rsidP="00623094">
            <w:pPr>
              <w:numPr>
                <w:ilvl w:val="0"/>
                <w:numId w:val="41"/>
              </w:numPr>
              <w:spacing w:after="0" w:line="240" w:lineRule="auto"/>
              <w:ind w:left="720"/>
              <w:jc w:val="both"/>
            </w:pPr>
            <w:r w:rsidRPr="00D23D6D">
              <w:t xml:space="preserve">Formulaire d’acceptation du consultant en évaluation  </w:t>
            </w:r>
          </w:p>
          <w:p w:rsidR="00056BBC" w:rsidRDefault="00056BBC" w:rsidP="00B315E0">
            <w:pPr>
              <w:jc w:val="both"/>
            </w:pPr>
          </w:p>
          <w:p w:rsidR="001D793B" w:rsidRDefault="001D793B" w:rsidP="001D793B">
            <w:pPr>
              <w:pStyle w:val="ea3"/>
              <w:numPr>
                <w:ilvl w:val="0"/>
                <w:numId w:val="0"/>
              </w:numPr>
              <w:spacing w:line="276" w:lineRule="auto"/>
              <w:ind w:left="720"/>
              <w:rPr>
                <w:b w:val="0"/>
              </w:rPr>
            </w:pPr>
          </w:p>
          <w:p w:rsidR="001D793B" w:rsidRPr="001F60DE" w:rsidRDefault="001D793B" w:rsidP="001D793B">
            <w:pPr>
              <w:pStyle w:val="ea20"/>
            </w:pPr>
            <w:r>
              <w:t xml:space="preserve">E. </w:t>
            </w:r>
            <w:r w:rsidRPr="001F60DE">
              <w:t xml:space="preserve">équipe des consultants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2367"/>
              <w:gridCol w:w="3096"/>
              <w:gridCol w:w="2755"/>
            </w:tblGrid>
            <w:tr w:rsidR="001D793B" w:rsidRPr="00271D1C" w:rsidTr="001D793B">
              <w:trPr>
                <w:trHeight w:val="207"/>
                <w:jc w:val="center"/>
              </w:trPr>
              <w:tc>
                <w:tcPr>
                  <w:tcW w:w="396" w:type="pct"/>
                  <w:shd w:val="clear" w:color="auto" w:fill="DAEEF3"/>
                  <w:vAlign w:val="center"/>
                </w:tcPr>
                <w:p w:rsidR="001D793B" w:rsidRPr="00271D1C" w:rsidRDefault="001D793B" w:rsidP="001D793B">
                  <w:pPr>
                    <w:spacing w:after="0"/>
                    <w:rPr>
                      <w:rFonts w:ascii="Century Gothic" w:hAnsi="Century Gothic"/>
                      <w:b/>
                      <w:sz w:val="20"/>
                      <w:szCs w:val="20"/>
                    </w:rPr>
                  </w:pPr>
                  <w:r w:rsidRPr="00271D1C">
                    <w:rPr>
                      <w:rFonts w:ascii="Century Gothic" w:hAnsi="Century Gothic"/>
                      <w:b/>
                      <w:sz w:val="20"/>
                      <w:szCs w:val="20"/>
                    </w:rPr>
                    <w:t>N°</w:t>
                  </w:r>
                </w:p>
              </w:tc>
              <w:tc>
                <w:tcPr>
                  <w:tcW w:w="1388" w:type="pct"/>
                  <w:shd w:val="clear" w:color="auto" w:fill="DAEEF3"/>
                  <w:vAlign w:val="center"/>
                </w:tcPr>
                <w:p w:rsidR="001D793B" w:rsidRPr="00271D1C" w:rsidRDefault="001D793B" w:rsidP="001D793B">
                  <w:pPr>
                    <w:spacing w:after="0"/>
                    <w:rPr>
                      <w:rFonts w:ascii="Century Gothic" w:hAnsi="Century Gothic"/>
                      <w:b/>
                      <w:sz w:val="20"/>
                      <w:szCs w:val="20"/>
                    </w:rPr>
                  </w:pPr>
                  <w:r w:rsidRPr="00271D1C">
                    <w:rPr>
                      <w:rFonts w:ascii="Century Gothic" w:hAnsi="Century Gothic"/>
                      <w:b/>
                      <w:sz w:val="20"/>
                      <w:szCs w:val="20"/>
                    </w:rPr>
                    <w:t>NOMS ET PRENONS</w:t>
                  </w:r>
                </w:p>
              </w:tc>
              <w:tc>
                <w:tcPr>
                  <w:tcW w:w="1608" w:type="pct"/>
                  <w:shd w:val="clear" w:color="auto" w:fill="DAEEF3"/>
                  <w:vAlign w:val="center"/>
                </w:tcPr>
                <w:p w:rsidR="001D793B" w:rsidRPr="00271D1C" w:rsidRDefault="001D793B" w:rsidP="001D793B">
                  <w:pPr>
                    <w:spacing w:after="0"/>
                    <w:rPr>
                      <w:rFonts w:ascii="Century Gothic" w:hAnsi="Century Gothic"/>
                      <w:b/>
                      <w:sz w:val="20"/>
                      <w:szCs w:val="20"/>
                    </w:rPr>
                  </w:pPr>
                  <w:r w:rsidRPr="00271D1C">
                    <w:rPr>
                      <w:rFonts w:ascii="Century Gothic" w:hAnsi="Century Gothic"/>
                      <w:b/>
                      <w:sz w:val="20"/>
                      <w:szCs w:val="20"/>
                    </w:rPr>
                    <w:t>CONTACTS TELEPHONE</w:t>
                  </w:r>
                </w:p>
              </w:tc>
              <w:tc>
                <w:tcPr>
                  <w:tcW w:w="1608" w:type="pct"/>
                  <w:shd w:val="clear" w:color="auto" w:fill="DAEEF3"/>
                  <w:vAlign w:val="center"/>
                </w:tcPr>
                <w:p w:rsidR="001D793B" w:rsidRPr="00271D1C" w:rsidRDefault="001D793B" w:rsidP="001D793B">
                  <w:pPr>
                    <w:spacing w:after="0"/>
                    <w:rPr>
                      <w:rFonts w:ascii="Century Gothic" w:hAnsi="Century Gothic"/>
                      <w:b/>
                      <w:sz w:val="20"/>
                      <w:szCs w:val="20"/>
                    </w:rPr>
                  </w:pPr>
                  <w:r w:rsidRPr="00271D1C">
                    <w:rPr>
                      <w:rFonts w:ascii="Century Gothic" w:hAnsi="Century Gothic"/>
                      <w:b/>
                      <w:sz w:val="20"/>
                      <w:szCs w:val="20"/>
                    </w:rPr>
                    <w:t>Fonction</w:t>
                  </w:r>
                </w:p>
              </w:tc>
            </w:tr>
            <w:tr w:rsidR="001D793B" w:rsidRPr="00641477" w:rsidTr="001D793B">
              <w:trPr>
                <w:trHeight w:val="196"/>
                <w:jc w:val="center"/>
              </w:trPr>
              <w:tc>
                <w:tcPr>
                  <w:tcW w:w="396" w:type="pct"/>
                  <w:shd w:val="clear" w:color="auto" w:fill="auto"/>
                  <w:vAlign w:val="center"/>
                </w:tcPr>
                <w:p w:rsidR="001D793B" w:rsidRPr="00271D1C" w:rsidRDefault="001D793B" w:rsidP="001D793B">
                  <w:pPr>
                    <w:autoSpaceDE w:val="0"/>
                    <w:autoSpaceDN w:val="0"/>
                    <w:adjustRightInd w:val="0"/>
                    <w:spacing w:after="0"/>
                    <w:rPr>
                      <w:rFonts w:ascii="Century Gothic" w:hAnsi="Century Gothic"/>
                      <w:b/>
                      <w:color w:val="000000"/>
                      <w:sz w:val="20"/>
                      <w:szCs w:val="20"/>
                      <w:lang w:eastAsia="fr-FR"/>
                    </w:rPr>
                  </w:pPr>
                  <w:r w:rsidRPr="00271D1C">
                    <w:rPr>
                      <w:rFonts w:ascii="Century Gothic" w:hAnsi="Century Gothic"/>
                      <w:b/>
                      <w:color w:val="000000"/>
                      <w:sz w:val="20"/>
                      <w:szCs w:val="20"/>
                      <w:lang w:eastAsia="fr-FR"/>
                    </w:rPr>
                    <w:t>01</w:t>
                  </w:r>
                </w:p>
              </w:tc>
              <w:tc>
                <w:tcPr>
                  <w:tcW w:w="1388" w:type="pct"/>
                  <w:shd w:val="clear" w:color="auto" w:fill="auto"/>
                  <w:vAlign w:val="center"/>
                </w:tcPr>
                <w:p w:rsidR="001D793B" w:rsidRPr="00271D1C" w:rsidRDefault="001D793B" w:rsidP="001D793B">
                  <w:pPr>
                    <w:autoSpaceDE w:val="0"/>
                    <w:autoSpaceDN w:val="0"/>
                    <w:adjustRightInd w:val="0"/>
                    <w:spacing w:after="0"/>
                    <w:rPr>
                      <w:rFonts w:ascii="Century Gothic" w:hAnsi="Century Gothic"/>
                      <w:color w:val="000000"/>
                      <w:sz w:val="20"/>
                      <w:szCs w:val="20"/>
                      <w:lang w:eastAsia="fr-FR"/>
                    </w:rPr>
                  </w:pPr>
                  <w:r w:rsidRPr="00271D1C">
                    <w:rPr>
                      <w:rFonts w:ascii="Century Gothic" w:hAnsi="Century Gothic"/>
                      <w:color w:val="000000"/>
                      <w:sz w:val="20"/>
                      <w:szCs w:val="20"/>
                      <w:lang w:eastAsia="fr-FR"/>
                    </w:rPr>
                    <w:t>Drissa SOULAMA</w:t>
                  </w:r>
                </w:p>
              </w:tc>
              <w:tc>
                <w:tcPr>
                  <w:tcW w:w="1608" w:type="pct"/>
                  <w:shd w:val="clear" w:color="auto" w:fill="auto"/>
                  <w:vAlign w:val="center"/>
                </w:tcPr>
                <w:p w:rsidR="001D793B" w:rsidRPr="00271D1C" w:rsidRDefault="001D793B" w:rsidP="001D793B">
                  <w:pPr>
                    <w:autoSpaceDE w:val="0"/>
                    <w:autoSpaceDN w:val="0"/>
                    <w:adjustRightInd w:val="0"/>
                    <w:spacing w:after="0"/>
                    <w:rPr>
                      <w:rFonts w:ascii="Century Gothic" w:hAnsi="Century Gothic"/>
                      <w:color w:val="000000"/>
                      <w:sz w:val="20"/>
                      <w:szCs w:val="20"/>
                      <w:lang w:eastAsia="fr-FR"/>
                    </w:rPr>
                  </w:pPr>
                  <w:r>
                    <w:rPr>
                      <w:rFonts w:ascii="Century Gothic" w:hAnsi="Century Gothic"/>
                      <w:color w:val="000000"/>
                      <w:sz w:val="20"/>
                      <w:szCs w:val="20"/>
                      <w:lang w:eastAsia="fr-FR"/>
                    </w:rPr>
                    <w:t>+22670133621/+224629335759</w:t>
                  </w:r>
                </w:p>
              </w:tc>
              <w:tc>
                <w:tcPr>
                  <w:tcW w:w="1608" w:type="pct"/>
                  <w:shd w:val="clear" w:color="auto" w:fill="auto"/>
                  <w:vAlign w:val="center"/>
                </w:tcPr>
                <w:p w:rsidR="001D793B" w:rsidRPr="009E6272" w:rsidRDefault="001D793B" w:rsidP="001D793B">
                  <w:pPr>
                    <w:autoSpaceDE w:val="0"/>
                    <w:autoSpaceDN w:val="0"/>
                    <w:adjustRightInd w:val="0"/>
                    <w:spacing w:after="0"/>
                    <w:rPr>
                      <w:rFonts w:ascii="Century Gothic" w:hAnsi="Century Gothic"/>
                      <w:color w:val="000000"/>
                      <w:sz w:val="20"/>
                      <w:szCs w:val="20"/>
                      <w:lang w:eastAsia="fr-FR"/>
                    </w:rPr>
                  </w:pPr>
                  <w:r w:rsidRPr="009E6272">
                    <w:rPr>
                      <w:rFonts w:ascii="Century Gothic" w:hAnsi="Century Gothic"/>
                      <w:color w:val="000000"/>
                      <w:sz w:val="20"/>
                      <w:szCs w:val="20"/>
                      <w:lang w:eastAsia="fr-FR"/>
                    </w:rPr>
                    <w:t>Consultant international/ Chef de mission</w:t>
                  </w:r>
                </w:p>
              </w:tc>
            </w:tr>
            <w:tr w:rsidR="001D793B" w:rsidRPr="00271D1C" w:rsidTr="001D793B">
              <w:trPr>
                <w:trHeight w:val="196"/>
                <w:jc w:val="center"/>
              </w:trPr>
              <w:tc>
                <w:tcPr>
                  <w:tcW w:w="396" w:type="pct"/>
                  <w:shd w:val="clear" w:color="auto" w:fill="auto"/>
                  <w:vAlign w:val="center"/>
                </w:tcPr>
                <w:p w:rsidR="001D793B" w:rsidRPr="00271D1C" w:rsidRDefault="001D793B" w:rsidP="001D793B">
                  <w:pPr>
                    <w:autoSpaceDE w:val="0"/>
                    <w:autoSpaceDN w:val="0"/>
                    <w:adjustRightInd w:val="0"/>
                    <w:spacing w:after="0"/>
                    <w:rPr>
                      <w:rFonts w:ascii="Century Gothic" w:hAnsi="Century Gothic"/>
                      <w:b/>
                      <w:color w:val="000000"/>
                      <w:sz w:val="20"/>
                      <w:szCs w:val="20"/>
                      <w:lang w:eastAsia="fr-FR"/>
                    </w:rPr>
                  </w:pPr>
                  <w:r w:rsidRPr="00271D1C">
                    <w:rPr>
                      <w:rFonts w:ascii="Century Gothic" w:hAnsi="Century Gothic"/>
                      <w:b/>
                      <w:color w:val="000000"/>
                      <w:sz w:val="20"/>
                      <w:szCs w:val="20"/>
                      <w:lang w:eastAsia="fr-FR"/>
                    </w:rPr>
                    <w:t>02</w:t>
                  </w:r>
                </w:p>
              </w:tc>
              <w:tc>
                <w:tcPr>
                  <w:tcW w:w="1388" w:type="pct"/>
                  <w:shd w:val="clear" w:color="auto" w:fill="auto"/>
                  <w:vAlign w:val="center"/>
                </w:tcPr>
                <w:p w:rsidR="001D793B" w:rsidRPr="00271D1C" w:rsidRDefault="001D793B" w:rsidP="001D793B">
                  <w:pPr>
                    <w:autoSpaceDE w:val="0"/>
                    <w:autoSpaceDN w:val="0"/>
                    <w:adjustRightInd w:val="0"/>
                    <w:spacing w:after="0"/>
                    <w:rPr>
                      <w:rFonts w:ascii="Century Gothic" w:hAnsi="Century Gothic"/>
                      <w:color w:val="000000"/>
                      <w:sz w:val="20"/>
                      <w:szCs w:val="20"/>
                      <w:lang w:eastAsia="fr-FR"/>
                    </w:rPr>
                  </w:pPr>
                  <w:r>
                    <w:rPr>
                      <w:rFonts w:ascii="Century Gothic" w:hAnsi="Century Gothic"/>
                      <w:color w:val="000000"/>
                      <w:sz w:val="20"/>
                      <w:szCs w:val="20"/>
                      <w:lang w:eastAsia="fr-FR"/>
                    </w:rPr>
                    <w:t>Thierno Oumar DIALLO</w:t>
                  </w:r>
                </w:p>
              </w:tc>
              <w:tc>
                <w:tcPr>
                  <w:tcW w:w="1608" w:type="pct"/>
                  <w:shd w:val="clear" w:color="auto" w:fill="auto"/>
                  <w:vAlign w:val="center"/>
                </w:tcPr>
                <w:p w:rsidR="001D793B" w:rsidRPr="00271D1C" w:rsidRDefault="001D793B" w:rsidP="001D793B">
                  <w:pPr>
                    <w:autoSpaceDE w:val="0"/>
                    <w:autoSpaceDN w:val="0"/>
                    <w:adjustRightInd w:val="0"/>
                    <w:spacing w:after="0"/>
                    <w:rPr>
                      <w:rFonts w:ascii="Century Gothic" w:hAnsi="Century Gothic"/>
                      <w:color w:val="000000"/>
                      <w:sz w:val="20"/>
                      <w:szCs w:val="20"/>
                      <w:lang w:eastAsia="fr-FR"/>
                    </w:rPr>
                  </w:pPr>
                  <w:r>
                    <w:rPr>
                      <w:rFonts w:ascii="Century Gothic" w:hAnsi="Century Gothic"/>
                      <w:color w:val="000000"/>
                      <w:sz w:val="20"/>
                      <w:szCs w:val="20"/>
                      <w:lang w:eastAsia="fr-FR"/>
                    </w:rPr>
                    <w:t>+224 620 27 15 12</w:t>
                  </w:r>
                </w:p>
              </w:tc>
              <w:tc>
                <w:tcPr>
                  <w:tcW w:w="1608" w:type="pct"/>
                  <w:shd w:val="clear" w:color="auto" w:fill="auto"/>
                  <w:vAlign w:val="center"/>
                </w:tcPr>
                <w:p w:rsidR="001D793B" w:rsidRPr="00271D1C" w:rsidRDefault="001D793B" w:rsidP="001D793B">
                  <w:pPr>
                    <w:autoSpaceDE w:val="0"/>
                    <w:autoSpaceDN w:val="0"/>
                    <w:adjustRightInd w:val="0"/>
                    <w:spacing w:after="0"/>
                    <w:rPr>
                      <w:rFonts w:ascii="Century Gothic" w:hAnsi="Century Gothic"/>
                      <w:color w:val="000000"/>
                      <w:sz w:val="20"/>
                      <w:szCs w:val="20"/>
                      <w:lang w:eastAsia="fr-FR"/>
                    </w:rPr>
                  </w:pPr>
                  <w:r w:rsidRPr="00271D1C">
                    <w:rPr>
                      <w:rFonts w:ascii="Century Gothic" w:hAnsi="Century Gothic"/>
                      <w:color w:val="000000"/>
                      <w:sz w:val="20"/>
                      <w:szCs w:val="20"/>
                      <w:lang w:eastAsia="fr-FR"/>
                    </w:rPr>
                    <w:t xml:space="preserve">Consultant national </w:t>
                  </w:r>
                </w:p>
              </w:tc>
            </w:tr>
            <w:tr w:rsidR="001D793B" w:rsidRPr="00271D1C" w:rsidTr="001D793B">
              <w:trPr>
                <w:trHeight w:val="196"/>
                <w:jc w:val="center"/>
              </w:trPr>
              <w:tc>
                <w:tcPr>
                  <w:tcW w:w="396" w:type="pct"/>
                  <w:shd w:val="clear" w:color="auto" w:fill="auto"/>
                  <w:vAlign w:val="center"/>
                </w:tcPr>
                <w:p w:rsidR="001D793B" w:rsidRPr="00271D1C" w:rsidRDefault="001D793B" w:rsidP="001D793B">
                  <w:pPr>
                    <w:autoSpaceDE w:val="0"/>
                    <w:autoSpaceDN w:val="0"/>
                    <w:adjustRightInd w:val="0"/>
                    <w:spacing w:after="0"/>
                    <w:rPr>
                      <w:rFonts w:ascii="Century Gothic" w:hAnsi="Century Gothic"/>
                      <w:b/>
                      <w:color w:val="000000"/>
                      <w:sz w:val="20"/>
                      <w:szCs w:val="20"/>
                      <w:lang w:eastAsia="fr-FR"/>
                    </w:rPr>
                  </w:pPr>
                  <w:r w:rsidRPr="00271D1C">
                    <w:rPr>
                      <w:rFonts w:ascii="Century Gothic" w:hAnsi="Century Gothic"/>
                      <w:b/>
                      <w:color w:val="000000"/>
                      <w:sz w:val="20"/>
                      <w:szCs w:val="20"/>
                      <w:lang w:eastAsia="fr-FR"/>
                    </w:rPr>
                    <w:t>03</w:t>
                  </w:r>
                </w:p>
              </w:tc>
              <w:tc>
                <w:tcPr>
                  <w:tcW w:w="1388" w:type="pct"/>
                  <w:shd w:val="clear" w:color="auto" w:fill="auto"/>
                  <w:vAlign w:val="center"/>
                </w:tcPr>
                <w:p w:rsidR="001D793B" w:rsidRPr="00271D1C" w:rsidRDefault="001D793B" w:rsidP="001D793B">
                  <w:pPr>
                    <w:autoSpaceDE w:val="0"/>
                    <w:autoSpaceDN w:val="0"/>
                    <w:adjustRightInd w:val="0"/>
                    <w:spacing w:after="0"/>
                    <w:rPr>
                      <w:rFonts w:ascii="Century Gothic" w:hAnsi="Century Gothic"/>
                      <w:color w:val="000000"/>
                      <w:sz w:val="20"/>
                      <w:szCs w:val="20"/>
                      <w:lang w:eastAsia="fr-FR"/>
                    </w:rPr>
                  </w:pPr>
                </w:p>
              </w:tc>
              <w:tc>
                <w:tcPr>
                  <w:tcW w:w="1608" w:type="pct"/>
                  <w:shd w:val="clear" w:color="auto" w:fill="auto"/>
                  <w:vAlign w:val="center"/>
                </w:tcPr>
                <w:p w:rsidR="001D793B" w:rsidRPr="00271D1C" w:rsidRDefault="001D793B" w:rsidP="001D793B">
                  <w:pPr>
                    <w:autoSpaceDE w:val="0"/>
                    <w:autoSpaceDN w:val="0"/>
                    <w:adjustRightInd w:val="0"/>
                    <w:spacing w:after="0"/>
                    <w:rPr>
                      <w:rFonts w:ascii="Century Gothic" w:hAnsi="Century Gothic"/>
                      <w:color w:val="000000"/>
                      <w:sz w:val="20"/>
                      <w:szCs w:val="20"/>
                      <w:lang w:eastAsia="fr-FR"/>
                    </w:rPr>
                  </w:pPr>
                </w:p>
              </w:tc>
              <w:tc>
                <w:tcPr>
                  <w:tcW w:w="1608" w:type="pct"/>
                  <w:shd w:val="clear" w:color="auto" w:fill="auto"/>
                  <w:vAlign w:val="center"/>
                </w:tcPr>
                <w:p w:rsidR="001D793B" w:rsidRPr="00271D1C" w:rsidRDefault="001D793B" w:rsidP="001D793B">
                  <w:pPr>
                    <w:autoSpaceDE w:val="0"/>
                    <w:autoSpaceDN w:val="0"/>
                    <w:adjustRightInd w:val="0"/>
                    <w:spacing w:after="0"/>
                    <w:rPr>
                      <w:rFonts w:ascii="Century Gothic" w:hAnsi="Century Gothic"/>
                      <w:color w:val="000000"/>
                      <w:sz w:val="20"/>
                      <w:szCs w:val="20"/>
                      <w:lang w:eastAsia="fr-FR"/>
                    </w:rPr>
                  </w:pPr>
                </w:p>
              </w:tc>
            </w:tr>
            <w:tr w:rsidR="001D793B" w:rsidRPr="00271D1C" w:rsidTr="001D793B">
              <w:trPr>
                <w:trHeight w:val="196"/>
                <w:jc w:val="center"/>
              </w:trPr>
              <w:tc>
                <w:tcPr>
                  <w:tcW w:w="396" w:type="pct"/>
                  <w:shd w:val="clear" w:color="auto" w:fill="auto"/>
                  <w:vAlign w:val="center"/>
                </w:tcPr>
                <w:p w:rsidR="001D793B" w:rsidRPr="00271D1C" w:rsidRDefault="001D793B" w:rsidP="001D793B">
                  <w:pPr>
                    <w:autoSpaceDE w:val="0"/>
                    <w:autoSpaceDN w:val="0"/>
                    <w:adjustRightInd w:val="0"/>
                    <w:spacing w:after="0"/>
                    <w:rPr>
                      <w:rFonts w:ascii="Century Gothic" w:hAnsi="Century Gothic"/>
                      <w:b/>
                      <w:color w:val="000000"/>
                      <w:sz w:val="20"/>
                      <w:szCs w:val="20"/>
                      <w:lang w:eastAsia="fr-FR"/>
                    </w:rPr>
                  </w:pPr>
                  <w:r w:rsidRPr="00271D1C">
                    <w:rPr>
                      <w:rFonts w:ascii="Century Gothic" w:hAnsi="Century Gothic"/>
                      <w:b/>
                      <w:color w:val="000000"/>
                      <w:sz w:val="20"/>
                      <w:szCs w:val="20"/>
                      <w:lang w:eastAsia="fr-FR"/>
                    </w:rPr>
                    <w:lastRenderedPageBreak/>
                    <w:t>04</w:t>
                  </w:r>
                </w:p>
              </w:tc>
              <w:tc>
                <w:tcPr>
                  <w:tcW w:w="1388" w:type="pct"/>
                  <w:shd w:val="clear" w:color="auto" w:fill="auto"/>
                  <w:vAlign w:val="center"/>
                </w:tcPr>
                <w:p w:rsidR="001D793B" w:rsidRPr="00271D1C" w:rsidRDefault="001D793B" w:rsidP="001D793B">
                  <w:pPr>
                    <w:autoSpaceDE w:val="0"/>
                    <w:autoSpaceDN w:val="0"/>
                    <w:adjustRightInd w:val="0"/>
                    <w:spacing w:after="0"/>
                    <w:rPr>
                      <w:rFonts w:ascii="Century Gothic" w:hAnsi="Century Gothic"/>
                      <w:color w:val="000000"/>
                      <w:sz w:val="20"/>
                      <w:szCs w:val="20"/>
                      <w:lang w:eastAsia="fr-FR"/>
                    </w:rPr>
                  </w:pPr>
                </w:p>
              </w:tc>
              <w:tc>
                <w:tcPr>
                  <w:tcW w:w="1608" w:type="pct"/>
                  <w:shd w:val="clear" w:color="auto" w:fill="auto"/>
                  <w:vAlign w:val="center"/>
                </w:tcPr>
                <w:p w:rsidR="001D793B" w:rsidRPr="00271D1C" w:rsidRDefault="001D793B" w:rsidP="001D793B">
                  <w:pPr>
                    <w:autoSpaceDE w:val="0"/>
                    <w:autoSpaceDN w:val="0"/>
                    <w:adjustRightInd w:val="0"/>
                    <w:spacing w:after="0"/>
                    <w:rPr>
                      <w:rFonts w:ascii="Century Gothic" w:hAnsi="Century Gothic"/>
                      <w:color w:val="000000"/>
                      <w:sz w:val="20"/>
                      <w:szCs w:val="20"/>
                      <w:lang w:eastAsia="fr-FR"/>
                    </w:rPr>
                  </w:pPr>
                </w:p>
              </w:tc>
              <w:tc>
                <w:tcPr>
                  <w:tcW w:w="1608" w:type="pct"/>
                  <w:shd w:val="clear" w:color="auto" w:fill="auto"/>
                  <w:vAlign w:val="center"/>
                </w:tcPr>
                <w:p w:rsidR="001D793B" w:rsidRPr="00271D1C" w:rsidRDefault="001D793B" w:rsidP="001D793B">
                  <w:pPr>
                    <w:autoSpaceDE w:val="0"/>
                    <w:autoSpaceDN w:val="0"/>
                    <w:adjustRightInd w:val="0"/>
                    <w:spacing w:after="0"/>
                    <w:rPr>
                      <w:rFonts w:ascii="Century Gothic" w:hAnsi="Century Gothic"/>
                      <w:color w:val="000000"/>
                      <w:sz w:val="20"/>
                      <w:szCs w:val="20"/>
                      <w:lang w:eastAsia="fr-FR"/>
                    </w:rPr>
                  </w:pPr>
                </w:p>
              </w:tc>
            </w:tr>
          </w:tbl>
          <w:p w:rsidR="001D793B" w:rsidRDefault="001D793B" w:rsidP="001D793B">
            <w:pPr>
              <w:autoSpaceDE w:val="0"/>
              <w:autoSpaceDN w:val="0"/>
              <w:adjustRightInd w:val="0"/>
              <w:spacing w:after="0"/>
              <w:rPr>
                <w:rFonts w:ascii="Arial Rounded MT Bold" w:hAnsi="Arial Rounded MT Bold" w:cs="Arial Rounded MT Bold"/>
                <w:b/>
                <w:bCs/>
                <w:color w:val="008080"/>
                <w:sz w:val="20"/>
                <w:szCs w:val="20"/>
              </w:rPr>
            </w:pPr>
          </w:p>
          <w:p w:rsidR="001D793B" w:rsidRPr="007602CE" w:rsidRDefault="001D793B" w:rsidP="001D793B">
            <w:pPr>
              <w:pStyle w:val="ea20"/>
              <w:rPr>
                <w:sz w:val="20"/>
              </w:rPr>
            </w:pPr>
            <w:r>
              <w:t xml:space="preserve">F. </w:t>
            </w:r>
            <w:r w:rsidRPr="001F60DE">
              <w:t>Localités ciblées pour les enquêtes ménage</w:t>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5"/>
              <w:gridCol w:w="1915"/>
              <w:gridCol w:w="1840"/>
              <w:gridCol w:w="3149"/>
              <w:gridCol w:w="2091"/>
            </w:tblGrid>
            <w:tr w:rsidR="001D793B" w:rsidRPr="00D50652" w:rsidTr="001D793B">
              <w:trPr>
                <w:trHeight w:val="809"/>
              </w:trPr>
              <w:tc>
                <w:tcPr>
                  <w:tcW w:w="1205" w:type="dxa"/>
                  <w:shd w:val="clear" w:color="auto" w:fill="DBE5F1"/>
                  <w:vAlign w:val="center"/>
                </w:tcPr>
                <w:p w:rsidR="001D793B" w:rsidRPr="00D50652" w:rsidRDefault="001D793B" w:rsidP="001D793B">
                  <w:pPr>
                    <w:spacing w:after="0"/>
                    <w:rPr>
                      <w:rFonts w:ascii="Century Gothic" w:hAnsi="Century Gothic" w:cs="Calibri"/>
                      <w:b/>
                      <w:sz w:val="20"/>
                      <w:szCs w:val="20"/>
                    </w:rPr>
                  </w:pPr>
                  <w:r w:rsidRPr="00D50652">
                    <w:rPr>
                      <w:rFonts w:ascii="Century Gothic" w:hAnsi="Century Gothic" w:cs="Calibri"/>
                      <w:b/>
                      <w:sz w:val="20"/>
                      <w:szCs w:val="20"/>
                    </w:rPr>
                    <w:t>Région</w:t>
                  </w:r>
                </w:p>
              </w:tc>
              <w:tc>
                <w:tcPr>
                  <w:tcW w:w="1915" w:type="dxa"/>
                  <w:shd w:val="clear" w:color="auto" w:fill="DBE5F1"/>
                  <w:vAlign w:val="center"/>
                </w:tcPr>
                <w:p w:rsidR="001D793B" w:rsidRPr="00D50652" w:rsidRDefault="001D793B" w:rsidP="001D793B">
                  <w:pPr>
                    <w:spacing w:after="0"/>
                    <w:rPr>
                      <w:rFonts w:ascii="Century Gothic" w:hAnsi="Century Gothic" w:cs="Calibri"/>
                      <w:b/>
                      <w:sz w:val="20"/>
                      <w:szCs w:val="20"/>
                    </w:rPr>
                  </w:pPr>
                  <w:r w:rsidRPr="00D50652">
                    <w:rPr>
                      <w:rFonts w:ascii="Century Gothic" w:hAnsi="Century Gothic" w:cs="Calibri"/>
                      <w:b/>
                      <w:sz w:val="20"/>
                      <w:szCs w:val="20"/>
                    </w:rPr>
                    <w:t>Prefectures</w:t>
                  </w:r>
                </w:p>
              </w:tc>
              <w:tc>
                <w:tcPr>
                  <w:tcW w:w="1840" w:type="dxa"/>
                  <w:shd w:val="clear" w:color="auto" w:fill="DBE5F1"/>
                  <w:vAlign w:val="center"/>
                </w:tcPr>
                <w:p w:rsidR="001D793B" w:rsidRPr="00D50652" w:rsidRDefault="001D793B" w:rsidP="001D793B">
                  <w:pPr>
                    <w:spacing w:after="0"/>
                    <w:rPr>
                      <w:rFonts w:ascii="Century Gothic" w:hAnsi="Century Gothic" w:cs="Calibri"/>
                      <w:b/>
                      <w:sz w:val="20"/>
                      <w:szCs w:val="20"/>
                    </w:rPr>
                  </w:pPr>
                  <w:r w:rsidRPr="00D50652">
                    <w:rPr>
                      <w:rFonts w:ascii="Century Gothic" w:hAnsi="Century Gothic" w:cs="Calibri"/>
                      <w:b/>
                      <w:sz w:val="20"/>
                      <w:szCs w:val="20"/>
                    </w:rPr>
                    <w:t>Communes</w:t>
                  </w:r>
                </w:p>
              </w:tc>
              <w:tc>
                <w:tcPr>
                  <w:tcW w:w="3149" w:type="dxa"/>
                  <w:shd w:val="clear" w:color="auto" w:fill="DBE5F1"/>
                  <w:vAlign w:val="center"/>
                </w:tcPr>
                <w:p w:rsidR="001D793B" w:rsidRPr="00D50652" w:rsidRDefault="001D793B" w:rsidP="001D793B">
                  <w:pPr>
                    <w:spacing w:after="0"/>
                    <w:rPr>
                      <w:rFonts w:ascii="Century Gothic" w:hAnsi="Century Gothic" w:cs="Calibri"/>
                      <w:b/>
                      <w:sz w:val="20"/>
                      <w:szCs w:val="20"/>
                    </w:rPr>
                  </w:pPr>
                  <w:r w:rsidRPr="00D50652">
                    <w:rPr>
                      <w:rFonts w:ascii="Century Gothic" w:hAnsi="Century Gothic" w:cs="Calibri"/>
                      <w:b/>
                      <w:sz w:val="20"/>
                      <w:szCs w:val="20"/>
                    </w:rPr>
                    <w:t xml:space="preserve">Village/sites </w:t>
                  </w:r>
                </w:p>
              </w:tc>
              <w:tc>
                <w:tcPr>
                  <w:tcW w:w="2091" w:type="dxa"/>
                  <w:shd w:val="clear" w:color="auto" w:fill="DBE5F1"/>
                  <w:vAlign w:val="center"/>
                </w:tcPr>
                <w:p w:rsidR="001D793B" w:rsidRPr="00D50652" w:rsidRDefault="001D793B" w:rsidP="001D793B">
                  <w:pPr>
                    <w:spacing w:after="0"/>
                    <w:jc w:val="center"/>
                    <w:rPr>
                      <w:rFonts w:ascii="Century Gothic" w:hAnsi="Century Gothic" w:cs="Calibri"/>
                      <w:b/>
                      <w:sz w:val="20"/>
                      <w:szCs w:val="20"/>
                    </w:rPr>
                  </w:pPr>
                  <w:r w:rsidRPr="00D50652">
                    <w:rPr>
                      <w:rFonts w:ascii="Century Gothic" w:hAnsi="Century Gothic" w:cs="Calibri"/>
                      <w:b/>
                      <w:sz w:val="20"/>
                      <w:szCs w:val="20"/>
                    </w:rPr>
                    <w:t>Nombre de ménages à enquêter</w:t>
                  </w:r>
                </w:p>
              </w:tc>
            </w:tr>
            <w:tr w:rsidR="001D793B" w:rsidRPr="00D50652" w:rsidTr="001D793B">
              <w:trPr>
                <w:trHeight w:val="274"/>
              </w:trPr>
              <w:tc>
                <w:tcPr>
                  <w:tcW w:w="1205" w:type="dxa"/>
                  <w:vMerge w:val="restart"/>
                  <w:shd w:val="clear" w:color="auto" w:fill="D9D9D9"/>
                  <w:vAlign w:val="center"/>
                </w:tcPr>
                <w:p w:rsidR="001D793B" w:rsidRPr="00D50652" w:rsidRDefault="001D793B" w:rsidP="001D793B">
                  <w:pPr>
                    <w:spacing w:after="0"/>
                    <w:rPr>
                      <w:rFonts w:ascii="Century Gothic" w:hAnsi="Century Gothic" w:cs="Calibri"/>
                      <w:sz w:val="20"/>
                      <w:szCs w:val="20"/>
                    </w:rPr>
                  </w:pPr>
                  <w:r w:rsidRPr="00D50652">
                    <w:rPr>
                      <w:rFonts w:ascii="Century Gothic" w:hAnsi="Century Gothic" w:cs="Calibri"/>
                      <w:sz w:val="20"/>
                      <w:szCs w:val="20"/>
                    </w:rPr>
                    <w:t>Labé</w:t>
                  </w:r>
                </w:p>
              </w:tc>
              <w:tc>
                <w:tcPr>
                  <w:tcW w:w="1915" w:type="dxa"/>
                  <w:vMerge w:val="restart"/>
                  <w:shd w:val="clear" w:color="auto" w:fill="D9D9D9"/>
                  <w:vAlign w:val="center"/>
                </w:tcPr>
                <w:p w:rsidR="001D793B" w:rsidRPr="00D50652" w:rsidRDefault="001D793B" w:rsidP="001D793B">
                  <w:pPr>
                    <w:spacing w:after="0"/>
                    <w:rPr>
                      <w:rFonts w:ascii="Century Gothic" w:hAnsi="Century Gothic" w:cs="Calibri"/>
                      <w:sz w:val="20"/>
                      <w:szCs w:val="20"/>
                    </w:rPr>
                  </w:pPr>
                  <w:r w:rsidRPr="00D50652">
                    <w:rPr>
                      <w:rFonts w:ascii="Century Gothic" w:hAnsi="Century Gothic" w:cs="Calibri"/>
                      <w:sz w:val="20"/>
                      <w:szCs w:val="20"/>
                    </w:rPr>
                    <w:t>Mali</w:t>
                  </w:r>
                </w:p>
              </w:tc>
              <w:tc>
                <w:tcPr>
                  <w:tcW w:w="1840" w:type="dxa"/>
                  <w:shd w:val="clear" w:color="auto" w:fill="D9D9D9"/>
                  <w:vAlign w:val="center"/>
                </w:tcPr>
                <w:p w:rsidR="001D793B" w:rsidRPr="00D50652" w:rsidRDefault="001D793B" w:rsidP="001D793B">
                  <w:pPr>
                    <w:spacing w:after="0"/>
                    <w:rPr>
                      <w:rFonts w:ascii="Century Gothic" w:hAnsi="Century Gothic" w:cs="Calibri"/>
                      <w:sz w:val="20"/>
                      <w:szCs w:val="20"/>
                      <w:lang w:val="en-US"/>
                    </w:rPr>
                  </w:pPr>
                  <w:r w:rsidRPr="00D50652">
                    <w:rPr>
                      <w:rFonts w:ascii="Century Gothic" w:hAnsi="Century Gothic" w:cs="Calibri"/>
                      <w:sz w:val="20"/>
                      <w:szCs w:val="20"/>
                      <w:lang w:val="en-US"/>
                    </w:rPr>
                    <w:t>Yambèring</w:t>
                  </w:r>
                </w:p>
              </w:tc>
              <w:tc>
                <w:tcPr>
                  <w:tcW w:w="3149" w:type="dxa"/>
                  <w:shd w:val="clear" w:color="auto" w:fill="D9D9D9"/>
                  <w:vAlign w:val="center"/>
                </w:tcPr>
                <w:p w:rsidR="001D793B" w:rsidRPr="00D50652" w:rsidRDefault="001D793B" w:rsidP="001D793B">
                  <w:pPr>
                    <w:spacing w:after="0"/>
                    <w:rPr>
                      <w:rFonts w:ascii="Century Gothic" w:hAnsi="Century Gothic" w:cs="Calibri"/>
                      <w:sz w:val="20"/>
                      <w:szCs w:val="20"/>
                      <w:lang w:val="en-US"/>
                    </w:rPr>
                  </w:pPr>
                  <w:r w:rsidRPr="00D50652">
                    <w:rPr>
                      <w:rFonts w:ascii="Century Gothic" w:hAnsi="Century Gothic" w:cs="Calibri"/>
                      <w:sz w:val="20"/>
                      <w:szCs w:val="20"/>
                      <w:lang w:val="en-US"/>
                    </w:rPr>
                    <w:t xml:space="preserve">Pellal,               Djindjinma,  </w:t>
                  </w:r>
                  <w:r w:rsidRPr="00D50652">
                    <w:rPr>
                      <w:rFonts w:ascii="Century Gothic" w:hAnsi="Century Gothic" w:cs="Calibri"/>
                      <w:color w:val="FF0000"/>
                      <w:sz w:val="20"/>
                      <w:szCs w:val="20"/>
                      <w:lang w:val="en-US"/>
                    </w:rPr>
                    <w:t>Téguélinsé</w:t>
                  </w:r>
                  <w:r w:rsidRPr="00D50652">
                    <w:rPr>
                      <w:rFonts w:ascii="Century Gothic" w:hAnsi="Century Gothic" w:cs="Calibri"/>
                      <w:sz w:val="20"/>
                      <w:szCs w:val="20"/>
                      <w:lang w:val="en-US"/>
                    </w:rPr>
                    <w:t>, Baradj, Hansaghèrè, Pounneya</w:t>
                  </w:r>
                </w:p>
              </w:tc>
              <w:tc>
                <w:tcPr>
                  <w:tcW w:w="2091" w:type="dxa"/>
                  <w:shd w:val="clear" w:color="auto" w:fill="D9D9D9"/>
                  <w:vAlign w:val="center"/>
                </w:tcPr>
                <w:p w:rsidR="001D793B" w:rsidRPr="00D50652" w:rsidRDefault="001D793B" w:rsidP="001D793B">
                  <w:pPr>
                    <w:spacing w:after="0"/>
                    <w:jc w:val="center"/>
                    <w:rPr>
                      <w:rFonts w:ascii="Century Gothic" w:hAnsi="Century Gothic" w:cs="Calibri"/>
                      <w:sz w:val="20"/>
                      <w:szCs w:val="20"/>
                      <w:lang w:val="en-US"/>
                    </w:rPr>
                  </w:pPr>
                  <w:r w:rsidRPr="00D50652">
                    <w:rPr>
                      <w:rFonts w:ascii="Century Gothic" w:hAnsi="Century Gothic" w:cs="Calibri"/>
                      <w:sz w:val="20"/>
                      <w:szCs w:val="20"/>
                      <w:lang w:val="en-US"/>
                    </w:rPr>
                    <w:t>06</w:t>
                  </w:r>
                </w:p>
              </w:tc>
            </w:tr>
            <w:tr w:rsidR="001D793B" w:rsidRPr="00D50652" w:rsidTr="001D793B">
              <w:trPr>
                <w:trHeight w:val="138"/>
              </w:trPr>
              <w:tc>
                <w:tcPr>
                  <w:tcW w:w="1205" w:type="dxa"/>
                  <w:vMerge/>
                  <w:shd w:val="clear" w:color="auto" w:fill="D9D9D9"/>
                  <w:vAlign w:val="center"/>
                </w:tcPr>
                <w:p w:rsidR="001D793B" w:rsidRPr="00D50652" w:rsidRDefault="001D793B" w:rsidP="001D793B">
                  <w:pPr>
                    <w:spacing w:after="0"/>
                    <w:rPr>
                      <w:rFonts w:ascii="Century Gothic" w:hAnsi="Century Gothic" w:cs="Calibri"/>
                      <w:sz w:val="20"/>
                      <w:szCs w:val="20"/>
                      <w:lang w:val="en-US"/>
                    </w:rPr>
                  </w:pPr>
                </w:p>
              </w:tc>
              <w:tc>
                <w:tcPr>
                  <w:tcW w:w="1915" w:type="dxa"/>
                  <w:vMerge/>
                  <w:shd w:val="clear" w:color="auto" w:fill="D9D9D9"/>
                  <w:vAlign w:val="center"/>
                </w:tcPr>
                <w:p w:rsidR="001D793B" w:rsidRPr="00D50652" w:rsidRDefault="001D793B" w:rsidP="001D793B">
                  <w:pPr>
                    <w:spacing w:after="0"/>
                    <w:rPr>
                      <w:rFonts w:ascii="Century Gothic" w:hAnsi="Century Gothic" w:cs="Calibri"/>
                      <w:sz w:val="20"/>
                      <w:szCs w:val="20"/>
                    </w:rPr>
                  </w:pPr>
                </w:p>
              </w:tc>
              <w:tc>
                <w:tcPr>
                  <w:tcW w:w="1840" w:type="dxa"/>
                  <w:shd w:val="clear" w:color="auto" w:fill="D9D9D9"/>
                  <w:vAlign w:val="center"/>
                </w:tcPr>
                <w:p w:rsidR="001D793B" w:rsidRPr="00D50652" w:rsidRDefault="001D793B" w:rsidP="001D793B">
                  <w:pPr>
                    <w:spacing w:after="0"/>
                    <w:rPr>
                      <w:rFonts w:ascii="Century Gothic" w:hAnsi="Century Gothic" w:cs="Calibri"/>
                      <w:sz w:val="20"/>
                      <w:szCs w:val="20"/>
                    </w:rPr>
                  </w:pPr>
                  <w:r w:rsidRPr="00D50652">
                    <w:rPr>
                      <w:rFonts w:ascii="Century Gothic" w:hAnsi="Century Gothic" w:cs="Calibri"/>
                      <w:sz w:val="20"/>
                      <w:szCs w:val="20"/>
                    </w:rPr>
                    <w:t>Hidayatou</w:t>
                  </w:r>
                </w:p>
              </w:tc>
              <w:tc>
                <w:tcPr>
                  <w:tcW w:w="3149" w:type="dxa"/>
                  <w:shd w:val="clear" w:color="auto" w:fill="D9D9D9"/>
                  <w:vAlign w:val="center"/>
                </w:tcPr>
                <w:p w:rsidR="001D793B" w:rsidRPr="00D50652" w:rsidRDefault="001D793B" w:rsidP="001D793B">
                  <w:pPr>
                    <w:spacing w:after="0"/>
                    <w:rPr>
                      <w:rFonts w:ascii="Century Gothic" w:hAnsi="Century Gothic" w:cs="Calibri"/>
                      <w:sz w:val="20"/>
                      <w:szCs w:val="20"/>
                    </w:rPr>
                  </w:pPr>
                  <w:r w:rsidRPr="00D50652">
                    <w:rPr>
                      <w:rFonts w:ascii="Century Gothic" w:hAnsi="Century Gothic" w:cs="Calibri"/>
                      <w:sz w:val="20"/>
                      <w:szCs w:val="20"/>
                    </w:rPr>
                    <w:t>Wedouwol, Madina Kounda, Kounda, Tokéwaré et Yentè</w:t>
                  </w:r>
                </w:p>
              </w:tc>
              <w:tc>
                <w:tcPr>
                  <w:tcW w:w="2091" w:type="dxa"/>
                  <w:shd w:val="clear" w:color="auto" w:fill="D9D9D9"/>
                  <w:vAlign w:val="center"/>
                </w:tcPr>
                <w:p w:rsidR="001D793B" w:rsidRPr="00D50652" w:rsidRDefault="001D793B" w:rsidP="001D793B">
                  <w:pPr>
                    <w:spacing w:after="0"/>
                    <w:jc w:val="center"/>
                    <w:rPr>
                      <w:rFonts w:ascii="Century Gothic" w:hAnsi="Century Gothic" w:cs="Calibri"/>
                      <w:sz w:val="20"/>
                      <w:szCs w:val="20"/>
                    </w:rPr>
                  </w:pPr>
                  <w:r w:rsidRPr="00D50652">
                    <w:rPr>
                      <w:rFonts w:ascii="Century Gothic" w:hAnsi="Century Gothic" w:cs="Calibri"/>
                      <w:sz w:val="20"/>
                      <w:szCs w:val="20"/>
                    </w:rPr>
                    <w:t>05</w:t>
                  </w:r>
                </w:p>
              </w:tc>
            </w:tr>
            <w:tr w:rsidR="001D793B" w:rsidRPr="00D50652" w:rsidTr="001D793B">
              <w:trPr>
                <w:trHeight w:val="50"/>
              </w:trPr>
              <w:tc>
                <w:tcPr>
                  <w:tcW w:w="1205" w:type="dxa"/>
                  <w:vMerge/>
                  <w:shd w:val="clear" w:color="auto" w:fill="D9D9D9"/>
                  <w:vAlign w:val="center"/>
                </w:tcPr>
                <w:p w:rsidR="001D793B" w:rsidRPr="00D50652" w:rsidRDefault="001D793B" w:rsidP="001D793B">
                  <w:pPr>
                    <w:spacing w:after="0"/>
                    <w:rPr>
                      <w:rFonts w:ascii="Century Gothic" w:hAnsi="Century Gothic" w:cs="Calibri"/>
                      <w:sz w:val="20"/>
                      <w:szCs w:val="20"/>
                    </w:rPr>
                  </w:pPr>
                </w:p>
              </w:tc>
              <w:tc>
                <w:tcPr>
                  <w:tcW w:w="6904" w:type="dxa"/>
                  <w:gridSpan w:val="3"/>
                  <w:shd w:val="clear" w:color="auto" w:fill="FBE4D5" w:themeFill="accent2" w:themeFillTint="33"/>
                  <w:vAlign w:val="center"/>
                </w:tcPr>
                <w:p w:rsidR="001D793B" w:rsidRPr="00D50652" w:rsidRDefault="001D793B" w:rsidP="001D793B">
                  <w:pPr>
                    <w:spacing w:after="0"/>
                    <w:rPr>
                      <w:rFonts w:ascii="Century Gothic" w:hAnsi="Century Gothic" w:cs="Calibri"/>
                      <w:b/>
                      <w:bCs/>
                      <w:sz w:val="20"/>
                      <w:szCs w:val="20"/>
                    </w:rPr>
                  </w:pPr>
                  <w:r w:rsidRPr="00D50652">
                    <w:rPr>
                      <w:rFonts w:ascii="Century Gothic" w:hAnsi="Century Gothic" w:cs="Calibri"/>
                      <w:b/>
                      <w:bCs/>
                      <w:sz w:val="20"/>
                      <w:szCs w:val="20"/>
                    </w:rPr>
                    <w:t>S/T</w:t>
                  </w:r>
                </w:p>
              </w:tc>
              <w:tc>
                <w:tcPr>
                  <w:tcW w:w="2091" w:type="dxa"/>
                  <w:shd w:val="clear" w:color="auto" w:fill="FBE4D5" w:themeFill="accent2" w:themeFillTint="33"/>
                  <w:vAlign w:val="center"/>
                </w:tcPr>
                <w:p w:rsidR="001D793B" w:rsidRPr="00D50652" w:rsidRDefault="001D793B" w:rsidP="001D793B">
                  <w:pPr>
                    <w:spacing w:after="0"/>
                    <w:jc w:val="center"/>
                    <w:rPr>
                      <w:rFonts w:ascii="Century Gothic" w:hAnsi="Century Gothic" w:cs="Calibri"/>
                      <w:sz w:val="20"/>
                      <w:szCs w:val="20"/>
                    </w:rPr>
                  </w:pPr>
                  <w:r w:rsidRPr="00D50652">
                    <w:rPr>
                      <w:rFonts w:ascii="Century Gothic" w:hAnsi="Century Gothic" w:cs="Calibri"/>
                      <w:sz w:val="20"/>
                      <w:szCs w:val="20"/>
                    </w:rPr>
                    <w:t>11</w:t>
                  </w:r>
                </w:p>
              </w:tc>
            </w:tr>
            <w:tr w:rsidR="001D793B" w:rsidRPr="00D50652" w:rsidTr="001D793B">
              <w:trPr>
                <w:trHeight w:val="259"/>
              </w:trPr>
              <w:tc>
                <w:tcPr>
                  <w:tcW w:w="1205" w:type="dxa"/>
                  <w:vMerge w:val="restart"/>
                  <w:shd w:val="clear" w:color="auto" w:fill="D6E3BC"/>
                  <w:vAlign w:val="center"/>
                </w:tcPr>
                <w:p w:rsidR="001D793B" w:rsidRPr="00D50652" w:rsidRDefault="001D793B" w:rsidP="001D793B">
                  <w:pPr>
                    <w:spacing w:after="0"/>
                    <w:rPr>
                      <w:rFonts w:ascii="Century Gothic" w:hAnsi="Century Gothic" w:cs="Calibri"/>
                      <w:sz w:val="20"/>
                      <w:szCs w:val="20"/>
                    </w:rPr>
                  </w:pPr>
                  <w:r w:rsidRPr="00D50652">
                    <w:rPr>
                      <w:rFonts w:ascii="Century Gothic" w:hAnsi="Century Gothic" w:cs="Calibri"/>
                      <w:sz w:val="20"/>
                      <w:szCs w:val="20"/>
                    </w:rPr>
                    <w:t>Boké</w:t>
                  </w:r>
                </w:p>
              </w:tc>
              <w:tc>
                <w:tcPr>
                  <w:tcW w:w="1915" w:type="dxa"/>
                  <w:vMerge w:val="restart"/>
                  <w:shd w:val="clear" w:color="auto" w:fill="D6E3BC"/>
                  <w:vAlign w:val="center"/>
                </w:tcPr>
                <w:p w:rsidR="001D793B" w:rsidRPr="00D50652" w:rsidRDefault="001D793B" w:rsidP="001D793B">
                  <w:pPr>
                    <w:spacing w:after="0"/>
                    <w:rPr>
                      <w:rFonts w:ascii="Century Gothic" w:hAnsi="Century Gothic" w:cs="Calibri"/>
                      <w:sz w:val="20"/>
                      <w:szCs w:val="20"/>
                    </w:rPr>
                  </w:pPr>
                  <w:r w:rsidRPr="00D50652">
                    <w:rPr>
                      <w:rFonts w:ascii="Century Gothic" w:hAnsi="Century Gothic" w:cs="Calibri"/>
                      <w:sz w:val="20"/>
                      <w:szCs w:val="20"/>
                    </w:rPr>
                    <w:t>Gaoual</w:t>
                  </w:r>
                </w:p>
              </w:tc>
              <w:tc>
                <w:tcPr>
                  <w:tcW w:w="1840" w:type="dxa"/>
                  <w:shd w:val="clear" w:color="auto" w:fill="D6E3BC"/>
                  <w:vAlign w:val="center"/>
                </w:tcPr>
                <w:p w:rsidR="001D793B" w:rsidRPr="00D50652" w:rsidRDefault="001D793B" w:rsidP="001D793B">
                  <w:pPr>
                    <w:spacing w:after="0"/>
                    <w:rPr>
                      <w:rFonts w:ascii="Century Gothic" w:hAnsi="Century Gothic" w:cs="Calibri"/>
                      <w:sz w:val="20"/>
                      <w:szCs w:val="20"/>
                    </w:rPr>
                  </w:pPr>
                  <w:r w:rsidRPr="00D50652">
                    <w:rPr>
                      <w:rFonts w:ascii="Century Gothic" w:hAnsi="Century Gothic" w:cs="Calibri"/>
                      <w:sz w:val="20"/>
                      <w:szCs w:val="20"/>
                    </w:rPr>
                    <w:t>Kounsitèl</w:t>
                  </w:r>
                </w:p>
              </w:tc>
              <w:tc>
                <w:tcPr>
                  <w:tcW w:w="3149" w:type="dxa"/>
                  <w:shd w:val="clear" w:color="auto" w:fill="D6E3BC"/>
                  <w:vAlign w:val="center"/>
                </w:tcPr>
                <w:p w:rsidR="001D793B" w:rsidRPr="00D50652" w:rsidRDefault="001D793B" w:rsidP="001D793B">
                  <w:pPr>
                    <w:spacing w:after="0" w:line="276" w:lineRule="auto"/>
                    <w:rPr>
                      <w:rFonts w:ascii="Century Gothic" w:hAnsi="Century Gothic" w:cs="Calibri"/>
                      <w:sz w:val="20"/>
                      <w:szCs w:val="20"/>
                    </w:rPr>
                  </w:pPr>
                  <w:r w:rsidRPr="00D50652">
                    <w:rPr>
                      <w:rFonts w:ascii="Century Gothic" w:hAnsi="Century Gothic" w:cs="Calibri"/>
                      <w:sz w:val="20"/>
                      <w:szCs w:val="20"/>
                    </w:rPr>
                    <w:t>Bantala, sébétérè, Kounsitel centre, Woton, Bommehoun</w:t>
                  </w:r>
                </w:p>
              </w:tc>
              <w:tc>
                <w:tcPr>
                  <w:tcW w:w="2091" w:type="dxa"/>
                  <w:shd w:val="clear" w:color="auto" w:fill="D6E3BC"/>
                  <w:vAlign w:val="center"/>
                </w:tcPr>
                <w:p w:rsidR="001D793B" w:rsidRPr="00D50652" w:rsidRDefault="001D793B" w:rsidP="001D793B">
                  <w:pPr>
                    <w:spacing w:after="0"/>
                    <w:jc w:val="center"/>
                    <w:rPr>
                      <w:rFonts w:ascii="Century Gothic" w:hAnsi="Century Gothic" w:cs="Calibri"/>
                      <w:sz w:val="20"/>
                      <w:szCs w:val="20"/>
                    </w:rPr>
                  </w:pPr>
                  <w:r w:rsidRPr="00D50652">
                    <w:rPr>
                      <w:rFonts w:ascii="Century Gothic" w:hAnsi="Century Gothic" w:cs="Calibri"/>
                      <w:sz w:val="20"/>
                      <w:szCs w:val="20"/>
                    </w:rPr>
                    <w:t>06</w:t>
                  </w:r>
                </w:p>
              </w:tc>
            </w:tr>
            <w:tr w:rsidR="001D793B" w:rsidRPr="00D50652" w:rsidTr="001D793B">
              <w:trPr>
                <w:trHeight w:val="259"/>
              </w:trPr>
              <w:tc>
                <w:tcPr>
                  <w:tcW w:w="1205" w:type="dxa"/>
                  <w:vMerge/>
                  <w:shd w:val="clear" w:color="auto" w:fill="D6E3BC"/>
                  <w:vAlign w:val="center"/>
                </w:tcPr>
                <w:p w:rsidR="001D793B" w:rsidRPr="00D50652" w:rsidRDefault="001D793B" w:rsidP="001D793B">
                  <w:pPr>
                    <w:spacing w:after="0"/>
                    <w:rPr>
                      <w:rFonts w:ascii="Century Gothic" w:hAnsi="Century Gothic" w:cs="Calibri"/>
                      <w:sz w:val="20"/>
                      <w:szCs w:val="20"/>
                    </w:rPr>
                  </w:pPr>
                </w:p>
              </w:tc>
              <w:tc>
                <w:tcPr>
                  <w:tcW w:w="1915" w:type="dxa"/>
                  <w:vMerge/>
                  <w:shd w:val="clear" w:color="auto" w:fill="D6E3BC"/>
                  <w:vAlign w:val="center"/>
                </w:tcPr>
                <w:p w:rsidR="001D793B" w:rsidRPr="00D50652" w:rsidRDefault="001D793B" w:rsidP="001D793B">
                  <w:pPr>
                    <w:spacing w:after="0"/>
                    <w:rPr>
                      <w:rFonts w:ascii="Century Gothic" w:hAnsi="Century Gothic" w:cs="Calibri"/>
                      <w:sz w:val="20"/>
                      <w:szCs w:val="20"/>
                    </w:rPr>
                  </w:pPr>
                </w:p>
              </w:tc>
              <w:tc>
                <w:tcPr>
                  <w:tcW w:w="1840" w:type="dxa"/>
                  <w:shd w:val="clear" w:color="auto" w:fill="D6E3BC"/>
                  <w:vAlign w:val="center"/>
                </w:tcPr>
                <w:p w:rsidR="001D793B" w:rsidRPr="00D50652" w:rsidRDefault="001D793B" w:rsidP="001D793B">
                  <w:pPr>
                    <w:spacing w:after="0"/>
                    <w:rPr>
                      <w:rFonts w:ascii="Century Gothic" w:hAnsi="Century Gothic" w:cs="Calibri"/>
                      <w:sz w:val="20"/>
                      <w:szCs w:val="20"/>
                    </w:rPr>
                  </w:pPr>
                  <w:r w:rsidRPr="00D50652">
                    <w:rPr>
                      <w:rFonts w:ascii="Century Gothic" w:hAnsi="Century Gothic" w:cs="Calibri"/>
                      <w:sz w:val="20"/>
                      <w:szCs w:val="20"/>
                    </w:rPr>
                    <w:t>Koumbia</w:t>
                  </w:r>
                </w:p>
              </w:tc>
              <w:tc>
                <w:tcPr>
                  <w:tcW w:w="3149" w:type="dxa"/>
                  <w:shd w:val="clear" w:color="auto" w:fill="D6E3BC"/>
                  <w:vAlign w:val="center"/>
                </w:tcPr>
                <w:p w:rsidR="001D793B" w:rsidRPr="00D50652" w:rsidRDefault="001D793B" w:rsidP="001D793B">
                  <w:pPr>
                    <w:spacing w:after="0" w:line="276" w:lineRule="auto"/>
                    <w:rPr>
                      <w:rFonts w:ascii="Century Gothic" w:hAnsi="Century Gothic" w:cs="Calibri"/>
                      <w:sz w:val="20"/>
                      <w:szCs w:val="20"/>
                    </w:rPr>
                  </w:pPr>
                  <w:r w:rsidRPr="00D50652">
                    <w:rPr>
                      <w:rFonts w:ascii="Century Gothic" w:hAnsi="Century Gothic" w:cs="Calibri"/>
                      <w:sz w:val="20"/>
                      <w:szCs w:val="20"/>
                    </w:rPr>
                    <w:t xml:space="preserve">Tyankoun Diaré (3) et </w:t>
                  </w:r>
                  <w:r w:rsidRPr="00D50652">
                    <w:rPr>
                      <w:rFonts w:ascii="Century Gothic" w:hAnsi="Century Gothic" w:cs="Calibri"/>
                      <w:color w:val="FF0000"/>
                      <w:sz w:val="20"/>
                      <w:szCs w:val="20"/>
                    </w:rPr>
                    <w:t xml:space="preserve">Faramadj </w:t>
                  </w:r>
                  <w:r w:rsidRPr="00D50652">
                    <w:rPr>
                      <w:rFonts w:ascii="Century Gothic" w:hAnsi="Century Gothic" w:cs="Calibri"/>
                      <w:sz w:val="20"/>
                      <w:szCs w:val="20"/>
                    </w:rPr>
                    <w:t>(3)</w:t>
                  </w:r>
                </w:p>
              </w:tc>
              <w:tc>
                <w:tcPr>
                  <w:tcW w:w="2091" w:type="dxa"/>
                  <w:shd w:val="clear" w:color="auto" w:fill="D6E3BC"/>
                  <w:vAlign w:val="center"/>
                </w:tcPr>
                <w:p w:rsidR="001D793B" w:rsidRPr="00D50652" w:rsidRDefault="001D793B" w:rsidP="001D793B">
                  <w:pPr>
                    <w:spacing w:after="0"/>
                    <w:jc w:val="center"/>
                    <w:rPr>
                      <w:rFonts w:ascii="Century Gothic" w:hAnsi="Century Gothic" w:cs="Calibri"/>
                      <w:sz w:val="20"/>
                      <w:szCs w:val="20"/>
                    </w:rPr>
                  </w:pPr>
                  <w:r w:rsidRPr="00D50652">
                    <w:rPr>
                      <w:rFonts w:ascii="Century Gothic" w:hAnsi="Century Gothic" w:cs="Calibri"/>
                      <w:sz w:val="20"/>
                      <w:szCs w:val="20"/>
                    </w:rPr>
                    <w:t>06</w:t>
                  </w:r>
                </w:p>
              </w:tc>
            </w:tr>
            <w:tr w:rsidR="001D793B" w:rsidRPr="00D50652" w:rsidTr="001D793B">
              <w:trPr>
                <w:trHeight w:val="138"/>
              </w:trPr>
              <w:tc>
                <w:tcPr>
                  <w:tcW w:w="1205" w:type="dxa"/>
                  <w:vMerge/>
                  <w:shd w:val="clear" w:color="auto" w:fill="D6E3BC"/>
                  <w:vAlign w:val="center"/>
                </w:tcPr>
                <w:p w:rsidR="001D793B" w:rsidRPr="00D50652" w:rsidRDefault="001D793B" w:rsidP="001D793B">
                  <w:pPr>
                    <w:spacing w:after="0"/>
                    <w:rPr>
                      <w:rFonts w:ascii="Century Gothic" w:hAnsi="Century Gothic" w:cs="Calibri"/>
                      <w:sz w:val="20"/>
                      <w:szCs w:val="20"/>
                    </w:rPr>
                  </w:pPr>
                </w:p>
              </w:tc>
              <w:tc>
                <w:tcPr>
                  <w:tcW w:w="1915" w:type="dxa"/>
                  <w:shd w:val="clear" w:color="auto" w:fill="FBE4D5" w:themeFill="accent2" w:themeFillTint="33"/>
                  <w:vAlign w:val="center"/>
                </w:tcPr>
                <w:p w:rsidR="001D793B" w:rsidRPr="00D50652" w:rsidRDefault="001D793B" w:rsidP="001D793B">
                  <w:pPr>
                    <w:spacing w:after="0"/>
                    <w:rPr>
                      <w:rFonts w:ascii="Century Gothic" w:hAnsi="Century Gothic" w:cs="Calibri"/>
                      <w:sz w:val="20"/>
                      <w:szCs w:val="20"/>
                    </w:rPr>
                  </w:pPr>
                  <w:r w:rsidRPr="00D50652">
                    <w:rPr>
                      <w:rFonts w:ascii="Century Gothic" w:hAnsi="Century Gothic" w:cs="Calibri"/>
                      <w:sz w:val="20"/>
                      <w:szCs w:val="20"/>
                    </w:rPr>
                    <w:t xml:space="preserve">S/T </w:t>
                  </w:r>
                </w:p>
              </w:tc>
              <w:tc>
                <w:tcPr>
                  <w:tcW w:w="1840" w:type="dxa"/>
                  <w:shd w:val="clear" w:color="auto" w:fill="FBE4D5" w:themeFill="accent2" w:themeFillTint="33"/>
                  <w:vAlign w:val="center"/>
                </w:tcPr>
                <w:p w:rsidR="001D793B" w:rsidRPr="00D50652" w:rsidRDefault="001D793B" w:rsidP="001D793B">
                  <w:pPr>
                    <w:spacing w:after="0"/>
                    <w:rPr>
                      <w:rFonts w:ascii="Century Gothic" w:hAnsi="Century Gothic" w:cs="Calibri"/>
                      <w:sz w:val="20"/>
                      <w:szCs w:val="20"/>
                    </w:rPr>
                  </w:pPr>
                </w:p>
              </w:tc>
              <w:tc>
                <w:tcPr>
                  <w:tcW w:w="3149" w:type="dxa"/>
                  <w:shd w:val="clear" w:color="auto" w:fill="FBE4D5" w:themeFill="accent2" w:themeFillTint="33"/>
                  <w:vAlign w:val="center"/>
                </w:tcPr>
                <w:p w:rsidR="001D793B" w:rsidRPr="00D50652" w:rsidRDefault="001D793B" w:rsidP="001D793B">
                  <w:pPr>
                    <w:spacing w:after="0"/>
                    <w:rPr>
                      <w:rFonts w:ascii="Century Gothic" w:hAnsi="Century Gothic" w:cs="Calibri"/>
                      <w:sz w:val="20"/>
                      <w:szCs w:val="20"/>
                    </w:rPr>
                  </w:pPr>
                </w:p>
              </w:tc>
              <w:tc>
                <w:tcPr>
                  <w:tcW w:w="2091" w:type="dxa"/>
                  <w:shd w:val="clear" w:color="auto" w:fill="FBE4D5" w:themeFill="accent2" w:themeFillTint="33"/>
                  <w:vAlign w:val="center"/>
                </w:tcPr>
                <w:p w:rsidR="001D793B" w:rsidRPr="00D50652" w:rsidRDefault="001D793B" w:rsidP="001D793B">
                  <w:pPr>
                    <w:spacing w:after="0"/>
                    <w:jc w:val="center"/>
                    <w:rPr>
                      <w:rFonts w:ascii="Century Gothic" w:hAnsi="Century Gothic" w:cs="Calibri"/>
                      <w:sz w:val="20"/>
                      <w:szCs w:val="20"/>
                    </w:rPr>
                  </w:pPr>
                  <w:r w:rsidRPr="00D50652">
                    <w:rPr>
                      <w:rFonts w:ascii="Century Gothic" w:hAnsi="Century Gothic" w:cs="Calibri"/>
                      <w:sz w:val="20"/>
                      <w:szCs w:val="20"/>
                    </w:rPr>
                    <w:t>12</w:t>
                  </w:r>
                </w:p>
              </w:tc>
            </w:tr>
            <w:tr w:rsidR="001D793B" w:rsidRPr="00D50652" w:rsidTr="001D793B">
              <w:trPr>
                <w:trHeight w:val="138"/>
              </w:trPr>
              <w:tc>
                <w:tcPr>
                  <w:tcW w:w="1205" w:type="dxa"/>
                  <w:vMerge/>
                  <w:shd w:val="clear" w:color="auto" w:fill="D6E3BC"/>
                  <w:vAlign w:val="center"/>
                </w:tcPr>
                <w:p w:rsidR="001D793B" w:rsidRPr="00D50652" w:rsidRDefault="001D793B" w:rsidP="001D793B">
                  <w:pPr>
                    <w:spacing w:after="0"/>
                    <w:rPr>
                      <w:rFonts w:ascii="Century Gothic" w:hAnsi="Century Gothic" w:cs="Calibri"/>
                      <w:sz w:val="20"/>
                      <w:szCs w:val="20"/>
                    </w:rPr>
                  </w:pPr>
                </w:p>
              </w:tc>
              <w:tc>
                <w:tcPr>
                  <w:tcW w:w="1915" w:type="dxa"/>
                  <w:vMerge w:val="restart"/>
                  <w:shd w:val="clear" w:color="auto" w:fill="D6E3BC"/>
                  <w:vAlign w:val="center"/>
                </w:tcPr>
                <w:p w:rsidR="001D793B" w:rsidRPr="00D50652" w:rsidRDefault="001D793B" w:rsidP="001D793B">
                  <w:pPr>
                    <w:spacing w:after="0"/>
                    <w:rPr>
                      <w:rFonts w:ascii="Century Gothic" w:hAnsi="Century Gothic" w:cs="Calibri"/>
                      <w:sz w:val="20"/>
                      <w:szCs w:val="20"/>
                    </w:rPr>
                  </w:pPr>
                  <w:r w:rsidRPr="00D50652">
                    <w:rPr>
                      <w:rFonts w:ascii="Century Gothic" w:hAnsi="Century Gothic" w:cs="Calibri"/>
                      <w:sz w:val="20"/>
                      <w:szCs w:val="20"/>
                    </w:rPr>
                    <w:t>Koundara</w:t>
                  </w:r>
                </w:p>
              </w:tc>
              <w:tc>
                <w:tcPr>
                  <w:tcW w:w="1840" w:type="dxa"/>
                  <w:shd w:val="clear" w:color="auto" w:fill="D6E3BC"/>
                  <w:vAlign w:val="center"/>
                </w:tcPr>
                <w:p w:rsidR="001D793B" w:rsidRPr="00D50652" w:rsidRDefault="001D793B" w:rsidP="001D793B">
                  <w:pPr>
                    <w:spacing w:after="0"/>
                    <w:rPr>
                      <w:rFonts w:ascii="Century Gothic" w:hAnsi="Century Gothic" w:cs="Calibri"/>
                      <w:sz w:val="20"/>
                      <w:szCs w:val="20"/>
                    </w:rPr>
                  </w:pPr>
                  <w:r w:rsidRPr="00D50652">
                    <w:rPr>
                      <w:rFonts w:ascii="Century Gothic" w:hAnsi="Century Gothic" w:cs="Calibri"/>
                      <w:sz w:val="20"/>
                      <w:szCs w:val="20"/>
                    </w:rPr>
                    <w:t>Guingan</w:t>
                  </w:r>
                </w:p>
              </w:tc>
              <w:tc>
                <w:tcPr>
                  <w:tcW w:w="3149" w:type="dxa"/>
                  <w:shd w:val="clear" w:color="auto" w:fill="D6E3BC"/>
                  <w:vAlign w:val="center"/>
                </w:tcPr>
                <w:p w:rsidR="001D793B" w:rsidRPr="00D50652" w:rsidRDefault="001D793B" w:rsidP="001D793B">
                  <w:pPr>
                    <w:spacing w:after="0"/>
                    <w:rPr>
                      <w:rFonts w:ascii="Century Gothic" w:hAnsi="Century Gothic" w:cs="Calibri"/>
                      <w:sz w:val="20"/>
                      <w:szCs w:val="20"/>
                    </w:rPr>
                  </w:pPr>
                  <w:r w:rsidRPr="00D50652">
                    <w:rPr>
                      <w:rFonts w:ascii="Century Gothic" w:hAnsi="Century Gothic" w:cs="Calibri"/>
                      <w:sz w:val="20"/>
                      <w:szCs w:val="20"/>
                    </w:rPr>
                    <w:t>Kifaya centre(3) km12 (1)</w:t>
                  </w:r>
                </w:p>
              </w:tc>
              <w:tc>
                <w:tcPr>
                  <w:tcW w:w="2091" w:type="dxa"/>
                  <w:shd w:val="clear" w:color="auto" w:fill="D6E3BC"/>
                  <w:vAlign w:val="center"/>
                </w:tcPr>
                <w:p w:rsidR="001D793B" w:rsidRPr="00D50652" w:rsidRDefault="001D793B" w:rsidP="001D793B">
                  <w:pPr>
                    <w:spacing w:after="0"/>
                    <w:jc w:val="center"/>
                    <w:rPr>
                      <w:rFonts w:ascii="Century Gothic" w:hAnsi="Century Gothic" w:cs="Calibri"/>
                      <w:sz w:val="20"/>
                      <w:szCs w:val="20"/>
                    </w:rPr>
                  </w:pPr>
                  <w:r w:rsidRPr="00D50652">
                    <w:rPr>
                      <w:rFonts w:ascii="Century Gothic" w:hAnsi="Century Gothic" w:cs="Calibri"/>
                      <w:sz w:val="20"/>
                      <w:szCs w:val="20"/>
                    </w:rPr>
                    <w:t>04</w:t>
                  </w:r>
                </w:p>
              </w:tc>
            </w:tr>
            <w:tr w:rsidR="001D793B" w:rsidRPr="00D50652" w:rsidTr="001D793B">
              <w:trPr>
                <w:trHeight w:val="138"/>
              </w:trPr>
              <w:tc>
                <w:tcPr>
                  <w:tcW w:w="1205" w:type="dxa"/>
                  <w:vMerge/>
                  <w:shd w:val="clear" w:color="auto" w:fill="D6E3BC"/>
                  <w:vAlign w:val="center"/>
                </w:tcPr>
                <w:p w:rsidR="001D793B" w:rsidRPr="00D50652" w:rsidRDefault="001D793B" w:rsidP="001D793B">
                  <w:pPr>
                    <w:spacing w:after="0"/>
                    <w:rPr>
                      <w:rFonts w:ascii="Century Gothic" w:hAnsi="Century Gothic" w:cs="Calibri"/>
                      <w:sz w:val="20"/>
                      <w:szCs w:val="20"/>
                    </w:rPr>
                  </w:pPr>
                </w:p>
              </w:tc>
              <w:tc>
                <w:tcPr>
                  <w:tcW w:w="1915" w:type="dxa"/>
                  <w:vMerge/>
                  <w:shd w:val="clear" w:color="auto" w:fill="D6E3BC"/>
                  <w:vAlign w:val="center"/>
                </w:tcPr>
                <w:p w:rsidR="001D793B" w:rsidRPr="00D50652" w:rsidRDefault="001D793B" w:rsidP="001D793B">
                  <w:pPr>
                    <w:spacing w:after="0"/>
                    <w:rPr>
                      <w:rFonts w:ascii="Century Gothic" w:hAnsi="Century Gothic" w:cs="Calibri"/>
                      <w:sz w:val="20"/>
                      <w:szCs w:val="20"/>
                    </w:rPr>
                  </w:pPr>
                </w:p>
              </w:tc>
              <w:tc>
                <w:tcPr>
                  <w:tcW w:w="1840" w:type="dxa"/>
                  <w:shd w:val="clear" w:color="auto" w:fill="D6E3BC"/>
                  <w:vAlign w:val="center"/>
                </w:tcPr>
                <w:p w:rsidR="001D793B" w:rsidRPr="00D50652" w:rsidRDefault="001D793B" w:rsidP="001D793B">
                  <w:pPr>
                    <w:spacing w:after="0"/>
                    <w:rPr>
                      <w:rFonts w:ascii="Century Gothic" w:hAnsi="Century Gothic" w:cs="Calibri"/>
                      <w:sz w:val="20"/>
                      <w:szCs w:val="20"/>
                    </w:rPr>
                  </w:pPr>
                  <w:r w:rsidRPr="00D50652">
                    <w:rPr>
                      <w:rFonts w:ascii="Century Gothic" w:hAnsi="Century Gothic" w:cs="Calibri"/>
                      <w:sz w:val="20"/>
                      <w:szCs w:val="20"/>
                    </w:rPr>
                    <w:t>Sambailo</w:t>
                  </w:r>
                </w:p>
              </w:tc>
              <w:tc>
                <w:tcPr>
                  <w:tcW w:w="3149" w:type="dxa"/>
                  <w:shd w:val="clear" w:color="auto" w:fill="D6E3BC"/>
                  <w:vAlign w:val="center"/>
                </w:tcPr>
                <w:p w:rsidR="001D793B" w:rsidRPr="00D50652" w:rsidRDefault="001D793B" w:rsidP="001D793B">
                  <w:pPr>
                    <w:spacing w:after="0"/>
                    <w:rPr>
                      <w:rFonts w:ascii="Century Gothic" w:hAnsi="Century Gothic" w:cs="Calibri"/>
                      <w:sz w:val="20"/>
                      <w:szCs w:val="20"/>
                    </w:rPr>
                  </w:pPr>
                  <w:r w:rsidRPr="00D50652">
                    <w:rPr>
                      <w:rFonts w:ascii="Century Gothic" w:hAnsi="Century Gothic" w:cs="Calibri"/>
                      <w:sz w:val="20"/>
                      <w:szCs w:val="20"/>
                    </w:rPr>
                    <w:t xml:space="preserve">Sambailo centre (6) </w:t>
                  </w:r>
                </w:p>
              </w:tc>
              <w:tc>
                <w:tcPr>
                  <w:tcW w:w="2091" w:type="dxa"/>
                  <w:shd w:val="clear" w:color="auto" w:fill="D6E3BC"/>
                  <w:vAlign w:val="center"/>
                </w:tcPr>
                <w:p w:rsidR="001D793B" w:rsidRPr="00D50652" w:rsidRDefault="001D793B" w:rsidP="001D793B">
                  <w:pPr>
                    <w:spacing w:after="0"/>
                    <w:jc w:val="center"/>
                    <w:rPr>
                      <w:rFonts w:ascii="Century Gothic" w:hAnsi="Century Gothic" w:cs="Calibri"/>
                      <w:sz w:val="20"/>
                      <w:szCs w:val="20"/>
                    </w:rPr>
                  </w:pPr>
                  <w:r w:rsidRPr="00D50652">
                    <w:rPr>
                      <w:rFonts w:ascii="Century Gothic" w:hAnsi="Century Gothic" w:cs="Calibri"/>
                      <w:sz w:val="20"/>
                      <w:szCs w:val="20"/>
                    </w:rPr>
                    <w:t>06</w:t>
                  </w:r>
                </w:p>
              </w:tc>
            </w:tr>
            <w:tr w:rsidR="001D793B" w:rsidRPr="00D50652" w:rsidTr="001D793B">
              <w:trPr>
                <w:trHeight w:val="138"/>
              </w:trPr>
              <w:tc>
                <w:tcPr>
                  <w:tcW w:w="1205" w:type="dxa"/>
                  <w:vMerge/>
                  <w:shd w:val="clear" w:color="auto" w:fill="D6E3BC"/>
                  <w:vAlign w:val="center"/>
                </w:tcPr>
                <w:p w:rsidR="001D793B" w:rsidRPr="00D50652" w:rsidRDefault="001D793B" w:rsidP="001D793B">
                  <w:pPr>
                    <w:spacing w:after="0"/>
                    <w:rPr>
                      <w:rFonts w:ascii="Century Gothic" w:hAnsi="Century Gothic" w:cs="Calibri"/>
                      <w:sz w:val="20"/>
                      <w:szCs w:val="20"/>
                    </w:rPr>
                  </w:pPr>
                </w:p>
              </w:tc>
              <w:tc>
                <w:tcPr>
                  <w:tcW w:w="1915" w:type="dxa"/>
                  <w:shd w:val="clear" w:color="auto" w:fill="FBE4D5" w:themeFill="accent2" w:themeFillTint="33"/>
                  <w:vAlign w:val="center"/>
                </w:tcPr>
                <w:p w:rsidR="001D793B" w:rsidRPr="00D50652" w:rsidRDefault="001D793B" w:rsidP="001D793B">
                  <w:pPr>
                    <w:spacing w:after="0"/>
                    <w:rPr>
                      <w:rFonts w:ascii="Century Gothic" w:hAnsi="Century Gothic" w:cs="Calibri"/>
                      <w:sz w:val="20"/>
                      <w:szCs w:val="20"/>
                    </w:rPr>
                  </w:pPr>
                  <w:r w:rsidRPr="00D50652">
                    <w:rPr>
                      <w:rFonts w:ascii="Century Gothic" w:hAnsi="Century Gothic" w:cs="Calibri"/>
                      <w:sz w:val="20"/>
                      <w:szCs w:val="20"/>
                    </w:rPr>
                    <w:t>S/T</w:t>
                  </w:r>
                </w:p>
              </w:tc>
              <w:tc>
                <w:tcPr>
                  <w:tcW w:w="1840" w:type="dxa"/>
                  <w:shd w:val="clear" w:color="auto" w:fill="FBE4D5" w:themeFill="accent2" w:themeFillTint="33"/>
                  <w:vAlign w:val="center"/>
                </w:tcPr>
                <w:p w:rsidR="001D793B" w:rsidRPr="00D50652" w:rsidRDefault="001D793B" w:rsidP="001D793B">
                  <w:pPr>
                    <w:spacing w:after="0"/>
                    <w:rPr>
                      <w:rFonts w:ascii="Century Gothic" w:hAnsi="Century Gothic" w:cs="Calibri"/>
                      <w:sz w:val="20"/>
                      <w:szCs w:val="20"/>
                    </w:rPr>
                  </w:pPr>
                </w:p>
              </w:tc>
              <w:tc>
                <w:tcPr>
                  <w:tcW w:w="3149" w:type="dxa"/>
                  <w:shd w:val="clear" w:color="auto" w:fill="FBE4D5" w:themeFill="accent2" w:themeFillTint="33"/>
                  <w:vAlign w:val="center"/>
                </w:tcPr>
                <w:p w:rsidR="001D793B" w:rsidRPr="00D50652" w:rsidRDefault="001D793B" w:rsidP="001D793B">
                  <w:pPr>
                    <w:spacing w:after="0"/>
                    <w:rPr>
                      <w:rFonts w:ascii="Century Gothic" w:hAnsi="Century Gothic" w:cs="Calibri"/>
                      <w:sz w:val="20"/>
                      <w:szCs w:val="20"/>
                    </w:rPr>
                  </w:pPr>
                </w:p>
              </w:tc>
              <w:tc>
                <w:tcPr>
                  <w:tcW w:w="2091" w:type="dxa"/>
                  <w:shd w:val="clear" w:color="auto" w:fill="FBE4D5" w:themeFill="accent2" w:themeFillTint="33"/>
                  <w:vAlign w:val="center"/>
                </w:tcPr>
                <w:p w:rsidR="001D793B" w:rsidRPr="00D50652" w:rsidRDefault="001D793B" w:rsidP="001D793B">
                  <w:pPr>
                    <w:spacing w:after="0"/>
                    <w:jc w:val="center"/>
                    <w:rPr>
                      <w:rFonts w:ascii="Century Gothic" w:hAnsi="Century Gothic" w:cs="Calibri"/>
                      <w:sz w:val="20"/>
                      <w:szCs w:val="20"/>
                    </w:rPr>
                  </w:pPr>
                  <w:r w:rsidRPr="00D50652">
                    <w:rPr>
                      <w:rFonts w:ascii="Century Gothic" w:hAnsi="Century Gothic" w:cs="Calibri"/>
                      <w:sz w:val="20"/>
                      <w:szCs w:val="20"/>
                    </w:rPr>
                    <w:t>10</w:t>
                  </w:r>
                </w:p>
              </w:tc>
            </w:tr>
            <w:tr w:rsidR="001D793B" w:rsidRPr="00271D1C" w:rsidTr="001D793B">
              <w:trPr>
                <w:trHeight w:val="274"/>
              </w:trPr>
              <w:tc>
                <w:tcPr>
                  <w:tcW w:w="1205" w:type="dxa"/>
                  <w:shd w:val="clear" w:color="auto" w:fill="00B0F0"/>
                  <w:vAlign w:val="center"/>
                </w:tcPr>
                <w:p w:rsidR="001D793B" w:rsidRPr="00D50652" w:rsidRDefault="001D793B" w:rsidP="001D793B">
                  <w:pPr>
                    <w:spacing w:after="0"/>
                    <w:rPr>
                      <w:rFonts w:ascii="Century Gothic" w:hAnsi="Century Gothic" w:cs="Calibri"/>
                      <w:sz w:val="20"/>
                      <w:szCs w:val="20"/>
                    </w:rPr>
                  </w:pPr>
                  <w:r w:rsidRPr="00D50652">
                    <w:rPr>
                      <w:rFonts w:ascii="Century Gothic" w:hAnsi="Century Gothic" w:cs="Calibri"/>
                      <w:sz w:val="20"/>
                      <w:szCs w:val="20"/>
                    </w:rPr>
                    <w:t>Total</w:t>
                  </w:r>
                </w:p>
              </w:tc>
              <w:tc>
                <w:tcPr>
                  <w:tcW w:w="1915" w:type="dxa"/>
                  <w:shd w:val="clear" w:color="auto" w:fill="00B0F0"/>
                  <w:vAlign w:val="center"/>
                </w:tcPr>
                <w:p w:rsidR="001D793B" w:rsidRPr="00D50652" w:rsidRDefault="001D793B" w:rsidP="001D793B">
                  <w:pPr>
                    <w:spacing w:after="0"/>
                    <w:rPr>
                      <w:rFonts w:ascii="Century Gothic" w:hAnsi="Century Gothic" w:cs="Calibri"/>
                      <w:sz w:val="20"/>
                      <w:szCs w:val="20"/>
                    </w:rPr>
                  </w:pPr>
                  <w:r w:rsidRPr="00D50652">
                    <w:rPr>
                      <w:rFonts w:ascii="Century Gothic" w:hAnsi="Century Gothic" w:cs="Calibri"/>
                      <w:sz w:val="20"/>
                      <w:szCs w:val="20"/>
                    </w:rPr>
                    <w:t>03</w:t>
                  </w:r>
                </w:p>
              </w:tc>
              <w:tc>
                <w:tcPr>
                  <w:tcW w:w="1840" w:type="dxa"/>
                  <w:shd w:val="clear" w:color="auto" w:fill="00B0F0"/>
                  <w:vAlign w:val="center"/>
                </w:tcPr>
                <w:p w:rsidR="001D793B" w:rsidRPr="00D50652" w:rsidRDefault="001D793B" w:rsidP="001D793B">
                  <w:pPr>
                    <w:spacing w:after="0"/>
                    <w:rPr>
                      <w:rFonts w:ascii="Century Gothic" w:hAnsi="Century Gothic" w:cs="Calibri"/>
                      <w:sz w:val="20"/>
                      <w:szCs w:val="20"/>
                    </w:rPr>
                  </w:pPr>
                  <w:r w:rsidRPr="00D50652">
                    <w:rPr>
                      <w:rFonts w:ascii="Century Gothic" w:hAnsi="Century Gothic" w:cs="Calibri"/>
                      <w:sz w:val="20"/>
                      <w:szCs w:val="20"/>
                    </w:rPr>
                    <w:t>06</w:t>
                  </w:r>
                </w:p>
              </w:tc>
              <w:tc>
                <w:tcPr>
                  <w:tcW w:w="3149" w:type="dxa"/>
                  <w:shd w:val="clear" w:color="auto" w:fill="00B0F0"/>
                  <w:vAlign w:val="center"/>
                </w:tcPr>
                <w:p w:rsidR="001D793B" w:rsidRPr="00D50652" w:rsidRDefault="001D793B" w:rsidP="001D793B">
                  <w:pPr>
                    <w:spacing w:after="0"/>
                    <w:rPr>
                      <w:rFonts w:ascii="Century Gothic" w:hAnsi="Century Gothic" w:cs="Calibri"/>
                      <w:sz w:val="20"/>
                      <w:szCs w:val="20"/>
                    </w:rPr>
                  </w:pPr>
                  <w:r w:rsidRPr="00D50652">
                    <w:rPr>
                      <w:rFonts w:ascii="Century Gothic" w:hAnsi="Century Gothic" w:cs="Calibri"/>
                      <w:sz w:val="20"/>
                      <w:szCs w:val="20"/>
                    </w:rPr>
                    <w:t>33</w:t>
                  </w:r>
                </w:p>
              </w:tc>
              <w:tc>
                <w:tcPr>
                  <w:tcW w:w="2091" w:type="dxa"/>
                  <w:shd w:val="clear" w:color="auto" w:fill="00B0F0"/>
                  <w:vAlign w:val="center"/>
                </w:tcPr>
                <w:p w:rsidR="001D793B" w:rsidRPr="00271D1C" w:rsidRDefault="001D793B" w:rsidP="001D793B">
                  <w:pPr>
                    <w:spacing w:after="0"/>
                    <w:jc w:val="center"/>
                    <w:rPr>
                      <w:rFonts w:ascii="Century Gothic" w:hAnsi="Century Gothic" w:cs="Calibri"/>
                      <w:sz w:val="20"/>
                      <w:szCs w:val="20"/>
                    </w:rPr>
                  </w:pPr>
                  <w:r w:rsidRPr="00D50652">
                    <w:rPr>
                      <w:rFonts w:ascii="Century Gothic" w:hAnsi="Century Gothic" w:cs="Calibri"/>
                      <w:sz w:val="20"/>
                      <w:szCs w:val="20"/>
                    </w:rPr>
                    <w:t>33 et groupes</w:t>
                  </w:r>
                </w:p>
              </w:tc>
            </w:tr>
          </w:tbl>
          <w:p w:rsidR="001D793B" w:rsidRDefault="001D793B" w:rsidP="001D793B">
            <w:pPr>
              <w:pStyle w:val="ea20"/>
              <w:ind w:firstLine="0"/>
              <w:rPr>
                <w:sz w:val="20"/>
              </w:rPr>
            </w:pPr>
          </w:p>
          <w:p w:rsidR="001D793B" w:rsidRPr="00D23D6D" w:rsidRDefault="001D793B" w:rsidP="00B315E0">
            <w:pPr>
              <w:jc w:val="both"/>
            </w:pPr>
          </w:p>
          <w:p w:rsidR="00056BBC" w:rsidRPr="00D23D6D" w:rsidRDefault="00056BBC" w:rsidP="00B315E0">
            <w:pPr>
              <w:jc w:val="both"/>
            </w:pPr>
          </w:p>
        </w:tc>
      </w:tr>
    </w:tbl>
    <w:p w:rsidR="00BF46F0" w:rsidRPr="00B342BA" w:rsidRDefault="00BF46F0" w:rsidP="00BF46F0">
      <w:pPr>
        <w:pStyle w:val="ea20"/>
      </w:pPr>
      <w:r w:rsidRPr="004E2752">
        <w:rPr>
          <w:highlight w:val="yellow"/>
        </w:rPr>
        <w:lastRenderedPageBreak/>
        <w:t>Définition des termes et concepts</w:t>
      </w:r>
    </w:p>
    <w:p w:rsidR="00BF46F0" w:rsidRPr="00B342BA" w:rsidRDefault="00BF46F0" w:rsidP="00BF46F0">
      <w:pPr>
        <w:spacing w:after="0"/>
        <w:jc w:val="both"/>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789"/>
      </w:tblGrid>
      <w:tr w:rsidR="00BF46F0" w:rsidRPr="00B342BA" w:rsidTr="004E2752">
        <w:trPr>
          <w:trHeight w:val="293"/>
          <w:tblHeader/>
        </w:trPr>
        <w:tc>
          <w:tcPr>
            <w:tcW w:w="1271" w:type="dxa"/>
          </w:tcPr>
          <w:p w:rsidR="00BF46F0" w:rsidRPr="00B342BA" w:rsidRDefault="00BF46F0" w:rsidP="001D793B">
            <w:pPr>
              <w:rPr>
                <w:sz w:val="16"/>
                <w:szCs w:val="16"/>
              </w:rPr>
            </w:pPr>
            <w:r>
              <w:rPr>
                <w:sz w:val="16"/>
                <w:szCs w:val="16"/>
              </w:rPr>
              <w:t>Termes</w:t>
            </w:r>
          </w:p>
        </w:tc>
        <w:tc>
          <w:tcPr>
            <w:tcW w:w="8789" w:type="dxa"/>
          </w:tcPr>
          <w:p w:rsidR="00BF46F0" w:rsidRPr="00B342BA" w:rsidRDefault="00BF46F0" w:rsidP="001D793B">
            <w:pPr>
              <w:jc w:val="both"/>
              <w:rPr>
                <w:sz w:val="16"/>
                <w:szCs w:val="16"/>
              </w:rPr>
            </w:pPr>
            <w:r>
              <w:rPr>
                <w:sz w:val="16"/>
                <w:szCs w:val="16"/>
              </w:rPr>
              <w:t>Définitions</w:t>
            </w:r>
          </w:p>
        </w:tc>
      </w:tr>
      <w:tr w:rsidR="00BF46F0" w:rsidRPr="00B342BA" w:rsidTr="004E2752">
        <w:trPr>
          <w:trHeight w:val="719"/>
        </w:trPr>
        <w:tc>
          <w:tcPr>
            <w:tcW w:w="1271" w:type="dxa"/>
          </w:tcPr>
          <w:p w:rsidR="00BF46F0" w:rsidRPr="00B342BA" w:rsidRDefault="00BF46F0" w:rsidP="001D793B">
            <w:pPr>
              <w:rPr>
                <w:sz w:val="16"/>
                <w:szCs w:val="16"/>
              </w:rPr>
            </w:pPr>
            <w:r w:rsidRPr="00B342BA">
              <w:rPr>
                <w:sz w:val="16"/>
                <w:szCs w:val="16"/>
              </w:rPr>
              <w:t>Action de développement </w:t>
            </w:r>
            <w:r w:rsidRPr="00B342BA">
              <w:rPr>
                <w:sz w:val="16"/>
                <w:szCs w:val="16"/>
              </w:rPr>
              <w:tab/>
            </w:r>
          </w:p>
        </w:tc>
        <w:tc>
          <w:tcPr>
            <w:tcW w:w="8789" w:type="dxa"/>
          </w:tcPr>
          <w:p w:rsidR="00BF46F0" w:rsidRPr="00B342BA" w:rsidRDefault="00BF46F0" w:rsidP="001D793B">
            <w:pPr>
              <w:jc w:val="both"/>
              <w:rPr>
                <w:sz w:val="16"/>
                <w:szCs w:val="16"/>
              </w:rPr>
            </w:pPr>
            <w:r w:rsidRPr="00B342BA">
              <w:rPr>
                <w:sz w:val="16"/>
                <w:szCs w:val="16"/>
              </w:rPr>
              <w:t>Instrument  d'aide  utilisé  par  un  partenaire  (bailleur  de  fonds  ou  non)  en  vue  de promouvoir le Développement.  Par  exemple,  projets,  programmes,  avis  ou  conseils  en  matière  de politiques.</w:t>
            </w:r>
          </w:p>
        </w:tc>
      </w:tr>
      <w:tr w:rsidR="00BF46F0" w:rsidRPr="00B342BA" w:rsidTr="004E2752">
        <w:trPr>
          <w:trHeight w:val="143"/>
        </w:trPr>
        <w:tc>
          <w:tcPr>
            <w:tcW w:w="1271" w:type="dxa"/>
          </w:tcPr>
          <w:p w:rsidR="00BF46F0" w:rsidRPr="00B342BA" w:rsidRDefault="00BF46F0" w:rsidP="001D793B">
            <w:pPr>
              <w:rPr>
                <w:sz w:val="16"/>
                <w:szCs w:val="16"/>
              </w:rPr>
            </w:pPr>
            <w:r w:rsidRPr="00B342BA">
              <w:rPr>
                <w:sz w:val="16"/>
                <w:szCs w:val="16"/>
              </w:rPr>
              <w:t>Activité</w:t>
            </w:r>
          </w:p>
        </w:tc>
        <w:tc>
          <w:tcPr>
            <w:tcW w:w="8789" w:type="dxa"/>
          </w:tcPr>
          <w:p w:rsidR="00BF46F0" w:rsidRPr="00B342BA" w:rsidRDefault="00BF46F0" w:rsidP="001D793B">
            <w:pPr>
              <w:jc w:val="both"/>
              <w:rPr>
                <w:sz w:val="16"/>
                <w:szCs w:val="16"/>
              </w:rPr>
            </w:pPr>
            <w:r w:rsidRPr="00B342BA">
              <w:rPr>
                <w:sz w:val="16"/>
                <w:szCs w:val="16"/>
              </w:rPr>
              <w:t>Actions entreprises ou travaux menés en vue de produire des réalisations spécifiques. L'activité mobilise des ressources telles que des fonds, une assistance technique et d'autres types de moyens</w:t>
            </w:r>
          </w:p>
        </w:tc>
      </w:tr>
      <w:tr w:rsidR="00BF46F0" w:rsidRPr="00B342BA" w:rsidTr="004E2752">
        <w:trPr>
          <w:trHeight w:val="143"/>
        </w:trPr>
        <w:tc>
          <w:tcPr>
            <w:tcW w:w="1271" w:type="dxa"/>
          </w:tcPr>
          <w:p w:rsidR="00BF46F0" w:rsidRPr="00B342BA" w:rsidRDefault="00BF46F0" w:rsidP="001D793B">
            <w:pPr>
              <w:rPr>
                <w:sz w:val="16"/>
                <w:szCs w:val="16"/>
              </w:rPr>
            </w:pPr>
            <w:r w:rsidRPr="00B342BA">
              <w:rPr>
                <w:sz w:val="16"/>
                <w:szCs w:val="16"/>
              </w:rPr>
              <w:t>Analyse des risques </w:t>
            </w:r>
          </w:p>
        </w:tc>
        <w:tc>
          <w:tcPr>
            <w:tcW w:w="8789" w:type="dxa"/>
          </w:tcPr>
          <w:p w:rsidR="00BF46F0" w:rsidRPr="00B342BA" w:rsidRDefault="00BF46F0" w:rsidP="001D793B">
            <w:pPr>
              <w:jc w:val="both"/>
              <w:rPr>
                <w:sz w:val="16"/>
                <w:szCs w:val="16"/>
              </w:rPr>
            </w:pPr>
            <w:r w:rsidRPr="00B342BA">
              <w:rPr>
                <w:sz w:val="16"/>
                <w:szCs w:val="16"/>
              </w:rPr>
              <w:t>Analyse ou appréciation de facteurs (appelés hypothèses dans le cadre logique) qui contribuent,  ou  pourraient  contribuer,  à  l'atteinte des  objectifs  d’une  intervention donnée. Examen détaillé des conséquences non voulues et négatives qu'une action de  développement  pourrait  avoir  sur  la  vie  humaine, la  santé,  la  propriété  ou l'environnement.  Processus  visant  à  identifier  systématiquement  les  conséquences indésirables et les risques, avec quantification de leur probabilité d'apparition et leur impact prévisible</w:t>
            </w:r>
          </w:p>
        </w:tc>
      </w:tr>
      <w:tr w:rsidR="00BF46F0" w:rsidRPr="00B342BA" w:rsidTr="004E2752">
        <w:trPr>
          <w:trHeight w:val="143"/>
        </w:trPr>
        <w:tc>
          <w:tcPr>
            <w:tcW w:w="1271" w:type="dxa"/>
          </w:tcPr>
          <w:p w:rsidR="00BF46F0" w:rsidRPr="00B342BA" w:rsidRDefault="00BF46F0" w:rsidP="001D793B">
            <w:pPr>
              <w:rPr>
                <w:sz w:val="16"/>
                <w:szCs w:val="16"/>
              </w:rPr>
            </w:pPr>
            <w:r w:rsidRPr="00B342BA">
              <w:rPr>
                <w:sz w:val="16"/>
                <w:szCs w:val="16"/>
              </w:rPr>
              <w:t>Bénéficiaires</w:t>
            </w:r>
          </w:p>
        </w:tc>
        <w:tc>
          <w:tcPr>
            <w:tcW w:w="8789" w:type="dxa"/>
          </w:tcPr>
          <w:p w:rsidR="00BF46F0" w:rsidRPr="00B342BA" w:rsidRDefault="00BF46F0" w:rsidP="001D793B">
            <w:pPr>
              <w:jc w:val="both"/>
              <w:rPr>
                <w:sz w:val="16"/>
                <w:szCs w:val="16"/>
              </w:rPr>
            </w:pPr>
            <w:r w:rsidRPr="00B342BA">
              <w:rPr>
                <w:sz w:val="16"/>
                <w:szCs w:val="16"/>
              </w:rPr>
              <w:t>Individus,  groupes  ou  organisations  qui  bénéficient de  l'action  de  développement, directement ou non, intentionnellement ou non. Termes connexes : publics concernés, ciblés ou atteints.</w:t>
            </w:r>
          </w:p>
        </w:tc>
      </w:tr>
      <w:tr w:rsidR="00BF46F0" w:rsidRPr="00B342BA" w:rsidTr="004E2752">
        <w:trPr>
          <w:trHeight w:val="143"/>
        </w:trPr>
        <w:tc>
          <w:tcPr>
            <w:tcW w:w="1271" w:type="dxa"/>
          </w:tcPr>
          <w:p w:rsidR="00BF46F0" w:rsidRPr="00B342BA" w:rsidRDefault="00BF46F0" w:rsidP="001D793B">
            <w:pPr>
              <w:rPr>
                <w:sz w:val="16"/>
                <w:szCs w:val="16"/>
              </w:rPr>
            </w:pPr>
            <w:r w:rsidRPr="00B342BA">
              <w:rPr>
                <w:sz w:val="16"/>
                <w:szCs w:val="16"/>
              </w:rPr>
              <w:t>But</w:t>
            </w:r>
          </w:p>
        </w:tc>
        <w:tc>
          <w:tcPr>
            <w:tcW w:w="8789" w:type="dxa"/>
          </w:tcPr>
          <w:p w:rsidR="00BF46F0" w:rsidRPr="00B342BA" w:rsidRDefault="00BF46F0" w:rsidP="001D793B">
            <w:pPr>
              <w:jc w:val="both"/>
              <w:rPr>
                <w:sz w:val="16"/>
                <w:szCs w:val="16"/>
              </w:rPr>
            </w:pPr>
            <w:r w:rsidRPr="00B342BA">
              <w:rPr>
                <w:sz w:val="16"/>
                <w:szCs w:val="16"/>
              </w:rPr>
              <w:t>Objectif énoncé relatif au projet ou au programme de développement</w:t>
            </w:r>
          </w:p>
        </w:tc>
      </w:tr>
      <w:tr w:rsidR="00BF46F0" w:rsidRPr="00B342BA" w:rsidTr="004E2752">
        <w:trPr>
          <w:trHeight w:val="143"/>
        </w:trPr>
        <w:tc>
          <w:tcPr>
            <w:tcW w:w="1271" w:type="dxa"/>
          </w:tcPr>
          <w:p w:rsidR="00BF46F0" w:rsidRPr="00B342BA" w:rsidRDefault="00BF46F0" w:rsidP="001D793B">
            <w:pPr>
              <w:rPr>
                <w:sz w:val="16"/>
                <w:szCs w:val="16"/>
              </w:rPr>
            </w:pPr>
            <w:r w:rsidRPr="00B342BA">
              <w:rPr>
                <w:sz w:val="16"/>
                <w:szCs w:val="16"/>
              </w:rPr>
              <w:t>Cadre logique</w:t>
            </w:r>
          </w:p>
        </w:tc>
        <w:tc>
          <w:tcPr>
            <w:tcW w:w="8789" w:type="dxa"/>
          </w:tcPr>
          <w:p w:rsidR="00BF46F0" w:rsidRPr="00B342BA" w:rsidRDefault="00BF46F0" w:rsidP="001D793B">
            <w:pPr>
              <w:jc w:val="both"/>
              <w:rPr>
                <w:sz w:val="16"/>
                <w:szCs w:val="16"/>
              </w:rPr>
            </w:pPr>
            <w:r w:rsidRPr="00B342BA">
              <w:rPr>
                <w:sz w:val="16"/>
                <w:szCs w:val="16"/>
              </w:rPr>
              <w:t xml:space="preserve">Outil  visant  à  améliorer  la  conception  des  actions, le  plus  souvent  au  niveau  des projets.  Cela  suppose  d'identifier  les  éléments  stratégiques  (ressources,  extrants, réalisations, impacts) et leurs relations causales, les indicateurs, ainsi que les facteurs extérieurs  (risques)  qui  peuvent  avoir  une  influence  sur  le  succès  ou  l'échec  de l'action. Il facilite ainsi la conception, l'exécution et  l'évaluation d'une intervention de développement. </w:t>
            </w:r>
          </w:p>
          <w:p w:rsidR="00BF46F0" w:rsidRPr="00B342BA" w:rsidRDefault="00BF46F0" w:rsidP="001D793B">
            <w:pPr>
              <w:jc w:val="both"/>
              <w:rPr>
                <w:sz w:val="16"/>
                <w:szCs w:val="16"/>
              </w:rPr>
            </w:pPr>
            <w:r w:rsidRPr="00B342BA">
              <w:rPr>
                <w:i/>
                <w:sz w:val="16"/>
                <w:szCs w:val="16"/>
              </w:rPr>
              <w:t>Terme connexe: gestion axée sur les résultats</w:t>
            </w:r>
          </w:p>
        </w:tc>
      </w:tr>
      <w:tr w:rsidR="00BF46F0" w:rsidRPr="00B342BA" w:rsidTr="004E2752">
        <w:trPr>
          <w:trHeight w:val="143"/>
        </w:trPr>
        <w:tc>
          <w:tcPr>
            <w:tcW w:w="1271" w:type="dxa"/>
          </w:tcPr>
          <w:p w:rsidR="00BF46F0" w:rsidRPr="00B342BA" w:rsidRDefault="00BF46F0" w:rsidP="001D793B">
            <w:pPr>
              <w:rPr>
                <w:sz w:val="16"/>
                <w:szCs w:val="16"/>
              </w:rPr>
            </w:pPr>
            <w:r w:rsidRPr="00B342BA">
              <w:rPr>
                <w:sz w:val="16"/>
                <w:szCs w:val="16"/>
              </w:rPr>
              <w:t>Chaîne des résultats </w:t>
            </w:r>
          </w:p>
        </w:tc>
        <w:tc>
          <w:tcPr>
            <w:tcW w:w="8789" w:type="dxa"/>
          </w:tcPr>
          <w:p w:rsidR="00BF46F0" w:rsidRPr="00B342BA" w:rsidRDefault="00BF46F0" w:rsidP="001D793B">
            <w:pPr>
              <w:jc w:val="both"/>
              <w:rPr>
                <w:sz w:val="16"/>
                <w:szCs w:val="16"/>
              </w:rPr>
            </w:pPr>
            <w:r w:rsidRPr="00B342BA">
              <w:rPr>
                <w:sz w:val="16"/>
                <w:szCs w:val="16"/>
              </w:rPr>
              <w:t xml:space="preserve">Suite  de  relations  de  cause  à  effet  qui  mènent  d'une  action  de  développement  à l'atteinte  des  objectifs.  La  chaîne des  résultats  commence par  la mise à  disposition des  ressources,  se  poursuit  par  les  activités  et  leurs  extrants.  Elle  conduit  aux </w:t>
            </w:r>
            <w:r w:rsidRPr="00B342BA">
              <w:rPr>
                <w:sz w:val="16"/>
                <w:szCs w:val="16"/>
              </w:rPr>
              <w:lastRenderedPageBreak/>
              <w:t xml:space="preserve">réalisations  et  aux  impacts,  et  aboutit  à  une  rétroaction.  Dans  quelques  agences d'aide le public concerné fait partie de la chaîne des résultats. </w:t>
            </w:r>
          </w:p>
          <w:p w:rsidR="00BF46F0" w:rsidRPr="00B342BA" w:rsidRDefault="00BF46F0" w:rsidP="001D793B">
            <w:pPr>
              <w:jc w:val="both"/>
              <w:rPr>
                <w:sz w:val="16"/>
                <w:szCs w:val="16"/>
              </w:rPr>
            </w:pPr>
            <w:r w:rsidRPr="00B342BA">
              <w:rPr>
                <w:i/>
                <w:sz w:val="16"/>
                <w:szCs w:val="16"/>
              </w:rPr>
              <w:t>Termes connexes: hypothèse, cadre de résultats</w:t>
            </w:r>
          </w:p>
        </w:tc>
      </w:tr>
      <w:tr w:rsidR="00BF46F0" w:rsidRPr="00B342BA" w:rsidTr="004E2752">
        <w:trPr>
          <w:trHeight w:val="143"/>
        </w:trPr>
        <w:tc>
          <w:tcPr>
            <w:tcW w:w="1271" w:type="dxa"/>
          </w:tcPr>
          <w:p w:rsidR="00BF46F0" w:rsidRPr="00B342BA" w:rsidRDefault="00BF46F0" w:rsidP="001D793B">
            <w:pPr>
              <w:rPr>
                <w:sz w:val="16"/>
                <w:szCs w:val="16"/>
              </w:rPr>
            </w:pPr>
            <w:r w:rsidRPr="00B342BA">
              <w:rPr>
                <w:sz w:val="16"/>
                <w:szCs w:val="16"/>
              </w:rPr>
              <w:lastRenderedPageBreak/>
              <w:t>Conclusions </w:t>
            </w:r>
          </w:p>
        </w:tc>
        <w:tc>
          <w:tcPr>
            <w:tcW w:w="8789" w:type="dxa"/>
          </w:tcPr>
          <w:p w:rsidR="00BF46F0" w:rsidRPr="00B342BA" w:rsidRDefault="00BF46F0" w:rsidP="001D793B">
            <w:pPr>
              <w:jc w:val="both"/>
              <w:rPr>
                <w:sz w:val="16"/>
                <w:szCs w:val="16"/>
              </w:rPr>
            </w:pPr>
            <w:r w:rsidRPr="00B342BA">
              <w:rPr>
                <w:sz w:val="16"/>
                <w:szCs w:val="16"/>
              </w:rPr>
              <w:t>Exposé des facteurs de succès et d'échec de l'action évaluée, avec un intérêt particulier accordé aux résultats et aux impacts, escomptés ou non, et plus généralement aux autres points forts et points faibles. Une conclusion fait appel à des  données  et  des  analyses  élaborées  à  partir  d'un enchaînement  transparent d'arguments.</w:t>
            </w:r>
          </w:p>
        </w:tc>
      </w:tr>
      <w:tr w:rsidR="00BF46F0" w:rsidRPr="00B342BA" w:rsidTr="004E2752">
        <w:trPr>
          <w:trHeight w:val="143"/>
        </w:trPr>
        <w:tc>
          <w:tcPr>
            <w:tcW w:w="1271" w:type="dxa"/>
          </w:tcPr>
          <w:p w:rsidR="00BF46F0" w:rsidRPr="00B342BA" w:rsidRDefault="00BF46F0" w:rsidP="001D793B">
            <w:pPr>
              <w:rPr>
                <w:sz w:val="16"/>
                <w:szCs w:val="16"/>
              </w:rPr>
            </w:pPr>
            <w:r w:rsidRPr="00B342BA">
              <w:rPr>
                <w:sz w:val="16"/>
                <w:szCs w:val="16"/>
              </w:rPr>
              <w:t>Constatations</w:t>
            </w:r>
          </w:p>
        </w:tc>
        <w:tc>
          <w:tcPr>
            <w:tcW w:w="8789" w:type="dxa"/>
          </w:tcPr>
          <w:p w:rsidR="00BF46F0" w:rsidRPr="00B342BA" w:rsidRDefault="00BF46F0" w:rsidP="001D793B">
            <w:pPr>
              <w:jc w:val="both"/>
              <w:rPr>
                <w:sz w:val="16"/>
                <w:szCs w:val="16"/>
              </w:rPr>
            </w:pPr>
            <w:r w:rsidRPr="00B342BA">
              <w:rPr>
                <w:sz w:val="16"/>
                <w:szCs w:val="16"/>
              </w:rPr>
              <w:t>Données avérées déduites d'une ou de plusieurs évaluations permettant d'établir des faits.</w:t>
            </w:r>
          </w:p>
        </w:tc>
      </w:tr>
      <w:tr w:rsidR="00BF46F0" w:rsidRPr="00B342BA" w:rsidTr="004E2752">
        <w:trPr>
          <w:trHeight w:val="143"/>
        </w:trPr>
        <w:tc>
          <w:tcPr>
            <w:tcW w:w="1271" w:type="dxa"/>
          </w:tcPr>
          <w:p w:rsidR="00BF46F0" w:rsidRPr="00B342BA" w:rsidRDefault="00BF46F0" w:rsidP="001D793B">
            <w:pPr>
              <w:rPr>
                <w:sz w:val="16"/>
                <w:szCs w:val="16"/>
              </w:rPr>
            </w:pPr>
            <w:r w:rsidRPr="00B342BA">
              <w:rPr>
                <w:sz w:val="16"/>
                <w:szCs w:val="16"/>
              </w:rPr>
              <w:t>Données</w:t>
            </w:r>
          </w:p>
        </w:tc>
        <w:tc>
          <w:tcPr>
            <w:tcW w:w="8789" w:type="dxa"/>
          </w:tcPr>
          <w:p w:rsidR="00BF46F0" w:rsidRPr="00B342BA" w:rsidRDefault="00BF46F0" w:rsidP="001D793B">
            <w:pPr>
              <w:jc w:val="both"/>
              <w:rPr>
                <w:sz w:val="16"/>
                <w:szCs w:val="16"/>
              </w:rPr>
            </w:pPr>
            <w:r w:rsidRPr="00B342BA">
              <w:rPr>
                <w:sz w:val="16"/>
                <w:szCs w:val="16"/>
              </w:rPr>
              <w:t>Faits ou chiffres desquels vous pouvez tirer des conclusions</w:t>
            </w:r>
          </w:p>
        </w:tc>
      </w:tr>
      <w:tr w:rsidR="00BF46F0" w:rsidRPr="00B342BA" w:rsidTr="004E2752">
        <w:trPr>
          <w:trHeight w:val="143"/>
        </w:trPr>
        <w:tc>
          <w:tcPr>
            <w:tcW w:w="1271" w:type="dxa"/>
          </w:tcPr>
          <w:p w:rsidR="00BF46F0" w:rsidRPr="00B342BA" w:rsidRDefault="00BF46F0" w:rsidP="001D793B">
            <w:pPr>
              <w:rPr>
                <w:sz w:val="16"/>
                <w:szCs w:val="16"/>
              </w:rPr>
            </w:pPr>
            <w:r w:rsidRPr="00B342BA">
              <w:rPr>
                <w:sz w:val="16"/>
                <w:szCs w:val="16"/>
              </w:rPr>
              <w:t>Effet</w:t>
            </w:r>
          </w:p>
        </w:tc>
        <w:tc>
          <w:tcPr>
            <w:tcW w:w="8789" w:type="dxa"/>
          </w:tcPr>
          <w:p w:rsidR="00BF46F0" w:rsidRPr="00B342BA" w:rsidRDefault="00BF46F0" w:rsidP="001D793B">
            <w:pPr>
              <w:jc w:val="both"/>
              <w:rPr>
                <w:sz w:val="16"/>
                <w:szCs w:val="16"/>
              </w:rPr>
            </w:pPr>
            <w:r w:rsidRPr="00B342BA">
              <w:rPr>
                <w:sz w:val="16"/>
                <w:szCs w:val="16"/>
              </w:rPr>
              <w:t xml:space="preserve">Changement escompté ou non, attribuable directement ou indirectement à une action. </w:t>
            </w:r>
          </w:p>
          <w:p w:rsidR="00BF46F0" w:rsidRPr="00B342BA" w:rsidRDefault="00BF46F0" w:rsidP="001D793B">
            <w:pPr>
              <w:jc w:val="both"/>
              <w:rPr>
                <w:sz w:val="16"/>
                <w:szCs w:val="16"/>
              </w:rPr>
            </w:pPr>
            <w:r w:rsidRPr="00B342BA">
              <w:rPr>
                <w:i/>
                <w:sz w:val="16"/>
                <w:szCs w:val="16"/>
              </w:rPr>
              <w:t>Termes  connexes  :  résultats  (effet  primaire,  effet  secondaire,  effet  inattendu,  effet direct,  effet  externe,  effet  indirect,  effet  brut,  effet  net,  effet  de  premier  rang), réalisations</w:t>
            </w:r>
          </w:p>
        </w:tc>
      </w:tr>
      <w:tr w:rsidR="00BF46F0" w:rsidRPr="00B342BA" w:rsidTr="004E2752">
        <w:trPr>
          <w:trHeight w:val="143"/>
        </w:trPr>
        <w:tc>
          <w:tcPr>
            <w:tcW w:w="1271" w:type="dxa"/>
          </w:tcPr>
          <w:p w:rsidR="00BF46F0" w:rsidRPr="00B342BA" w:rsidRDefault="00BF46F0" w:rsidP="001D793B">
            <w:pPr>
              <w:rPr>
                <w:sz w:val="16"/>
                <w:szCs w:val="16"/>
              </w:rPr>
            </w:pPr>
            <w:r w:rsidRPr="00B342BA">
              <w:rPr>
                <w:sz w:val="16"/>
                <w:szCs w:val="16"/>
              </w:rPr>
              <w:t>Efficacité (succès, réussite) </w:t>
            </w:r>
          </w:p>
        </w:tc>
        <w:tc>
          <w:tcPr>
            <w:tcW w:w="8789" w:type="dxa"/>
          </w:tcPr>
          <w:p w:rsidR="00BF46F0" w:rsidRPr="00B342BA" w:rsidRDefault="00BF46F0" w:rsidP="001D793B">
            <w:pPr>
              <w:jc w:val="both"/>
              <w:rPr>
                <w:sz w:val="16"/>
                <w:szCs w:val="16"/>
              </w:rPr>
            </w:pPr>
            <w:r w:rsidRPr="00B342BA">
              <w:rPr>
                <w:sz w:val="16"/>
                <w:szCs w:val="16"/>
              </w:rPr>
              <w:t xml:space="preserve">Mesure selon laquelle les objectifs de l’action de  développement ont été atteints, ou sont en train de l'être, compte tenu de leur importance relative. </w:t>
            </w:r>
          </w:p>
          <w:p w:rsidR="00BF46F0" w:rsidRPr="00B342BA" w:rsidRDefault="00BF46F0" w:rsidP="001D793B">
            <w:pPr>
              <w:jc w:val="both"/>
              <w:rPr>
                <w:i/>
                <w:sz w:val="16"/>
                <w:szCs w:val="16"/>
              </w:rPr>
            </w:pPr>
            <w:r w:rsidRPr="00B342BA">
              <w:rPr>
                <w:i/>
                <w:sz w:val="16"/>
                <w:szCs w:val="16"/>
              </w:rPr>
              <w:t xml:space="preserve">Remarque : terme également utilisé comme système de mesure globale (ou comme jugement)  du  mérite  et  de  la  valeur  d’une  activité  ;  mesure  selon  laquelle  une intervention a atteint, ou est en train d'atteindre, ses principaux objectifs pertinents, de façon  efficiente  et  durable,  et  avec  un  impact  positif  en  terme  de  développement institutionnel. </w:t>
            </w:r>
          </w:p>
          <w:p w:rsidR="00BF46F0" w:rsidRPr="00B342BA" w:rsidRDefault="00BF46F0" w:rsidP="001D793B">
            <w:pPr>
              <w:jc w:val="both"/>
              <w:rPr>
                <w:sz w:val="16"/>
                <w:szCs w:val="16"/>
              </w:rPr>
            </w:pPr>
            <w:r w:rsidRPr="00B342BA">
              <w:rPr>
                <w:i/>
                <w:sz w:val="16"/>
                <w:szCs w:val="16"/>
              </w:rPr>
              <w:t>Terme connexe : effectivité.</w:t>
            </w:r>
          </w:p>
        </w:tc>
      </w:tr>
      <w:tr w:rsidR="00BF46F0" w:rsidRPr="00B342BA" w:rsidTr="004E2752">
        <w:trPr>
          <w:trHeight w:val="143"/>
        </w:trPr>
        <w:tc>
          <w:tcPr>
            <w:tcW w:w="1271" w:type="dxa"/>
          </w:tcPr>
          <w:p w:rsidR="00BF46F0" w:rsidRPr="00B342BA" w:rsidRDefault="00BF46F0" w:rsidP="001D793B">
            <w:pPr>
              <w:rPr>
                <w:sz w:val="16"/>
                <w:szCs w:val="16"/>
              </w:rPr>
            </w:pPr>
            <w:r w:rsidRPr="00B342BA">
              <w:rPr>
                <w:sz w:val="16"/>
                <w:szCs w:val="16"/>
              </w:rPr>
              <w:t xml:space="preserve">Efficience </w:t>
            </w:r>
          </w:p>
        </w:tc>
        <w:tc>
          <w:tcPr>
            <w:tcW w:w="8789" w:type="dxa"/>
          </w:tcPr>
          <w:p w:rsidR="00BF46F0" w:rsidRPr="00B342BA" w:rsidRDefault="00BF46F0" w:rsidP="001D793B">
            <w:pPr>
              <w:jc w:val="both"/>
              <w:rPr>
                <w:sz w:val="16"/>
                <w:szCs w:val="16"/>
              </w:rPr>
            </w:pPr>
            <w:r w:rsidRPr="00B342BA">
              <w:rPr>
                <w:sz w:val="16"/>
                <w:szCs w:val="16"/>
              </w:rPr>
              <w:t xml:space="preserve">Mesure selon laquelle les ressources (fonds, expertise, temps, etc.) sont converties en résultats de façon économe. </w:t>
            </w:r>
          </w:p>
        </w:tc>
      </w:tr>
      <w:tr w:rsidR="00BF46F0" w:rsidRPr="00B342BA" w:rsidTr="004E2752">
        <w:trPr>
          <w:trHeight w:val="143"/>
        </w:trPr>
        <w:tc>
          <w:tcPr>
            <w:tcW w:w="1271" w:type="dxa"/>
          </w:tcPr>
          <w:p w:rsidR="00BF46F0" w:rsidRPr="00B342BA" w:rsidRDefault="00BF46F0" w:rsidP="001D793B">
            <w:pPr>
              <w:rPr>
                <w:sz w:val="16"/>
                <w:szCs w:val="16"/>
              </w:rPr>
            </w:pPr>
            <w:r w:rsidRPr="00B342BA">
              <w:rPr>
                <w:sz w:val="16"/>
                <w:szCs w:val="16"/>
              </w:rPr>
              <w:t>Enseignements tirés</w:t>
            </w:r>
          </w:p>
        </w:tc>
        <w:tc>
          <w:tcPr>
            <w:tcW w:w="8789" w:type="dxa"/>
          </w:tcPr>
          <w:p w:rsidR="00BF46F0" w:rsidRPr="00B342BA" w:rsidRDefault="00BF46F0" w:rsidP="001D793B">
            <w:pPr>
              <w:jc w:val="both"/>
              <w:rPr>
                <w:sz w:val="16"/>
                <w:szCs w:val="16"/>
              </w:rPr>
            </w:pPr>
            <w:r w:rsidRPr="00B342BA">
              <w:rPr>
                <w:sz w:val="16"/>
                <w:szCs w:val="16"/>
              </w:rPr>
              <w:t>Généralisations,  établies  à  partir  de  circonstances spécifiques  relatives  à  des évaluations  de  projets,  de  programmes  ou  de  politiques  permettant  de  tirer  des enseignements plus larges. Souvent les leçons soulignent les points forts et les points faibles dans la préparation, la conception et la mise en œuvre, qui ont un effet sur la performance, les résultats et l'impact.</w:t>
            </w:r>
          </w:p>
        </w:tc>
      </w:tr>
      <w:tr w:rsidR="00BF46F0" w:rsidRPr="00B342BA" w:rsidTr="004E2752">
        <w:trPr>
          <w:trHeight w:val="143"/>
        </w:trPr>
        <w:tc>
          <w:tcPr>
            <w:tcW w:w="1271" w:type="dxa"/>
          </w:tcPr>
          <w:p w:rsidR="00BF46F0" w:rsidRPr="00B342BA" w:rsidRDefault="00BF46F0" w:rsidP="001D793B">
            <w:pPr>
              <w:rPr>
                <w:sz w:val="16"/>
                <w:szCs w:val="16"/>
              </w:rPr>
            </w:pPr>
            <w:r w:rsidRPr="00B342BA">
              <w:rPr>
                <w:sz w:val="16"/>
                <w:szCs w:val="16"/>
              </w:rPr>
              <w:t>Evaluation</w:t>
            </w:r>
          </w:p>
        </w:tc>
        <w:tc>
          <w:tcPr>
            <w:tcW w:w="8789" w:type="dxa"/>
          </w:tcPr>
          <w:p w:rsidR="00BF46F0" w:rsidRPr="00B342BA" w:rsidRDefault="00BF46F0" w:rsidP="001D793B">
            <w:pPr>
              <w:jc w:val="both"/>
              <w:rPr>
                <w:sz w:val="16"/>
                <w:szCs w:val="16"/>
              </w:rPr>
            </w:pPr>
            <w:r w:rsidRPr="00B342BA">
              <w:rPr>
                <w:sz w:val="16"/>
                <w:szCs w:val="16"/>
              </w:rPr>
              <w:t>Appréciation systématique et objective d'un projet, d'un programme ou d'une politique, en cours ou terminé, de sa conception, de sa mise en œuvre et de ses résultats. Le but est de déterminer la pertinence et l'accomplissement des objectifs, l'efficience en matière de développement, l'efficacité, l'impact et la durabilité. Une évaluation devrait fournir  des  informations  crédibles  et  utiles  permettant  d'intégrer  les  leçons  de l'expérience dans le processus de décision des bénéficiaires et des bailleurs de fonds.</w:t>
            </w:r>
          </w:p>
        </w:tc>
      </w:tr>
      <w:tr w:rsidR="00BF46F0" w:rsidRPr="00B342BA" w:rsidTr="004E2752">
        <w:trPr>
          <w:trHeight w:val="143"/>
        </w:trPr>
        <w:tc>
          <w:tcPr>
            <w:tcW w:w="1271" w:type="dxa"/>
          </w:tcPr>
          <w:p w:rsidR="00BF46F0" w:rsidRPr="00B342BA" w:rsidRDefault="00BF46F0" w:rsidP="001D793B">
            <w:pPr>
              <w:rPr>
                <w:sz w:val="16"/>
                <w:szCs w:val="16"/>
              </w:rPr>
            </w:pPr>
            <w:r w:rsidRPr="00B342BA">
              <w:rPr>
                <w:sz w:val="16"/>
                <w:szCs w:val="16"/>
              </w:rPr>
              <w:t>Evaluation conjointe (partenariale) </w:t>
            </w:r>
          </w:p>
        </w:tc>
        <w:tc>
          <w:tcPr>
            <w:tcW w:w="8789" w:type="dxa"/>
          </w:tcPr>
          <w:p w:rsidR="00BF46F0" w:rsidRPr="00B342BA" w:rsidRDefault="00BF46F0" w:rsidP="001D793B">
            <w:pPr>
              <w:jc w:val="both"/>
              <w:rPr>
                <w:sz w:val="16"/>
                <w:szCs w:val="16"/>
              </w:rPr>
            </w:pPr>
            <w:r w:rsidRPr="00B342BA">
              <w:rPr>
                <w:sz w:val="16"/>
                <w:szCs w:val="16"/>
              </w:rPr>
              <w:t>Evaluation  à  laquelle  participent  différents  organismes  bailleurs  et/ou  leurs partenaires.</w:t>
            </w:r>
          </w:p>
        </w:tc>
      </w:tr>
      <w:tr w:rsidR="00BF46F0" w:rsidRPr="00B342BA" w:rsidTr="004E2752">
        <w:trPr>
          <w:trHeight w:val="143"/>
        </w:trPr>
        <w:tc>
          <w:tcPr>
            <w:tcW w:w="1271" w:type="dxa"/>
          </w:tcPr>
          <w:p w:rsidR="00BF46F0" w:rsidRPr="00B342BA" w:rsidRDefault="00BF46F0" w:rsidP="001D793B">
            <w:pPr>
              <w:rPr>
                <w:sz w:val="16"/>
                <w:szCs w:val="16"/>
              </w:rPr>
            </w:pPr>
            <w:r w:rsidRPr="00B342BA">
              <w:rPr>
                <w:sz w:val="16"/>
                <w:szCs w:val="16"/>
              </w:rPr>
              <w:t xml:space="preserve">Evaluation ex ante </w:t>
            </w:r>
            <w:r w:rsidRPr="00B342BA">
              <w:rPr>
                <w:sz w:val="16"/>
                <w:szCs w:val="16"/>
              </w:rPr>
              <w:tab/>
            </w:r>
          </w:p>
        </w:tc>
        <w:tc>
          <w:tcPr>
            <w:tcW w:w="8789" w:type="dxa"/>
          </w:tcPr>
          <w:p w:rsidR="00BF46F0" w:rsidRPr="00B342BA" w:rsidRDefault="00BF46F0" w:rsidP="001D793B">
            <w:pPr>
              <w:jc w:val="both"/>
              <w:rPr>
                <w:sz w:val="16"/>
                <w:szCs w:val="16"/>
              </w:rPr>
            </w:pPr>
            <w:r w:rsidRPr="00B342BA">
              <w:rPr>
                <w:sz w:val="16"/>
                <w:szCs w:val="16"/>
              </w:rPr>
              <w:t xml:space="preserve">Evaluation qui est conduite avant la mise en œuvre d’une action de développement. </w:t>
            </w:r>
          </w:p>
          <w:p w:rsidR="00BF46F0" w:rsidRPr="00B342BA" w:rsidRDefault="00BF46F0" w:rsidP="001D793B">
            <w:pPr>
              <w:jc w:val="both"/>
              <w:rPr>
                <w:sz w:val="16"/>
                <w:szCs w:val="16"/>
              </w:rPr>
            </w:pPr>
            <w:r w:rsidRPr="00B342BA">
              <w:rPr>
                <w:i/>
                <w:sz w:val="16"/>
                <w:szCs w:val="16"/>
              </w:rPr>
              <w:t>Termes connexes : appréciation préalable, étude de faisabilité, étude de base</w:t>
            </w:r>
            <w:r w:rsidRPr="00B342BA">
              <w:rPr>
                <w:i/>
                <w:sz w:val="16"/>
                <w:szCs w:val="16"/>
              </w:rPr>
              <w:tab/>
            </w:r>
          </w:p>
        </w:tc>
      </w:tr>
      <w:tr w:rsidR="00BF46F0" w:rsidRPr="00B342BA" w:rsidTr="004E2752">
        <w:trPr>
          <w:trHeight w:val="143"/>
        </w:trPr>
        <w:tc>
          <w:tcPr>
            <w:tcW w:w="1271" w:type="dxa"/>
          </w:tcPr>
          <w:p w:rsidR="00BF46F0" w:rsidRPr="00B342BA" w:rsidRDefault="00BF46F0" w:rsidP="001D793B">
            <w:pPr>
              <w:rPr>
                <w:sz w:val="16"/>
                <w:szCs w:val="16"/>
              </w:rPr>
            </w:pPr>
            <w:r w:rsidRPr="00B342BA">
              <w:rPr>
                <w:sz w:val="16"/>
                <w:szCs w:val="16"/>
              </w:rPr>
              <w:t xml:space="preserve">Evaluation ex post </w:t>
            </w:r>
          </w:p>
          <w:p w:rsidR="00BF46F0" w:rsidRPr="00B342BA" w:rsidRDefault="00BF46F0" w:rsidP="001D793B">
            <w:pPr>
              <w:rPr>
                <w:sz w:val="16"/>
                <w:szCs w:val="16"/>
              </w:rPr>
            </w:pPr>
          </w:p>
        </w:tc>
        <w:tc>
          <w:tcPr>
            <w:tcW w:w="8789" w:type="dxa"/>
          </w:tcPr>
          <w:p w:rsidR="00BF46F0" w:rsidRPr="00B342BA" w:rsidRDefault="00BF46F0" w:rsidP="001D793B">
            <w:pPr>
              <w:jc w:val="both"/>
              <w:rPr>
                <w:sz w:val="16"/>
                <w:szCs w:val="16"/>
              </w:rPr>
            </w:pPr>
            <w:r w:rsidRPr="00B342BA">
              <w:rPr>
                <w:sz w:val="16"/>
                <w:szCs w:val="16"/>
              </w:rPr>
              <w:t xml:space="preserve">Evaluation d'une action de développement une fois celle-ci terminée. </w:t>
            </w:r>
          </w:p>
          <w:p w:rsidR="00BF46F0" w:rsidRPr="00B342BA" w:rsidRDefault="00BF46F0" w:rsidP="001D793B">
            <w:pPr>
              <w:jc w:val="both"/>
              <w:rPr>
                <w:sz w:val="16"/>
                <w:szCs w:val="16"/>
              </w:rPr>
            </w:pPr>
            <w:r w:rsidRPr="00B342BA">
              <w:rPr>
                <w:sz w:val="16"/>
                <w:szCs w:val="16"/>
              </w:rPr>
              <w:t xml:space="preserve">Remarque : ce type d'évaluation peut être réalisé tout de suite après l'achèvement de l'intervention  ou  longtemps  après.  Le  but  est  d’identifier  les  facteurs  de  succès  ou d’échec,  d'apprécier  la  durabilité  des  résultats  et des  impacts,  et  de  tirer  des conclusions qui pourront être généralisées à d’autres actions. </w:t>
            </w:r>
          </w:p>
        </w:tc>
      </w:tr>
      <w:tr w:rsidR="00BF46F0" w:rsidRPr="00B342BA" w:rsidTr="004E2752">
        <w:trPr>
          <w:trHeight w:val="143"/>
        </w:trPr>
        <w:tc>
          <w:tcPr>
            <w:tcW w:w="1271" w:type="dxa"/>
          </w:tcPr>
          <w:p w:rsidR="00BF46F0" w:rsidRPr="00B342BA" w:rsidRDefault="00BF46F0" w:rsidP="001D793B">
            <w:pPr>
              <w:rPr>
                <w:sz w:val="16"/>
                <w:szCs w:val="16"/>
              </w:rPr>
            </w:pPr>
            <w:r w:rsidRPr="00B342BA">
              <w:rPr>
                <w:sz w:val="16"/>
                <w:szCs w:val="16"/>
              </w:rPr>
              <w:t>Evaluation externe</w:t>
            </w:r>
          </w:p>
        </w:tc>
        <w:tc>
          <w:tcPr>
            <w:tcW w:w="8789" w:type="dxa"/>
          </w:tcPr>
          <w:p w:rsidR="00BF46F0" w:rsidRPr="00B342BA" w:rsidRDefault="00BF46F0" w:rsidP="001D793B">
            <w:pPr>
              <w:jc w:val="both"/>
              <w:rPr>
                <w:sz w:val="16"/>
                <w:szCs w:val="16"/>
              </w:rPr>
            </w:pPr>
            <w:r w:rsidRPr="00B342BA">
              <w:rPr>
                <w:sz w:val="16"/>
                <w:szCs w:val="16"/>
              </w:rPr>
              <w:t>Evaluation  d'une  action  de  développement  conduite  par  des  services  et/ou  des personnes  extérieures au bailleur de fonds et à l'organisation responsable de la mise en œuvre.</w:t>
            </w:r>
          </w:p>
        </w:tc>
      </w:tr>
      <w:tr w:rsidR="00BF46F0" w:rsidRPr="00B342BA" w:rsidTr="004E2752">
        <w:trPr>
          <w:trHeight w:val="143"/>
        </w:trPr>
        <w:tc>
          <w:tcPr>
            <w:tcW w:w="1271" w:type="dxa"/>
          </w:tcPr>
          <w:p w:rsidR="00BF46F0" w:rsidRPr="00B342BA" w:rsidRDefault="00BF46F0" w:rsidP="001D793B">
            <w:pPr>
              <w:rPr>
                <w:i/>
                <w:sz w:val="16"/>
                <w:szCs w:val="16"/>
              </w:rPr>
            </w:pPr>
            <w:r w:rsidRPr="00B342BA">
              <w:rPr>
                <w:sz w:val="16"/>
                <w:szCs w:val="16"/>
              </w:rPr>
              <w:t>Evaluation indépendante </w:t>
            </w:r>
          </w:p>
          <w:p w:rsidR="00BF46F0" w:rsidRPr="00B342BA" w:rsidRDefault="00BF46F0" w:rsidP="001D793B">
            <w:pPr>
              <w:rPr>
                <w:sz w:val="16"/>
                <w:szCs w:val="16"/>
              </w:rPr>
            </w:pPr>
          </w:p>
        </w:tc>
        <w:tc>
          <w:tcPr>
            <w:tcW w:w="8789" w:type="dxa"/>
          </w:tcPr>
          <w:p w:rsidR="00BF46F0" w:rsidRPr="00B342BA" w:rsidRDefault="00BF46F0" w:rsidP="001D793B">
            <w:pPr>
              <w:jc w:val="both"/>
              <w:rPr>
                <w:sz w:val="16"/>
                <w:szCs w:val="16"/>
              </w:rPr>
            </w:pPr>
            <w:r w:rsidRPr="00B342BA">
              <w:rPr>
                <w:sz w:val="16"/>
                <w:szCs w:val="16"/>
              </w:rPr>
              <w:t xml:space="preserve">Evaluation  d'une  action  de  développement  conduite  par  des  services  ou  des personnes  non  liés  aux  responsables  de  la  conception  et  de  la  mise  en  œuvre  de l'action de développement. </w:t>
            </w:r>
          </w:p>
          <w:p w:rsidR="00BF46F0" w:rsidRPr="00B342BA" w:rsidRDefault="00BF46F0" w:rsidP="001D793B">
            <w:pPr>
              <w:jc w:val="both"/>
              <w:rPr>
                <w:sz w:val="16"/>
                <w:szCs w:val="16"/>
              </w:rPr>
            </w:pPr>
            <w:r w:rsidRPr="00B342BA">
              <w:rPr>
                <w:i/>
                <w:sz w:val="16"/>
                <w:szCs w:val="16"/>
              </w:rPr>
              <w:t>Remarque : la crédibilité d'une évaluation dépend en partie de l'indépendance avec laquelle  elle  a  été  conduite.  L'indépendance  implique  une  liberté  par  rapport  aux influences  politiques  et  aux  pressions  des  organisations.  Elle  est  caractérisée  par l'accès  libre  et  complet  à  l'information  et  par  une autonomie  totale  pour  mener  des investigations et en rendre compte</w:t>
            </w:r>
          </w:p>
        </w:tc>
      </w:tr>
      <w:tr w:rsidR="00BF46F0" w:rsidRPr="00B342BA" w:rsidTr="004E2752">
        <w:trPr>
          <w:trHeight w:val="779"/>
        </w:trPr>
        <w:tc>
          <w:tcPr>
            <w:tcW w:w="1271" w:type="dxa"/>
          </w:tcPr>
          <w:p w:rsidR="00BF46F0" w:rsidRPr="00B342BA" w:rsidRDefault="00BF46F0" w:rsidP="001D793B">
            <w:pPr>
              <w:rPr>
                <w:sz w:val="16"/>
                <w:szCs w:val="16"/>
              </w:rPr>
            </w:pPr>
            <w:r w:rsidRPr="00B342BA">
              <w:rPr>
                <w:sz w:val="16"/>
                <w:szCs w:val="16"/>
              </w:rPr>
              <w:t>Evaluation interne</w:t>
            </w:r>
          </w:p>
        </w:tc>
        <w:tc>
          <w:tcPr>
            <w:tcW w:w="8789" w:type="dxa"/>
          </w:tcPr>
          <w:p w:rsidR="00BF46F0" w:rsidRPr="00B342BA" w:rsidRDefault="00BF46F0" w:rsidP="001D793B">
            <w:pPr>
              <w:jc w:val="both"/>
              <w:rPr>
                <w:sz w:val="16"/>
                <w:szCs w:val="16"/>
              </w:rPr>
            </w:pPr>
            <w:r w:rsidRPr="00B342BA">
              <w:rPr>
                <w:sz w:val="16"/>
                <w:szCs w:val="16"/>
              </w:rPr>
              <w:t xml:space="preserve">Evaluation  conduite  par  un  service  et/ou  des  personnes  qui  dépendent  des responsables  de  l'action  de  développement  chez  le  bailleur  de  fonds,  chez  ses partenaires ou au sein des organisations chargées de la mise en œuvre. </w:t>
            </w:r>
          </w:p>
          <w:p w:rsidR="00BF46F0" w:rsidRPr="00B342BA" w:rsidRDefault="00BF46F0" w:rsidP="001D793B">
            <w:pPr>
              <w:jc w:val="both"/>
              <w:rPr>
                <w:sz w:val="16"/>
                <w:szCs w:val="16"/>
              </w:rPr>
            </w:pPr>
            <w:r w:rsidRPr="00B342BA">
              <w:rPr>
                <w:i/>
                <w:sz w:val="16"/>
                <w:szCs w:val="16"/>
              </w:rPr>
              <w:t>Terme connexe : auto-évaluation</w:t>
            </w:r>
          </w:p>
        </w:tc>
      </w:tr>
      <w:tr w:rsidR="00BF46F0" w:rsidRPr="00B342BA" w:rsidTr="004E2752">
        <w:trPr>
          <w:trHeight w:val="587"/>
        </w:trPr>
        <w:tc>
          <w:tcPr>
            <w:tcW w:w="1271" w:type="dxa"/>
          </w:tcPr>
          <w:p w:rsidR="00BF46F0" w:rsidRPr="00B342BA" w:rsidRDefault="00BF46F0" w:rsidP="001D793B">
            <w:pPr>
              <w:rPr>
                <w:sz w:val="16"/>
                <w:szCs w:val="16"/>
              </w:rPr>
            </w:pPr>
            <w:r w:rsidRPr="00B342BA">
              <w:rPr>
                <w:sz w:val="16"/>
                <w:szCs w:val="16"/>
              </w:rPr>
              <w:lastRenderedPageBreak/>
              <w:t>Evaluation à mi-parcours</w:t>
            </w:r>
            <w:r w:rsidRPr="00B342BA">
              <w:rPr>
                <w:sz w:val="16"/>
                <w:szCs w:val="16"/>
              </w:rPr>
              <w:tab/>
            </w:r>
          </w:p>
        </w:tc>
        <w:tc>
          <w:tcPr>
            <w:tcW w:w="8789" w:type="dxa"/>
          </w:tcPr>
          <w:p w:rsidR="00BF46F0" w:rsidRPr="00B342BA" w:rsidRDefault="00BF46F0" w:rsidP="001D793B">
            <w:pPr>
              <w:jc w:val="both"/>
              <w:rPr>
                <w:sz w:val="16"/>
                <w:szCs w:val="16"/>
              </w:rPr>
            </w:pPr>
            <w:r w:rsidRPr="00B342BA">
              <w:rPr>
                <w:sz w:val="16"/>
                <w:szCs w:val="16"/>
              </w:rPr>
              <w:t xml:space="preserve">Evaluation conduite à la moitié de la mise en œuvre de l'action. </w:t>
            </w:r>
          </w:p>
          <w:p w:rsidR="00BF46F0" w:rsidRPr="00B342BA" w:rsidRDefault="00BF46F0" w:rsidP="001D793B">
            <w:pPr>
              <w:jc w:val="both"/>
              <w:rPr>
                <w:sz w:val="16"/>
                <w:szCs w:val="16"/>
              </w:rPr>
            </w:pPr>
            <w:r w:rsidRPr="00B342BA">
              <w:rPr>
                <w:sz w:val="16"/>
                <w:szCs w:val="16"/>
              </w:rPr>
              <w:t>Terme connexe : évaluation formative.</w:t>
            </w:r>
          </w:p>
        </w:tc>
      </w:tr>
      <w:tr w:rsidR="00BF46F0" w:rsidRPr="00B342BA" w:rsidTr="004E2752">
        <w:trPr>
          <w:trHeight w:val="383"/>
        </w:trPr>
        <w:tc>
          <w:tcPr>
            <w:tcW w:w="1271" w:type="dxa"/>
          </w:tcPr>
          <w:p w:rsidR="00BF46F0" w:rsidRPr="00B342BA" w:rsidRDefault="00BF46F0" w:rsidP="001D793B">
            <w:pPr>
              <w:rPr>
                <w:sz w:val="16"/>
                <w:szCs w:val="16"/>
              </w:rPr>
            </w:pPr>
            <w:r w:rsidRPr="00B342BA">
              <w:rPr>
                <w:sz w:val="16"/>
                <w:szCs w:val="16"/>
              </w:rPr>
              <w:t>Evaluation participative</w:t>
            </w:r>
          </w:p>
        </w:tc>
        <w:tc>
          <w:tcPr>
            <w:tcW w:w="8789" w:type="dxa"/>
          </w:tcPr>
          <w:p w:rsidR="00BF46F0" w:rsidRPr="00B342BA" w:rsidRDefault="00BF46F0" w:rsidP="001D793B">
            <w:pPr>
              <w:jc w:val="both"/>
              <w:rPr>
                <w:sz w:val="16"/>
                <w:szCs w:val="16"/>
              </w:rPr>
            </w:pPr>
            <w:r w:rsidRPr="00B342BA">
              <w:rPr>
                <w:sz w:val="16"/>
                <w:szCs w:val="16"/>
              </w:rPr>
              <w:t>Méthode  d'évaluation  selon  laquelle  les  représentants  des  agences  d'aide  et  des autres  parties  prenantes  (y  compris  les  bénéficiaires)  collaborent  pour  concevoir  et conduire une évaluation et en tirer les conclusions</w:t>
            </w:r>
          </w:p>
        </w:tc>
      </w:tr>
      <w:tr w:rsidR="00BF46F0" w:rsidRPr="00B342BA" w:rsidTr="004E2752">
        <w:trPr>
          <w:trHeight w:val="587"/>
        </w:trPr>
        <w:tc>
          <w:tcPr>
            <w:tcW w:w="1271" w:type="dxa"/>
          </w:tcPr>
          <w:p w:rsidR="00BF46F0" w:rsidRPr="00B342BA" w:rsidRDefault="00BF46F0" w:rsidP="001D793B">
            <w:pPr>
              <w:rPr>
                <w:sz w:val="16"/>
                <w:szCs w:val="16"/>
              </w:rPr>
            </w:pPr>
            <w:r w:rsidRPr="00B342BA">
              <w:rPr>
                <w:sz w:val="16"/>
                <w:szCs w:val="16"/>
              </w:rPr>
              <w:t>Evaluation de projet </w:t>
            </w:r>
          </w:p>
        </w:tc>
        <w:tc>
          <w:tcPr>
            <w:tcW w:w="8789" w:type="dxa"/>
          </w:tcPr>
          <w:p w:rsidR="00BF46F0" w:rsidRPr="00B342BA" w:rsidRDefault="00BF46F0" w:rsidP="001D793B">
            <w:pPr>
              <w:jc w:val="both"/>
              <w:rPr>
                <w:sz w:val="16"/>
                <w:szCs w:val="16"/>
              </w:rPr>
            </w:pPr>
            <w:r w:rsidRPr="00B342BA">
              <w:rPr>
                <w:sz w:val="16"/>
                <w:szCs w:val="16"/>
              </w:rPr>
              <w:t xml:space="preserve">Evaluation  d'une  action  de  développement  individuelle  conçue  pour  atteindre  des objectifs  spécifiques  avec  des  ressources  et  un  plan de  travail  déterminés,  souvent dans le cadre d'un programme plus large. </w:t>
            </w:r>
          </w:p>
        </w:tc>
      </w:tr>
      <w:tr w:rsidR="00BF46F0" w:rsidRPr="00B342BA" w:rsidTr="004E2752">
        <w:trPr>
          <w:trHeight w:val="587"/>
        </w:trPr>
        <w:tc>
          <w:tcPr>
            <w:tcW w:w="1271" w:type="dxa"/>
          </w:tcPr>
          <w:p w:rsidR="00BF46F0" w:rsidRPr="00B342BA" w:rsidRDefault="00BF46F0" w:rsidP="001D793B">
            <w:pPr>
              <w:rPr>
                <w:sz w:val="16"/>
                <w:szCs w:val="16"/>
              </w:rPr>
            </w:pPr>
            <w:r w:rsidRPr="00B342BA">
              <w:rPr>
                <w:sz w:val="16"/>
                <w:szCs w:val="16"/>
              </w:rPr>
              <w:t xml:space="preserve">Evaluation thématique </w:t>
            </w:r>
          </w:p>
        </w:tc>
        <w:tc>
          <w:tcPr>
            <w:tcW w:w="8789" w:type="dxa"/>
          </w:tcPr>
          <w:p w:rsidR="00BF46F0" w:rsidRPr="00B342BA" w:rsidRDefault="00BF46F0" w:rsidP="001D793B">
            <w:pPr>
              <w:jc w:val="both"/>
              <w:rPr>
                <w:sz w:val="16"/>
                <w:szCs w:val="16"/>
              </w:rPr>
            </w:pPr>
            <w:r w:rsidRPr="00B342BA">
              <w:rPr>
                <w:sz w:val="16"/>
                <w:szCs w:val="16"/>
              </w:rPr>
              <w:t>Evaluation d'un certain nombre d'actions de développement, toutes orientées vers une priorité spécifique de développement, qui s'applique de façon transversale aux pays, aux régions et aux secteurs.</w:t>
            </w:r>
          </w:p>
        </w:tc>
      </w:tr>
      <w:tr w:rsidR="00BF46F0" w:rsidRPr="00B342BA" w:rsidTr="004E2752">
        <w:trPr>
          <w:trHeight w:val="779"/>
        </w:trPr>
        <w:tc>
          <w:tcPr>
            <w:tcW w:w="1271" w:type="dxa"/>
          </w:tcPr>
          <w:p w:rsidR="00BF46F0" w:rsidRPr="00B342BA" w:rsidRDefault="00BF46F0" w:rsidP="001D793B">
            <w:pPr>
              <w:rPr>
                <w:sz w:val="16"/>
                <w:szCs w:val="16"/>
              </w:rPr>
            </w:pPr>
            <w:r w:rsidRPr="00B342BA">
              <w:rPr>
                <w:sz w:val="16"/>
                <w:szCs w:val="16"/>
              </w:rPr>
              <w:t>Examen </w:t>
            </w:r>
          </w:p>
        </w:tc>
        <w:tc>
          <w:tcPr>
            <w:tcW w:w="8789" w:type="dxa"/>
          </w:tcPr>
          <w:p w:rsidR="00BF46F0" w:rsidRPr="00B342BA" w:rsidRDefault="00BF46F0" w:rsidP="001D793B">
            <w:pPr>
              <w:jc w:val="both"/>
              <w:rPr>
                <w:sz w:val="16"/>
                <w:szCs w:val="16"/>
              </w:rPr>
            </w:pPr>
            <w:r w:rsidRPr="00B342BA">
              <w:rPr>
                <w:sz w:val="16"/>
                <w:szCs w:val="16"/>
              </w:rPr>
              <w:t xml:space="preserve">Appréciation de la performance d'une action, périodiquement ou de façon ad hoc. </w:t>
            </w:r>
          </w:p>
          <w:p w:rsidR="00BF46F0" w:rsidRPr="00B342BA" w:rsidRDefault="00BF46F0" w:rsidP="001D793B">
            <w:pPr>
              <w:jc w:val="both"/>
              <w:rPr>
                <w:sz w:val="16"/>
                <w:szCs w:val="16"/>
              </w:rPr>
            </w:pPr>
            <w:r w:rsidRPr="00B342BA">
              <w:rPr>
                <w:sz w:val="16"/>
                <w:szCs w:val="16"/>
              </w:rPr>
              <w:t>Remarque:  le  terme  "évaluation"  est  souvent  appliqué  pour  une  appréciation  plus globale  et/ou  plus  profonde  que  l'examen.  L'examen  tend  à  souligner  les  aspects opérationnels.  Les  termes  "examen"  et  "évaluation"  sont  parfois  utilisés  comme synonymes</w:t>
            </w:r>
          </w:p>
        </w:tc>
      </w:tr>
      <w:tr w:rsidR="00BF46F0" w:rsidRPr="00B342BA" w:rsidTr="004E2752">
        <w:trPr>
          <w:trHeight w:val="587"/>
        </w:trPr>
        <w:tc>
          <w:tcPr>
            <w:tcW w:w="1271" w:type="dxa"/>
          </w:tcPr>
          <w:p w:rsidR="00BF46F0" w:rsidRPr="00B342BA" w:rsidRDefault="00BF46F0" w:rsidP="001D793B">
            <w:pPr>
              <w:rPr>
                <w:sz w:val="16"/>
                <w:szCs w:val="16"/>
              </w:rPr>
            </w:pPr>
            <w:r w:rsidRPr="00B342BA">
              <w:rPr>
                <w:sz w:val="16"/>
                <w:szCs w:val="16"/>
              </w:rPr>
              <w:t>Extrant (produit)</w:t>
            </w:r>
          </w:p>
        </w:tc>
        <w:tc>
          <w:tcPr>
            <w:tcW w:w="8789" w:type="dxa"/>
          </w:tcPr>
          <w:p w:rsidR="00BF46F0" w:rsidRPr="00B342BA" w:rsidRDefault="00BF46F0" w:rsidP="001D793B">
            <w:pPr>
              <w:jc w:val="both"/>
              <w:rPr>
                <w:sz w:val="16"/>
                <w:szCs w:val="16"/>
              </w:rPr>
            </w:pPr>
            <w:r w:rsidRPr="00B342BA">
              <w:rPr>
                <w:sz w:val="16"/>
                <w:szCs w:val="16"/>
              </w:rPr>
              <w:t>Biens, équipements ou services qui résultent de l'action de développement. Le terme peut  s'appliquer  à des  changements  induits par  l'action  qui  peuvent  conduire à  des effets directs. Les  extrants sont assez immédiats et faciles à observer ou à mesurer</w:t>
            </w:r>
          </w:p>
        </w:tc>
      </w:tr>
      <w:tr w:rsidR="00BF46F0" w:rsidRPr="00B342BA" w:rsidTr="004E2752">
        <w:trPr>
          <w:trHeight w:val="982"/>
        </w:trPr>
        <w:tc>
          <w:tcPr>
            <w:tcW w:w="1271" w:type="dxa"/>
          </w:tcPr>
          <w:p w:rsidR="00BF46F0" w:rsidRPr="00B342BA" w:rsidRDefault="00BF46F0" w:rsidP="001D793B">
            <w:pPr>
              <w:rPr>
                <w:sz w:val="16"/>
                <w:szCs w:val="16"/>
              </w:rPr>
            </w:pPr>
            <w:r w:rsidRPr="00B342BA">
              <w:rPr>
                <w:sz w:val="16"/>
                <w:szCs w:val="16"/>
              </w:rPr>
              <w:t>Fiabilité</w:t>
            </w:r>
          </w:p>
        </w:tc>
        <w:tc>
          <w:tcPr>
            <w:tcW w:w="8789" w:type="dxa"/>
          </w:tcPr>
          <w:p w:rsidR="00BF46F0" w:rsidRPr="00B342BA" w:rsidRDefault="00BF46F0" w:rsidP="001D793B">
            <w:pPr>
              <w:jc w:val="both"/>
              <w:rPr>
                <w:sz w:val="16"/>
                <w:szCs w:val="16"/>
              </w:rPr>
            </w:pPr>
            <w:r w:rsidRPr="00B342BA">
              <w:rPr>
                <w:sz w:val="16"/>
                <w:szCs w:val="16"/>
              </w:rPr>
              <w:t xml:space="preserve">Cohérence  et  consistance  des  informations  sur  la  base  desquelles  se  fondent l'évaluation  et  les  jugements  qui  en découlent.  La  fiabilité fait  référence  à  la  qualité des  techniques,  procédures  et  analyses  utilisées  pour  collecter  et  interpréter  les données. </w:t>
            </w:r>
          </w:p>
          <w:p w:rsidR="00BF46F0" w:rsidRPr="00B342BA" w:rsidRDefault="00BF46F0" w:rsidP="001D793B">
            <w:pPr>
              <w:jc w:val="both"/>
              <w:rPr>
                <w:sz w:val="16"/>
                <w:szCs w:val="16"/>
              </w:rPr>
            </w:pPr>
            <w:r w:rsidRPr="00B342BA">
              <w:rPr>
                <w:sz w:val="16"/>
                <w:szCs w:val="16"/>
              </w:rPr>
              <w:t>Remarque : l'information est fiable si des observations répétées utilisant les mêmes outils dans des conditions identiques produisent des données similaires</w:t>
            </w:r>
          </w:p>
        </w:tc>
      </w:tr>
      <w:tr w:rsidR="00BF46F0" w:rsidRPr="00B342BA" w:rsidTr="004E2752">
        <w:trPr>
          <w:trHeight w:val="191"/>
        </w:trPr>
        <w:tc>
          <w:tcPr>
            <w:tcW w:w="1271" w:type="dxa"/>
          </w:tcPr>
          <w:p w:rsidR="00BF46F0" w:rsidRPr="00B342BA" w:rsidRDefault="00BF46F0" w:rsidP="001D793B">
            <w:pPr>
              <w:rPr>
                <w:sz w:val="16"/>
                <w:szCs w:val="16"/>
              </w:rPr>
            </w:pPr>
            <w:r w:rsidRPr="00B342BA">
              <w:rPr>
                <w:sz w:val="16"/>
                <w:szCs w:val="16"/>
              </w:rPr>
              <w:t>Finalité</w:t>
            </w:r>
          </w:p>
        </w:tc>
        <w:tc>
          <w:tcPr>
            <w:tcW w:w="8789" w:type="dxa"/>
          </w:tcPr>
          <w:p w:rsidR="00BF46F0" w:rsidRPr="00B342BA" w:rsidRDefault="00BF46F0" w:rsidP="001D793B">
            <w:pPr>
              <w:jc w:val="both"/>
              <w:rPr>
                <w:sz w:val="16"/>
                <w:szCs w:val="16"/>
              </w:rPr>
            </w:pPr>
            <w:r w:rsidRPr="00B342BA">
              <w:rPr>
                <w:sz w:val="16"/>
                <w:szCs w:val="16"/>
              </w:rPr>
              <w:t>Objectif global vers lequel l’action de développement doit contribuer</w:t>
            </w:r>
          </w:p>
        </w:tc>
      </w:tr>
      <w:tr w:rsidR="00BF46F0" w:rsidRPr="00B342BA" w:rsidTr="004E2752">
        <w:trPr>
          <w:trHeight w:val="383"/>
        </w:trPr>
        <w:tc>
          <w:tcPr>
            <w:tcW w:w="1271" w:type="dxa"/>
          </w:tcPr>
          <w:p w:rsidR="00BF46F0" w:rsidRPr="00B342BA" w:rsidRDefault="00BF46F0" w:rsidP="001D793B">
            <w:pPr>
              <w:rPr>
                <w:sz w:val="16"/>
                <w:szCs w:val="16"/>
              </w:rPr>
            </w:pPr>
            <w:r w:rsidRPr="00B342BA">
              <w:rPr>
                <w:sz w:val="16"/>
                <w:szCs w:val="16"/>
              </w:rPr>
              <w:t>Gestion axée sur les résultats </w:t>
            </w:r>
          </w:p>
        </w:tc>
        <w:tc>
          <w:tcPr>
            <w:tcW w:w="8789" w:type="dxa"/>
          </w:tcPr>
          <w:p w:rsidR="00BF46F0" w:rsidRPr="00B342BA" w:rsidRDefault="00BF46F0" w:rsidP="001D793B">
            <w:pPr>
              <w:jc w:val="both"/>
              <w:rPr>
                <w:sz w:val="16"/>
                <w:szCs w:val="16"/>
              </w:rPr>
            </w:pPr>
            <w:r w:rsidRPr="00B342BA">
              <w:rPr>
                <w:sz w:val="16"/>
                <w:szCs w:val="16"/>
              </w:rPr>
              <w:t>Stratégie  de  management  orientée  vers  la  performance,  la  réalisation  d'extrants  et l'accomplissement d'effets directs</w:t>
            </w:r>
          </w:p>
        </w:tc>
      </w:tr>
      <w:tr w:rsidR="00BF46F0" w:rsidRPr="00B342BA" w:rsidTr="004E2752">
        <w:trPr>
          <w:trHeight w:val="587"/>
        </w:trPr>
        <w:tc>
          <w:tcPr>
            <w:tcW w:w="1271" w:type="dxa"/>
          </w:tcPr>
          <w:p w:rsidR="00BF46F0" w:rsidRPr="00B342BA" w:rsidRDefault="00BF46F0" w:rsidP="001D793B">
            <w:pPr>
              <w:rPr>
                <w:sz w:val="16"/>
                <w:szCs w:val="16"/>
              </w:rPr>
            </w:pPr>
            <w:r w:rsidRPr="00B342BA">
              <w:rPr>
                <w:sz w:val="16"/>
                <w:szCs w:val="16"/>
              </w:rPr>
              <w:t>Groupe cible (population cible) </w:t>
            </w:r>
          </w:p>
        </w:tc>
        <w:tc>
          <w:tcPr>
            <w:tcW w:w="8789" w:type="dxa"/>
          </w:tcPr>
          <w:p w:rsidR="00BF46F0" w:rsidRPr="00B342BA" w:rsidRDefault="00BF46F0" w:rsidP="001D793B">
            <w:pPr>
              <w:jc w:val="both"/>
              <w:rPr>
                <w:sz w:val="16"/>
                <w:szCs w:val="16"/>
              </w:rPr>
            </w:pPr>
            <w:r w:rsidRPr="00B342BA">
              <w:rPr>
                <w:sz w:val="16"/>
                <w:szCs w:val="16"/>
              </w:rPr>
              <w:t>Personnes  ou  organisations  au  bénéfice  desquelles  l'action  de  développement  est entreprise.</w:t>
            </w:r>
          </w:p>
          <w:p w:rsidR="00BF46F0" w:rsidRPr="00B342BA" w:rsidRDefault="00BF46F0" w:rsidP="001D793B">
            <w:pPr>
              <w:jc w:val="both"/>
              <w:rPr>
                <w:sz w:val="16"/>
                <w:szCs w:val="16"/>
              </w:rPr>
            </w:pPr>
          </w:p>
        </w:tc>
      </w:tr>
      <w:tr w:rsidR="00BF46F0" w:rsidRPr="00B342BA" w:rsidTr="004E2752">
        <w:trPr>
          <w:trHeight w:val="1232"/>
        </w:trPr>
        <w:tc>
          <w:tcPr>
            <w:tcW w:w="1271" w:type="dxa"/>
          </w:tcPr>
          <w:p w:rsidR="00BF46F0" w:rsidRPr="00B342BA" w:rsidRDefault="00BF46F0" w:rsidP="001D793B">
            <w:pPr>
              <w:rPr>
                <w:sz w:val="16"/>
                <w:szCs w:val="16"/>
              </w:rPr>
            </w:pPr>
            <w:r w:rsidRPr="00B342BA">
              <w:rPr>
                <w:sz w:val="16"/>
                <w:szCs w:val="16"/>
              </w:rPr>
              <w:t>Hypothèses</w:t>
            </w:r>
          </w:p>
        </w:tc>
        <w:tc>
          <w:tcPr>
            <w:tcW w:w="8789" w:type="dxa"/>
          </w:tcPr>
          <w:p w:rsidR="00BF46F0" w:rsidRPr="00B342BA" w:rsidRDefault="00BF46F0" w:rsidP="001D793B">
            <w:pPr>
              <w:jc w:val="both"/>
              <w:rPr>
                <w:sz w:val="16"/>
                <w:szCs w:val="16"/>
              </w:rPr>
            </w:pPr>
            <w:r w:rsidRPr="00B342BA">
              <w:rPr>
                <w:sz w:val="16"/>
                <w:szCs w:val="16"/>
              </w:rPr>
              <w:t xml:space="preserve">Suppositions déduites de facteurs ou de risques pouvant avoir des répercussions sur le progrès ou le succès de l'action de développement. </w:t>
            </w:r>
          </w:p>
          <w:p w:rsidR="00BF46F0" w:rsidRPr="00B342BA" w:rsidRDefault="00BF46F0" w:rsidP="001D793B">
            <w:pPr>
              <w:jc w:val="both"/>
              <w:rPr>
                <w:sz w:val="16"/>
                <w:szCs w:val="16"/>
              </w:rPr>
            </w:pPr>
            <w:r w:rsidRPr="00B342BA">
              <w:rPr>
                <w:sz w:val="16"/>
                <w:szCs w:val="16"/>
              </w:rPr>
              <w:t xml:space="preserve">Remarque : le terme hypothèse peut aussi s'appliquer aux facteurs qui conditionnent la validité de l'évaluation elle-même, par exemple  les caractéristiques de la population dont  est  tiré  l'échantillon  d'une  enquête.  Dans  une «  approche  théorique  »  de l'évaluation,  les  hypothèses  émises  sont  systématiquement  vérifiées  par  rapport  à l'enchaînement des résultats escomptés.  </w:t>
            </w:r>
          </w:p>
        </w:tc>
      </w:tr>
      <w:tr w:rsidR="00BF46F0" w:rsidRPr="00B342BA" w:rsidTr="004E2752">
        <w:trPr>
          <w:trHeight w:val="1570"/>
        </w:trPr>
        <w:tc>
          <w:tcPr>
            <w:tcW w:w="1271" w:type="dxa"/>
          </w:tcPr>
          <w:p w:rsidR="00BF46F0" w:rsidRPr="00B342BA" w:rsidRDefault="00BF46F0" w:rsidP="001D793B">
            <w:pPr>
              <w:rPr>
                <w:sz w:val="16"/>
                <w:szCs w:val="16"/>
              </w:rPr>
            </w:pPr>
            <w:r w:rsidRPr="00B342BA">
              <w:rPr>
                <w:sz w:val="16"/>
                <w:szCs w:val="16"/>
              </w:rPr>
              <w:t>Impacts</w:t>
            </w:r>
          </w:p>
        </w:tc>
        <w:tc>
          <w:tcPr>
            <w:tcW w:w="8789" w:type="dxa"/>
          </w:tcPr>
          <w:p w:rsidR="00BF46F0" w:rsidRPr="00B342BA" w:rsidRDefault="00BF46F0" w:rsidP="001D793B">
            <w:pPr>
              <w:jc w:val="both"/>
              <w:rPr>
                <w:sz w:val="16"/>
                <w:szCs w:val="16"/>
              </w:rPr>
            </w:pPr>
            <w:r w:rsidRPr="00B342BA">
              <w:rPr>
                <w:sz w:val="16"/>
                <w:szCs w:val="16"/>
              </w:rPr>
              <w:t>Effets  à  long  terme,  positifs  et  négatifs,  primaires  et  secondaires,  induits  par  une action de développement, directement ou non, intentionnellement ou non. Impact en termes de développement institutionnel Effets d'une action affectant, plus ou moins, la capacité  d'un  pays  ou  d'une  région  d’utiliser  ses  ressources  propres  (humaines, financières et naturelles), de façon plus efficiente, équitable et durable. Par exemple : (a)  des  mécanismes  institutionnels  mieux  définis,  plus  stables,  transparents  et effectivement appliqués de façon prévisible, ou (b)pour les organisations concernées par ces changements institutionnels, un meilleur ajustement entre leur mandat, leurs missions  et  leurs  capacités.  Ces  impacts  peuvent  inclure  les  effets,  escomptés  ou inattendus, d’une action.</w:t>
            </w:r>
          </w:p>
        </w:tc>
      </w:tr>
      <w:tr w:rsidR="00BF46F0" w:rsidRPr="00B342BA" w:rsidTr="004E2752">
        <w:trPr>
          <w:trHeight w:val="982"/>
        </w:trPr>
        <w:tc>
          <w:tcPr>
            <w:tcW w:w="1271" w:type="dxa"/>
          </w:tcPr>
          <w:p w:rsidR="00BF46F0" w:rsidRPr="00B342BA" w:rsidRDefault="00BF46F0" w:rsidP="001D793B">
            <w:pPr>
              <w:rPr>
                <w:sz w:val="16"/>
                <w:szCs w:val="16"/>
              </w:rPr>
            </w:pPr>
            <w:r w:rsidRPr="00B342BA">
              <w:rPr>
                <w:sz w:val="16"/>
                <w:szCs w:val="16"/>
              </w:rPr>
              <w:t>Indicateur</w:t>
            </w:r>
          </w:p>
        </w:tc>
        <w:tc>
          <w:tcPr>
            <w:tcW w:w="8789" w:type="dxa"/>
          </w:tcPr>
          <w:p w:rsidR="00BF46F0" w:rsidRPr="00B342BA" w:rsidRDefault="00BF46F0" w:rsidP="001D793B">
            <w:pPr>
              <w:jc w:val="both"/>
              <w:rPr>
                <w:sz w:val="16"/>
                <w:szCs w:val="16"/>
              </w:rPr>
            </w:pPr>
            <w:r w:rsidRPr="00B342BA">
              <w:rPr>
                <w:sz w:val="16"/>
                <w:szCs w:val="16"/>
              </w:rPr>
              <w:t>Facteur ou variable, de nature quantitatif ou qualitatif, qui constitue un moyen simple et fiable de mesurer et d'informer des changements  liés à l'intervention ou d'aider à apprécier la performance d'un acteur du développement. Signal qui révèle les progrès réalisés (ou non) vers l’atteinte des objectifs; Moyen de mesurer ce qui se produit effectivement par rapport à ce qui a été planifié en termes de quantité, de qualité et d’actualité des données.</w:t>
            </w:r>
          </w:p>
        </w:tc>
      </w:tr>
      <w:tr w:rsidR="00BF46F0" w:rsidRPr="00B342BA" w:rsidTr="004E2752">
        <w:trPr>
          <w:trHeight w:val="383"/>
        </w:trPr>
        <w:tc>
          <w:tcPr>
            <w:tcW w:w="1271" w:type="dxa"/>
          </w:tcPr>
          <w:p w:rsidR="00BF46F0" w:rsidRPr="00B342BA" w:rsidRDefault="00BF46F0" w:rsidP="001D793B">
            <w:pPr>
              <w:rPr>
                <w:sz w:val="16"/>
                <w:szCs w:val="16"/>
              </w:rPr>
            </w:pPr>
            <w:r w:rsidRPr="00B342BA">
              <w:rPr>
                <w:sz w:val="16"/>
                <w:szCs w:val="16"/>
              </w:rPr>
              <w:t>Information</w:t>
            </w:r>
          </w:p>
        </w:tc>
        <w:tc>
          <w:tcPr>
            <w:tcW w:w="8789" w:type="dxa"/>
          </w:tcPr>
          <w:p w:rsidR="00BF46F0" w:rsidRPr="00B342BA" w:rsidRDefault="00BF46F0" w:rsidP="001D793B">
            <w:pPr>
              <w:jc w:val="both"/>
              <w:rPr>
                <w:sz w:val="16"/>
                <w:szCs w:val="16"/>
              </w:rPr>
            </w:pPr>
            <w:r w:rsidRPr="00B342BA">
              <w:rPr>
                <w:sz w:val="16"/>
                <w:szCs w:val="16"/>
              </w:rPr>
              <w:t>Données qui ont été enregistrées, classifiées, organisées, reliées ou interprétées dans un cadre (comme celui d’un projet) afin d’en faire ressortir une signification.</w:t>
            </w:r>
          </w:p>
        </w:tc>
      </w:tr>
      <w:tr w:rsidR="00BF46F0" w:rsidRPr="00B342BA" w:rsidTr="004E2752">
        <w:trPr>
          <w:trHeight w:val="779"/>
        </w:trPr>
        <w:tc>
          <w:tcPr>
            <w:tcW w:w="1271" w:type="dxa"/>
          </w:tcPr>
          <w:p w:rsidR="00BF46F0" w:rsidRPr="00B342BA" w:rsidRDefault="00BF46F0" w:rsidP="001D793B">
            <w:pPr>
              <w:rPr>
                <w:sz w:val="16"/>
                <w:szCs w:val="16"/>
              </w:rPr>
            </w:pPr>
            <w:r w:rsidRPr="00B342BA">
              <w:rPr>
                <w:sz w:val="16"/>
                <w:szCs w:val="16"/>
              </w:rPr>
              <w:t>Indicateur de performance </w:t>
            </w:r>
            <w:r w:rsidRPr="00B342BA">
              <w:rPr>
                <w:sz w:val="16"/>
                <w:szCs w:val="16"/>
              </w:rPr>
              <w:tab/>
            </w:r>
          </w:p>
        </w:tc>
        <w:tc>
          <w:tcPr>
            <w:tcW w:w="8789" w:type="dxa"/>
          </w:tcPr>
          <w:p w:rsidR="00BF46F0" w:rsidRPr="00B342BA" w:rsidRDefault="00BF46F0" w:rsidP="001D793B">
            <w:pPr>
              <w:jc w:val="both"/>
              <w:rPr>
                <w:sz w:val="16"/>
                <w:szCs w:val="16"/>
              </w:rPr>
            </w:pPr>
            <w:r w:rsidRPr="00B342BA">
              <w:rPr>
                <w:sz w:val="16"/>
                <w:szCs w:val="16"/>
              </w:rPr>
              <w:t xml:space="preserve">Indicateur permettant de vérifier les changements intervenus en cours d'action ou les résultats obtenus par rapport à ce qui était planifié. </w:t>
            </w:r>
          </w:p>
          <w:p w:rsidR="00BF46F0" w:rsidRPr="00B342BA" w:rsidRDefault="00BF46F0" w:rsidP="001D793B">
            <w:pPr>
              <w:jc w:val="both"/>
              <w:rPr>
                <w:sz w:val="16"/>
                <w:szCs w:val="16"/>
              </w:rPr>
            </w:pPr>
            <w:r w:rsidRPr="00B342BA">
              <w:rPr>
                <w:i/>
                <w:sz w:val="16"/>
                <w:szCs w:val="16"/>
              </w:rPr>
              <w:t>Termes connexes : suivi des performances, mesure des performances</w:t>
            </w:r>
          </w:p>
        </w:tc>
      </w:tr>
      <w:tr w:rsidR="00BF46F0" w:rsidRPr="00B342BA" w:rsidTr="004E2752">
        <w:trPr>
          <w:trHeight w:val="779"/>
        </w:trPr>
        <w:tc>
          <w:tcPr>
            <w:tcW w:w="1271" w:type="dxa"/>
          </w:tcPr>
          <w:p w:rsidR="00BF46F0" w:rsidRPr="00B342BA" w:rsidRDefault="00BF46F0" w:rsidP="001D793B">
            <w:pPr>
              <w:rPr>
                <w:sz w:val="16"/>
                <w:szCs w:val="16"/>
              </w:rPr>
            </w:pPr>
            <w:r w:rsidRPr="00B342BA">
              <w:rPr>
                <w:sz w:val="16"/>
                <w:szCs w:val="16"/>
              </w:rPr>
              <w:lastRenderedPageBreak/>
              <w:t>Mesure des performances :</w:t>
            </w:r>
            <w:r w:rsidRPr="00B342BA">
              <w:rPr>
                <w:sz w:val="16"/>
                <w:szCs w:val="16"/>
              </w:rPr>
              <w:tab/>
            </w:r>
          </w:p>
        </w:tc>
        <w:tc>
          <w:tcPr>
            <w:tcW w:w="8789" w:type="dxa"/>
          </w:tcPr>
          <w:p w:rsidR="00BF46F0" w:rsidRPr="00B342BA" w:rsidRDefault="00BF46F0" w:rsidP="001D793B">
            <w:pPr>
              <w:jc w:val="both"/>
              <w:rPr>
                <w:sz w:val="16"/>
                <w:szCs w:val="16"/>
              </w:rPr>
            </w:pPr>
            <w:r w:rsidRPr="00B342BA">
              <w:rPr>
                <w:sz w:val="16"/>
                <w:szCs w:val="16"/>
              </w:rPr>
              <w:t xml:space="preserve">Système permettant d'apprécier les performances des actions de développement par rapport aux objectifs affichés. </w:t>
            </w:r>
          </w:p>
          <w:p w:rsidR="00BF46F0" w:rsidRPr="00B342BA" w:rsidRDefault="00BF46F0" w:rsidP="001D793B">
            <w:pPr>
              <w:jc w:val="both"/>
              <w:rPr>
                <w:sz w:val="16"/>
                <w:szCs w:val="16"/>
              </w:rPr>
            </w:pPr>
            <w:r w:rsidRPr="00B342BA">
              <w:rPr>
                <w:sz w:val="16"/>
                <w:szCs w:val="16"/>
              </w:rPr>
              <w:t xml:space="preserve">Termes connexes : suivi des performances, indicateurs. </w:t>
            </w:r>
          </w:p>
        </w:tc>
      </w:tr>
      <w:tr w:rsidR="00BF46F0" w:rsidRPr="00B342BA" w:rsidTr="004E2752">
        <w:trPr>
          <w:trHeight w:val="599"/>
        </w:trPr>
        <w:tc>
          <w:tcPr>
            <w:tcW w:w="1271" w:type="dxa"/>
          </w:tcPr>
          <w:p w:rsidR="00BF46F0" w:rsidRPr="00B342BA" w:rsidRDefault="00BF46F0" w:rsidP="001D793B">
            <w:pPr>
              <w:rPr>
                <w:sz w:val="16"/>
                <w:szCs w:val="16"/>
              </w:rPr>
            </w:pPr>
            <w:r w:rsidRPr="00B342BA">
              <w:rPr>
                <w:sz w:val="16"/>
                <w:szCs w:val="16"/>
              </w:rPr>
              <w:t>Modèle des résultats (Cadre de résultats) </w:t>
            </w:r>
            <w:r w:rsidRPr="00B342BA">
              <w:rPr>
                <w:sz w:val="16"/>
                <w:szCs w:val="16"/>
              </w:rPr>
              <w:tab/>
            </w:r>
          </w:p>
        </w:tc>
        <w:tc>
          <w:tcPr>
            <w:tcW w:w="8789" w:type="dxa"/>
          </w:tcPr>
          <w:p w:rsidR="00BF46F0" w:rsidRPr="00B342BA" w:rsidRDefault="00BF46F0" w:rsidP="001D793B">
            <w:pPr>
              <w:jc w:val="both"/>
              <w:rPr>
                <w:sz w:val="16"/>
                <w:szCs w:val="16"/>
              </w:rPr>
            </w:pPr>
            <w:r w:rsidRPr="00B342BA">
              <w:rPr>
                <w:sz w:val="16"/>
                <w:szCs w:val="16"/>
              </w:rPr>
              <w:t xml:space="preserve">Représentation  logique  expliquant  comment  l'objectif  de  développement  peut  être atteint en prenant compte des relations causales et des hypothèses implicites. </w:t>
            </w:r>
          </w:p>
          <w:p w:rsidR="00BF46F0" w:rsidRPr="00B342BA" w:rsidRDefault="00BF46F0" w:rsidP="001D793B">
            <w:pPr>
              <w:jc w:val="both"/>
              <w:rPr>
                <w:sz w:val="16"/>
                <w:szCs w:val="16"/>
              </w:rPr>
            </w:pPr>
            <w:r w:rsidRPr="00B342BA">
              <w:rPr>
                <w:i/>
                <w:sz w:val="16"/>
                <w:szCs w:val="16"/>
              </w:rPr>
              <w:t xml:space="preserve">Termes connexes : chaîne des résultats, cadre logique. </w:t>
            </w:r>
          </w:p>
        </w:tc>
      </w:tr>
      <w:tr w:rsidR="00BF46F0" w:rsidRPr="00B342BA" w:rsidTr="004E2752">
        <w:trPr>
          <w:trHeight w:val="587"/>
        </w:trPr>
        <w:tc>
          <w:tcPr>
            <w:tcW w:w="1271" w:type="dxa"/>
          </w:tcPr>
          <w:p w:rsidR="00BF46F0" w:rsidRPr="00B342BA" w:rsidRDefault="00BF46F0" w:rsidP="001D793B">
            <w:pPr>
              <w:rPr>
                <w:sz w:val="16"/>
                <w:szCs w:val="16"/>
              </w:rPr>
            </w:pPr>
            <w:r w:rsidRPr="00B342BA">
              <w:rPr>
                <w:sz w:val="16"/>
                <w:szCs w:val="16"/>
              </w:rPr>
              <w:t xml:space="preserve">Objectif de développement </w:t>
            </w:r>
          </w:p>
        </w:tc>
        <w:tc>
          <w:tcPr>
            <w:tcW w:w="8789" w:type="dxa"/>
          </w:tcPr>
          <w:p w:rsidR="00BF46F0" w:rsidRPr="00B342BA" w:rsidRDefault="00BF46F0" w:rsidP="001D793B">
            <w:pPr>
              <w:jc w:val="both"/>
              <w:rPr>
                <w:sz w:val="16"/>
                <w:szCs w:val="16"/>
              </w:rPr>
            </w:pPr>
            <w:r w:rsidRPr="00B342BA">
              <w:rPr>
                <w:sz w:val="16"/>
                <w:szCs w:val="16"/>
              </w:rPr>
              <w:t>Impact  attendu,  en  termes  physiques,  financiers,  institutionnels,  sociaux, environnementaux  ou  autres,  par  une  ou  plusieurs  actions  de  développement,  au bénéfice d'une société, d’une communauté, d’un groupe de personnes</w:t>
            </w:r>
          </w:p>
        </w:tc>
      </w:tr>
      <w:tr w:rsidR="00BF46F0" w:rsidRPr="00B342BA" w:rsidTr="004E2752">
        <w:trPr>
          <w:trHeight w:val="587"/>
        </w:trPr>
        <w:tc>
          <w:tcPr>
            <w:tcW w:w="1271" w:type="dxa"/>
          </w:tcPr>
          <w:p w:rsidR="00BF46F0" w:rsidRPr="00B342BA" w:rsidRDefault="00BF46F0" w:rsidP="001D793B">
            <w:pPr>
              <w:rPr>
                <w:sz w:val="16"/>
                <w:szCs w:val="16"/>
              </w:rPr>
            </w:pPr>
            <w:r w:rsidRPr="00B342BA">
              <w:rPr>
                <w:sz w:val="16"/>
                <w:szCs w:val="16"/>
              </w:rPr>
              <w:t>Objectif du programme ou du projet</w:t>
            </w:r>
          </w:p>
        </w:tc>
        <w:tc>
          <w:tcPr>
            <w:tcW w:w="8789" w:type="dxa"/>
          </w:tcPr>
          <w:p w:rsidR="00BF46F0" w:rsidRPr="00B342BA" w:rsidRDefault="00BF46F0" w:rsidP="001D793B">
            <w:pPr>
              <w:jc w:val="both"/>
              <w:rPr>
                <w:sz w:val="16"/>
                <w:szCs w:val="16"/>
              </w:rPr>
            </w:pPr>
            <w:r w:rsidRPr="00B342BA">
              <w:rPr>
                <w:sz w:val="16"/>
                <w:szCs w:val="16"/>
              </w:rPr>
              <w:t>Résultats que le programme ou le projet est supposé contribuer à générer en termes physiques, financiers, institutionnels, sociaux, environnementaux ou autres</w:t>
            </w:r>
          </w:p>
        </w:tc>
      </w:tr>
      <w:tr w:rsidR="00BF46F0" w:rsidRPr="00B342BA" w:rsidTr="004E2752">
        <w:trPr>
          <w:trHeight w:val="191"/>
        </w:trPr>
        <w:tc>
          <w:tcPr>
            <w:tcW w:w="1271" w:type="dxa"/>
          </w:tcPr>
          <w:p w:rsidR="00BF46F0" w:rsidRPr="00B342BA" w:rsidRDefault="00BF46F0" w:rsidP="001D793B">
            <w:pPr>
              <w:rPr>
                <w:sz w:val="16"/>
                <w:szCs w:val="16"/>
              </w:rPr>
            </w:pPr>
            <w:r w:rsidRPr="00B342BA">
              <w:rPr>
                <w:sz w:val="16"/>
                <w:szCs w:val="16"/>
              </w:rPr>
              <w:t>Outils d’analyse</w:t>
            </w:r>
          </w:p>
        </w:tc>
        <w:tc>
          <w:tcPr>
            <w:tcW w:w="8789" w:type="dxa"/>
          </w:tcPr>
          <w:p w:rsidR="00BF46F0" w:rsidRPr="00B342BA" w:rsidRDefault="00BF46F0" w:rsidP="001D793B">
            <w:pPr>
              <w:jc w:val="both"/>
              <w:rPr>
                <w:sz w:val="16"/>
                <w:szCs w:val="16"/>
              </w:rPr>
            </w:pPr>
            <w:r w:rsidRPr="00B342BA">
              <w:rPr>
                <w:sz w:val="16"/>
                <w:szCs w:val="16"/>
              </w:rPr>
              <w:t>Techniques utilisées pour traiter et interpréter l'information durant une évaluation</w:t>
            </w:r>
          </w:p>
        </w:tc>
      </w:tr>
      <w:tr w:rsidR="00BF46F0" w:rsidRPr="00B342BA" w:rsidTr="004E2752">
        <w:trPr>
          <w:trHeight w:val="395"/>
        </w:trPr>
        <w:tc>
          <w:tcPr>
            <w:tcW w:w="1271" w:type="dxa"/>
          </w:tcPr>
          <w:p w:rsidR="00BF46F0" w:rsidRPr="00B342BA" w:rsidRDefault="00BF46F0" w:rsidP="001D793B">
            <w:pPr>
              <w:rPr>
                <w:sz w:val="16"/>
                <w:szCs w:val="16"/>
              </w:rPr>
            </w:pPr>
            <w:r w:rsidRPr="00B342BA">
              <w:rPr>
                <w:sz w:val="16"/>
                <w:szCs w:val="16"/>
              </w:rPr>
              <w:t>Outil d’évaluation </w:t>
            </w:r>
          </w:p>
        </w:tc>
        <w:tc>
          <w:tcPr>
            <w:tcW w:w="8789" w:type="dxa"/>
          </w:tcPr>
          <w:p w:rsidR="00BF46F0" w:rsidRPr="00B342BA" w:rsidRDefault="00BF46F0" w:rsidP="001D793B">
            <w:pPr>
              <w:jc w:val="both"/>
              <w:rPr>
                <w:sz w:val="16"/>
                <w:szCs w:val="16"/>
              </w:rPr>
            </w:pPr>
            <w:r w:rsidRPr="00B342BA">
              <w:rPr>
                <w:sz w:val="16"/>
                <w:szCs w:val="16"/>
              </w:rPr>
              <w:t>Instrument ou mécanisme qui fournit des données sur la quantité ou la qualité du projet évalué. On peut également l’appeler une mesure.</w:t>
            </w:r>
          </w:p>
        </w:tc>
      </w:tr>
      <w:tr w:rsidR="00BF46F0" w:rsidRPr="00B342BA" w:rsidTr="004E2752">
        <w:trPr>
          <w:trHeight w:val="587"/>
        </w:trPr>
        <w:tc>
          <w:tcPr>
            <w:tcW w:w="1271" w:type="dxa"/>
          </w:tcPr>
          <w:p w:rsidR="00BF46F0" w:rsidRPr="00B342BA" w:rsidRDefault="00BF46F0" w:rsidP="001D793B">
            <w:pPr>
              <w:rPr>
                <w:sz w:val="16"/>
                <w:szCs w:val="16"/>
              </w:rPr>
            </w:pPr>
            <w:r w:rsidRPr="00B342BA">
              <w:rPr>
                <w:sz w:val="16"/>
                <w:szCs w:val="16"/>
              </w:rPr>
              <w:t>Outils de collecte de données </w:t>
            </w:r>
          </w:p>
        </w:tc>
        <w:tc>
          <w:tcPr>
            <w:tcW w:w="8789" w:type="dxa"/>
          </w:tcPr>
          <w:p w:rsidR="00BF46F0" w:rsidRPr="00B342BA" w:rsidRDefault="00BF46F0" w:rsidP="001D793B">
            <w:pPr>
              <w:jc w:val="both"/>
              <w:rPr>
                <w:sz w:val="16"/>
                <w:szCs w:val="16"/>
              </w:rPr>
            </w:pPr>
            <w:r w:rsidRPr="00B342BA">
              <w:rPr>
                <w:sz w:val="16"/>
                <w:szCs w:val="16"/>
              </w:rPr>
              <w:t xml:space="preserve">Méthodologies utilisées pour identifier des sources d’information et les rassembler au cours de l’évaluation. </w:t>
            </w:r>
          </w:p>
          <w:p w:rsidR="00BF46F0" w:rsidRPr="00B342BA" w:rsidRDefault="00BF46F0" w:rsidP="001D793B">
            <w:pPr>
              <w:jc w:val="both"/>
              <w:rPr>
                <w:sz w:val="16"/>
                <w:szCs w:val="16"/>
              </w:rPr>
            </w:pPr>
            <w:r w:rsidRPr="00B342BA">
              <w:rPr>
                <w:i/>
                <w:sz w:val="16"/>
                <w:szCs w:val="16"/>
              </w:rPr>
              <w:t xml:space="preserve">Remarque  :  par  exemple,  enquêtes  formelles  ou  informelles,  observation  directe  et participative, interviews de communautés, groupes de contrôle, avis d’experts, études de cas et recherche de documentation. </w:t>
            </w:r>
          </w:p>
        </w:tc>
      </w:tr>
      <w:tr w:rsidR="00BF46F0" w:rsidRPr="00B342BA" w:rsidTr="004E2752">
        <w:trPr>
          <w:trHeight w:val="970"/>
        </w:trPr>
        <w:tc>
          <w:tcPr>
            <w:tcW w:w="1271" w:type="dxa"/>
          </w:tcPr>
          <w:p w:rsidR="00BF46F0" w:rsidRPr="00B342BA" w:rsidRDefault="00BF46F0" w:rsidP="001D793B">
            <w:pPr>
              <w:rPr>
                <w:sz w:val="16"/>
                <w:szCs w:val="16"/>
              </w:rPr>
            </w:pPr>
            <w:r w:rsidRPr="00B342BA">
              <w:rPr>
                <w:sz w:val="16"/>
                <w:szCs w:val="16"/>
              </w:rPr>
              <w:t>Partenaires</w:t>
            </w:r>
          </w:p>
        </w:tc>
        <w:tc>
          <w:tcPr>
            <w:tcW w:w="8789" w:type="dxa"/>
          </w:tcPr>
          <w:p w:rsidR="00BF46F0" w:rsidRPr="00B342BA" w:rsidRDefault="00BF46F0" w:rsidP="001D793B">
            <w:pPr>
              <w:jc w:val="both"/>
              <w:rPr>
                <w:sz w:val="16"/>
                <w:szCs w:val="16"/>
              </w:rPr>
            </w:pPr>
            <w:r w:rsidRPr="00B342BA">
              <w:rPr>
                <w:sz w:val="16"/>
                <w:szCs w:val="16"/>
              </w:rPr>
              <w:t xml:space="preserve">Personnes et/ou organisations qui collaborent pour  atteindre des objectifs convenus en commun. </w:t>
            </w:r>
          </w:p>
          <w:p w:rsidR="00BF46F0" w:rsidRPr="00B342BA" w:rsidRDefault="00BF46F0" w:rsidP="001D793B">
            <w:pPr>
              <w:jc w:val="both"/>
              <w:rPr>
                <w:sz w:val="16"/>
                <w:szCs w:val="16"/>
              </w:rPr>
            </w:pPr>
            <w:r w:rsidRPr="00B342BA">
              <w:rPr>
                <w:i/>
                <w:sz w:val="16"/>
                <w:szCs w:val="16"/>
              </w:rPr>
              <w:t>Remarque  :  le  concept  de  partenariat  évoque  des  objectifs  conjoints,  des responsabilités  partagées  en  ce  qui  concerne  les  réalisations,  des  engagements  réciproques  et  une  obligation  de  rendre  compte  de  manière  claire.  Les  partenaires peuvent être des organisations gouvernementales, de la société civile, des ONG, des universités,  des  associations  professionnelles,  des organisations  multilatérales,  des entreprises privées…</w:t>
            </w:r>
          </w:p>
        </w:tc>
      </w:tr>
      <w:tr w:rsidR="00BF46F0" w:rsidRPr="00B342BA" w:rsidTr="004E2752">
        <w:trPr>
          <w:trHeight w:val="395"/>
        </w:trPr>
        <w:tc>
          <w:tcPr>
            <w:tcW w:w="1271" w:type="dxa"/>
          </w:tcPr>
          <w:p w:rsidR="00BF46F0" w:rsidRPr="00B342BA" w:rsidRDefault="00BF46F0" w:rsidP="001D793B">
            <w:pPr>
              <w:rPr>
                <w:sz w:val="16"/>
                <w:szCs w:val="16"/>
              </w:rPr>
            </w:pPr>
            <w:r w:rsidRPr="00B342BA">
              <w:rPr>
                <w:sz w:val="16"/>
                <w:szCs w:val="16"/>
              </w:rPr>
              <w:t>Parties prenantes (Protagonistes) </w:t>
            </w:r>
          </w:p>
        </w:tc>
        <w:tc>
          <w:tcPr>
            <w:tcW w:w="8789" w:type="dxa"/>
          </w:tcPr>
          <w:p w:rsidR="00BF46F0" w:rsidRPr="00B342BA" w:rsidRDefault="00BF46F0" w:rsidP="001D793B">
            <w:pPr>
              <w:jc w:val="both"/>
              <w:rPr>
                <w:sz w:val="16"/>
                <w:szCs w:val="16"/>
              </w:rPr>
            </w:pPr>
            <w:r w:rsidRPr="00B342BA">
              <w:rPr>
                <w:sz w:val="16"/>
                <w:szCs w:val="16"/>
              </w:rPr>
              <w:t>Agences, organisations, groupes ou individus qui ont un intérêt direct ou indirect dans l'action de développement ou dans son évaluation</w:t>
            </w:r>
          </w:p>
        </w:tc>
      </w:tr>
      <w:tr w:rsidR="00BF46F0" w:rsidRPr="00B342BA" w:rsidTr="004E2752">
        <w:trPr>
          <w:trHeight w:val="395"/>
        </w:trPr>
        <w:tc>
          <w:tcPr>
            <w:tcW w:w="1271" w:type="dxa"/>
          </w:tcPr>
          <w:p w:rsidR="00BF46F0" w:rsidRPr="00B342BA" w:rsidRDefault="00BF46F0" w:rsidP="001D793B">
            <w:pPr>
              <w:rPr>
                <w:sz w:val="16"/>
                <w:szCs w:val="16"/>
              </w:rPr>
            </w:pPr>
            <w:r w:rsidRPr="00B342BA">
              <w:rPr>
                <w:sz w:val="16"/>
                <w:szCs w:val="16"/>
              </w:rPr>
              <w:t>Performance</w:t>
            </w:r>
          </w:p>
        </w:tc>
        <w:tc>
          <w:tcPr>
            <w:tcW w:w="8789" w:type="dxa"/>
          </w:tcPr>
          <w:p w:rsidR="00BF46F0" w:rsidRPr="00B342BA" w:rsidRDefault="00BF46F0" w:rsidP="001D793B">
            <w:pPr>
              <w:jc w:val="both"/>
              <w:rPr>
                <w:sz w:val="16"/>
                <w:szCs w:val="16"/>
              </w:rPr>
            </w:pPr>
            <w:r w:rsidRPr="00B342BA">
              <w:rPr>
                <w:sz w:val="16"/>
                <w:szCs w:val="16"/>
              </w:rPr>
              <w:t>Mesure selon laquelle l'action de développement, ou un partenaire, opère selon des critères, des normes, des orientations spécifiques, ou obtient des résultats conformes aux objectifs affichés ou planifiés.</w:t>
            </w:r>
          </w:p>
        </w:tc>
      </w:tr>
      <w:tr w:rsidR="00BF46F0" w:rsidRPr="00B342BA" w:rsidTr="004E2752">
        <w:trPr>
          <w:trHeight w:val="970"/>
        </w:trPr>
        <w:tc>
          <w:tcPr>
            <w:tcW w:w="1271" w:type="dxa"/>
          </w:tcPr>
          <w:p w:rsidR="00BF46F0" w:rsidRPr="00B342BA" w:rsidRDefault="00BF46F0" w:rsidP="001D793B">
            <w:pPr>
              <w:rPr>
                <w:sz w:val="16"/>
                <w:szCs w:val="16"/>
              </w:rPr>
            </w:pPr>
            <w:r w:rsidRPr="00B342BA">
              <w:rPr>
                <w:sz w:val="16"/>
                <w:szCs w:val="16"/>
              </w:rPr>
              <w:t>Pertinence</w:t>
            </w:r>
          </w:p>
        </w:tc>
        <w:tc>
          <w:tcPr>
            <w:tcW w:w="8789" w:type="dxa"/>
          </w:tcPr>
          <w:p w:rsidR="00BF46F0" w:rsidRPr="00B342BA" w:rsidRDefault="00BF46F0" w:rsidP="001D793B">
            <w:pPr>
              <w:jc w:val="both"/>
              <w:rPr>
                <w:sz w:val="16"/>
                <w:szCs w:val="16"/>
              </w:rPr>
            </w:pPr>
            <w:r w:rsidRPr="00B342BA">
              <w:rPr>
                <w:sz w:val="16"/>
                <w:szCs w:val="16"/>
              </w:rPr>
              <w:t xml:space="preserve">Mesure selon laquelle les objectifs de l'action de  développement correspondent aux attentes des bénéficiaires, aux besoins du pays, aux priorités globales, aux politiques des partenaires et des bailleurs de fonds. </w:t>
            </w:r>
          </w:p>
          <w:p w:rsidR="00BF46F0" w:rsidRPr="00B342BA" w:rsidRDefault="00BF46F0" w:rsidP="001D793B">
            <w:pPr>
              <w:jc w:val="both"/>
              <w:rPr>
                <w:sz w:val="16"/>
                <w:szCs w:val="16"/>
              </w:rPr>
            </w:pPr>
            <w:r w:rsidRPr="00B342BA">
              <w:rPr>
                <w:i/>
                <w:sz w:val="16"/>
                <w:szCs w:val="16"/>
              </w:rPr>
              <w:t xml:space="preserve">Remarque  :  rétrospectivement,  la  question  de  la  pertinence  consiste  souvent  à s'interroger sur le fait de savoir si les objectifs de l'action ou sa conception sont encore appropriés compte tenu de l'évolution du contexte. </w:t>
            </w:r>
          </w:p>
        </w:tc>
      </w:tr>
      <w:tr w:rsidR="00BF46F0" w:rsidRPr="00B342BA" w:rsidTr="004E2752">
        <w:trPr>
          <w:trHeight w:val="232"/>
        </w:trPr>
        <w:tc>
          <w:tcPr>
            <w:tcW w:w="1271" w:type="dxa"/>
          </w:tcPr>
          <w:p w:rsidR="00BF46F0" w:rsidRPr="00B342BA" w:rsidRDefault="00BF46F0" w:rsidP="001D793B">
            <w:pPr>
              <w:rPr>
                <w:sz w:val="16"/>
                <w:szCs w:val="16"/>
              </w:rPr>
            </w:pPr>
            <w:r w:rsidRPr="00B342BA">
              <w:rPr>
                <w:sz w:val="16"/>
                <w:szCs w:val="16"/>
              </w:rPr>
              <w:t>Projet</w:t>
            </w:r>
          </w:p>
        </w:tc>
        <w:tc>
          <w:tcPr>
            <w:tcW w:w="8789" w:type="dxa"/>
          </w:tcPr>
          <w:p w:rsidR="00BF46F0" w:rsidRPr="00B342BA" w:rsidRDefault="00BF46F0" w:rsidP="001D793B">
            <w:pPr>
              <w:jc w:val="both"/>
              <w:rPr>
                <w:sz w:val="16"/>
                <w:szCs w:val="16"/>
              </w:rPr>
            </w:pPr>
            <w:r w:rsidRPr="00B342BA">
              <w:rPr>
                <w:sz w:val="16"/>
                <w:szCs w:val="16"/>
              </w:rPr>
              <w:t>Série d’activités planifiées, reliées entre elles, visant à atteindre des buts précis dans des délais précis.</w:t>
            </w:r>
          </w:p>
        </w:tc>
      </w:tr>
      <w:tr w:rsidR="00BF46F0" w:rsidRPr="00B342BA" w:rsidTr="004E2752">
        <w:trPr>
          <w:trHeight w:val="1130"/>
        </w:trPr>
        <w:tc>
          <w:tcPr>
            <w:tcW w:w="1271" w:type="dxa"/>
          </w:tcPr>
          <w:p w:rsidR="00BF46F0" w:rsidRPr="00B342BA" w:rsidRDefault="00BF46F0" w:rsidP="001D793B">
            <w:pPr>
              <w:rPr>
                <w:sz w:val="16"/>
                <w:szCs w:val="16"/>
              </w:rPr>
            </w:pPr>
            <w:r w:rsidRPr="00B342BA">
              <w:rPr>
                <w:sz w:val="16"/>
                <w:szCs w:val="16"/>
              </w:rPr>
              <w:t>Publics concernés (Publics atteints) </w:t>
            </w:r>
          </w:p>
        </w:tc>
        <w:tc>
          <w:tcPr>
            <w:tcW w:w="8789" w:type="dxa"/>
          </w:tcPr>
          <w:p w:rsidR="00BF46F0" w:rsidRPr="00B342BA" w:rsidRDefault="00BF46F0" w:rsidP="001D793B">
            <w:pPr>
              <w:jc w:val="both"/>
              <w:rPr>
                <w:sz w:val="16"/>
                <w:szCs w:val="16"/>
              </w:rPr>
            </w:pPr>
            <w:r w:rsidRPr="00B342BA">
              <w:rPr>
                <w:sz w:val="16"/>
                <w:szCs w:val="16"/>
              </w:rPr>
              <w:t xml:space="preserve">Bénéficiaires et autres parties prenantes concernés par une action de développement. </w:t>
            </w:r>
          </w:p>
          <w:p w:rsidR="00BF46F0" w:rsidRPr="00B342BA" w:rsidRDefault="00BF46F0" w:rsidP="001D793B">
            <w:pPr>
              <w:jc w:val="both"/>
              <w:rPr>
                <w:sz w:val="16"/>
                <w:szCs w:val="16"/>
              </w:rPr>
            </w:pPr>
            <w:r w:rsidRPr="00B342BA">
              <w:rPr>
                <w:i/>
                <w:sz w:val="16"/>
                <w:szCs w:val="16"/>
              </w:rPr>
              <w:t xml:space="preserve">Terme connexe : bénéficiaires. </w:t>
            </w:r>
          </w:p>
        </w:tc>
      </w:tr>
      <w:tr w:rsidR="00BF46F0" w:rsidRPr="00B342BA" w:rsidTr="004E2752">
        <w:trPr>
          <w:trHeight w:val="552"/>
        </w:trPr>
        <w:tc>
          <w:tcPr>
            <w:tcW w:w="1271" w:type="dxa"/>
          </w:tcPr>
          <w:p w:rsidR="00BF46F0" w:rsidRPr="00B342BA" w:rsidRDefault="00BF46F0" w:rsidP="001D793B">
            <w:pPr>
              <w:rPr>
                <w:sz w:val="16"/>
                <w:szCs w:val="16"/>
              </w:rPr>
            </w:pPr>
            <w:r w:rsidRPr="00B342BA">
              <w:rPr>
                <w:sz w:val="16"/>
                <w:szCs w:val="16"/>
              </w:rPr>
              <w:t>Questions d’évaluation </w:t>
            </w:r>
          </w:p>
        </w:tc>
        <w:tc>
          <w:tcPr>
            <w:tcW w:w="8789" w:type="dxa"/>
          </w:tcPr>
          <w:p w:rsidR="00BF46F0" w:rsidRPr="00B342BA" w:rsidRDefault="00BF46F0" w:rsidP="001D793B">
            <w:pPr>
              <w:jc w:val="both"/>
              <w:rPr>
                <w:sz w:val="16"/>
                <w:szCs w:val="16"/>
              </w:rPr>
            </w:pPr>
            <w:r w:rsidRPr="00B342BA">
              <w:rPr>
                <w:sz w:val="16"/>
                <w:szCs w:val="16"/>
              </w:rPr>
              <w:t>Questions clés auxquelles vous devez répondre pour mener à bien une partie du projet ou atteindre un objectif. C’est en posant et en répondant aux bonnes questions qu’une évaluation de projet sera utile.</w:t>
            </w:r>
          </w:p>
        </w:tc>
      </w:tr>
      <w:tr w:rsidR="00BF46F0" w:rsidRPr="00B342BA" w:rsidTr="004E2752">
        <w:trPr>
          <w:trHeight w:val="824"/>
        </w:trPr>
        <w:tc>
          <w:tcPr>
            <w:tcW w:w="1271" w:type="dxa"/>
          </w:tcPr>
          <w:p w:rsidR="00BF46F0" w:rsidRPr="00B342BA" w:rsidRDefault="00BF46F0" w:rsidP="001D793B">
            <w:pPr>
              <w:rPr>
                <w:sz w:val="16"/>
                <w:szCs w:val="16"/>
              </w:rPr>
            </w:pPr>
            <w:r w:rsidRPr="00B342BA">
              <w:rPr>
                <w:sz w:val="16"/>
                <w:szCs w:val="16"/>
              </w:rPr>
              <w:t xml:space="preserve">Réalisation (Effet direct)  </w:t>
            </w:r>
          </w:p>
          <w:p w:rsidR="00BF46F0" w:rsidRPr="00B342BA" w:rsidRDefault="00BF46F0" w:rsidP="001D793B">
            <w:pPr>
              <w:rPr>
                <w:sz w:val="16"/>
                <w:szCs w:val="16"/>
              </w:rPr>
            </w:pPr>
          </w:p>
        </w:tc>
        <w:tc>
          <w:tcPr>
            <w:tcW w:w="8789" w:type="dxa"/>
          </w:tcPr>
          <w:p w:rsidR="00BF46F0" w:rsidRPr="00B342BA" w:rsidRDefault="00BF46F0" w:rsidP="001D793B">
            <w:pPr>
              <w:jc w:val="both"/>
              <w:rPr>
                <w:sz w:val="16"/>
                <w:szCs w:val="16"/>
              </w:rPr>
            </w:pPr>
            <w:r w:rsidRPr="00B342BA">
              <w:rPr>
                <w:sz w:val="16"/>
                <w:szCs w:val="16"/>
              </w:rPr>
              <w:t xml:space="preserve">Ce que l'action doit accomplir ou a accompli à court ou à moyen terme. </w:t>
            </w:r>
          </w:p>
          <w:p w:rsidR="00BF46F0" w:rsidRPr="00B342BA" w:rsidRDefault="00BF46F0" w:rsidP="001D793B">
            <w:pPr>
              <w:jc w:val="both"/>
              <w:rPr>
                <w:i/>
                <w:sz w:val="16"/>
                <w:szCs w:val="16"/>
              </w:rPr>
            </w:pPr>
            <w:r w:rsidRPr="00B342BA">
              <w:rPr>
                <w:i/>
                <w:sz w:val="16"/>
                <w:szCs w:val="16"/>
              </w:rPr>
              <w:t>Termes connexes : résultat, extrant, produit, impact, effet.</w:t>
            </w:r>
          </w:p>
        </w:tc>
      </w:tr>
      <w:tr w:rsidR="00BF46F0" w:rsidRPr="00B342BA" w:rsidTr="004E2752">
        <w:trPr>
          <w:trHeight w:val="701"/>
        </w:trPr>
        <w:tc>
          <w:tcPr>
            <w:tcW w:w="1271" w:type="dxa"/>
          </w:tcPr>
          <w:p w:rsidR="00BF46F0" w:rsidRPr="00B342BA" w:rsidRDefault="00BF46F0" w:rsidP="001D793B">
            <w:pPr>
              <w:rPr>
                <w:sz w:val="16"/>
                <w:szCs w:val="16"/>
              </w:rPr>
            </w:pPr>
            <w:r w:rsidRPr="00B342BA">
              <w:rPr>
                <w:sz w:val="16"/>
                <w:szCs w:val="16"/>
              </w:rPr>
              <w:t>Ressources (Moyens, intrants) </w:t>
            </w:r>
          </w:p>
        </w:tc>
        <w:tc>
          <w:tcPr>
            <w:tcW w:w="8789" w:type="dxa"/>
          </w:tcPr>
          <w:p w:rsidR="00BF46F0" w:rsidRPr="00B342BA" w:rsidRDefault="00BF46F0" w:rsidP="001D793B">
            <w:pPr>
              <w:jc w:val="both"/>
              <w:rPr>
                <w:sz w:val="16"/>
                <w:szCs w:val="16"/>
              </w:rPr>
            </w:pPr>
            <w:r w:rsidRPr="00B342BA">
              <w:rPr>
                <w:sz w:val="16"/>
                <w:szCs w:val="16"/>
              </w:rPr>
              <w:t>Moyens financiers, humains et matériels utilisés pour l'action de développement.</w:t>
            </w:r>
          </w:p>
        </w:tc>
      </w:tr>
      <w:tr w:rsidR="00BF46F0" w:rsidRPr="00B342BA" w:rsidTr="004E2752">
        <w:trPr>
          <w:trHeight w:val="587"/>
        </w:trPr>
        <w:tc>
          <w:tcPr>
            <w:tcW w:w="1271" w:type="dxa"/>
          </w:tcPr>
          <w:p w:rsidR="00BF46F0" w:rsidRPr="00B342BA" w:rsidRDefault="00BF46F0" w:rsidP="001D793B">
            <w:pPr>
              <w:rPr>
                <w:sz w:val="16"/>
                <w:szCs w:val="16"/>
              </w:rPr>
            </w:pPr>
            <w:r w:rsidRPr="00B342BA">
              <w:rPr>
                <w:sz w:val="16"/>
                <w:szCs w:val="16"/>
              </w:rPr>
              <w:t>Recommandations</w:t>
            </w:r>
          </w:p>
        </w:tc>
        <w:tc>
          <w:tcPr>
            <w:tcW w:w="8789" w:type="dxa"/>
          </w:tcPr>
          <w:p w:rsidR="00BF46F0" w:rsidRPr="00B342BA" w:rsidRDefault="00BF46F0" w:rsidP="001D793B">
            <w:pPr>
              <w:jc w:val="both"/>
              <w:rPr>
                <w:sz w:val="16"/>
                <w:szCs w:val="16"/>
              </w:rPr>
            </w:pPr>
            <w:r w:rsidRPr="00B342BA">
              <w:rPr>
                <w:sz w:val="16"/>
                <w:szCs w:val="16"/>
              </w:rPr>
              <w:t xml:space="preserve">Propositions qui ont pour but de promouvoir l'efficacité, la qualité ou l'efficience d'une action de développement, de réorienter les objectifs, et/ou de réallouer les ressources. </w:t>
            </w:r>
          </w:p>
          <w:p w:rsidR="00BF46F0" w:rsidRPr="00B342BA" w:rsidRDefault="00BF46F0" w:rsidP="001D793B">
            <w:pPr>
              <w:jc w:val="both"/>
              <w:rPr>
                <w:sz w:val="16"/>
                <w:szCs w:val="16"/>
              </w:rPr>
            </w:pPr>
            <w:r w:rsidRPr="00B342BA">
              <w:rPr>
                <w:i/>
                <w:sz w:val="16"/>
                <w:szCs w:val="16"/>
              </w:rPr>
              <w:lastRenderedPageBreak/>
              <w:t>Les recommandations doivent être reliées aux conclusions</w:t>
            </w:r>
          </w:p>
        </w:tc>
      </w:tr>
      <w:tr w:rsidR="00BF46F0" w:rsidRPr="00B342BA" w:rsidTr="004E2752">
        <w:trPr>
          <w:trHeight w:val="779"/>
        </w:trPr>
        <w:tc>
          <w:tcPr>
            <w:tcW w:w="1271" w:type="dxa"/>
          </w:tcPr>
          <w:p w:rsidR="00BF46F0" w:rsidRPr="00B342BA" w:rsidRDefault="00BF46F0" w:rsidP="001D793B">
            <w:pPr>
              <w:rPr>
                <w:sz w:val="16"/>
                <w:szCs w:val="16"/>
              </w:rPr>
            </w:pPr>
            <w:r w:rsidRPr="00B342BA">
              <w:rPr>
                <w:sz w:val="16"/>
                <w:szCs w:val="16"/>
              </w:rPr>
              <w:lastRenderedPageBreak/>
              <w:t xml:space="preserve">Référence  </w:t>
            </w:r>
          </w:p>
        </w:tc>
        <w:tc>
          <w:tcPr>
            <w:tcW w:w="8789" w:type="dxa"/>
          </w:tcPr>
          <w:p w:rsidR="00BF46F0" w:rsidRPr="00B342BA" w:rsidRDefault="00BF46F0" w:rsidP="001D793B">
            <w:pPr>
              <w:jc w:val="both"/>
              <w:rPr>
                <w:sz w:val="16"/>
                <w:szCs w:val="16"/>
              </w:rPr>
            </w:pPr>
            <w:r w:rsidRPr="00B342BA">
              <w:rPr>
                <w:sz w:val="16"/>
                <w:szCs w:val="16"/>
              </w:rPr>
              <w:t xml:space="preserve">Norme permettant d'apprécier la performance ou les résultats obtenus. </w:t>
            </w:r>
          </w:p>
          <w:p w:rsidR="00BF46F0" w:rsidRPr="00B342BA" w:rsidRDefault="00BF46F0" w:rsidP="001D793B">
            <w:pPr>
              <w:jc w:val="both"/>
              <w:rPr>
                <w:sz w:val="16"/>
                <w:szCs w:val="16"/>
              </w:rPr>
            </w:pPr>
            <w:r w:rsidRPr="00B342BA">
              <w:rPr>
                <w:i/>
                <w:sz w:val="16"/>
                <w:szCs w:val="16"/>
              </w:rPr>
              <w:t xml:space="preserve">Remarque : la référence se rapporte à des résultats obtenus dans le passé récent par d'autres  organisations  comparables,  ou  à  ce  qu'on  pensait  pouvoir  atteindre raisonnablement dans un contexte donné. </w:t>
            </w:r>
          </w:p>
        </w:tc>
      </w:tr>
      <w:tr w:rsidR="00BF46F0" w:rsidRPr="00B342BA" w:rsidTr="004E2752">
        <w:trPr>
          <w:trHeight w:val="1094"/>
        </w:trPr>
        <w:tc>
          <w:tcPr>
            <w:tcW w:w="1271" w:type="dxa"/>
          </w:tcPr>
          <w:p w:rsidR="00BF46F0" w:rsidRPr="00B342BA" w:rsidRDefault="00BF46F0" w:rsidP="001D793B">
            <w:pPr>
              <w:rPr>
                <w:sz w:val="16"/>
                <w:szCs w:val="16"/>
              </w:rPr>
            </w:pPr>
            <w:r w:rsidRPr="00B342BA">
              <w:rPr>
                <w:sz w:val="16"/>
                <w:szCs w:val="16"/>
              </w:rPr>
              <w:t xml:space="preserve">Résultats </w:t>
            </w:r>
          </w:p>
          <w:p w:rsidR="00BF46F0" w:rsidRPr="00B342BA" w:rsidRDefault="00BF46F0" w:rsidP="001D793B">
            <w:pPr>
              <w:rPr>
                <w:sz w:val="16"/>
                <w:szCs w:val="16"/>
              </w:rPr>
            </w:pPr>
          </w:p>
        </w:tc>
        <w:tc>
          <w:tcPr>
            <w:tcW w:w="8789" w:type="dxa"/>
          </w:tcPr>
          <w:p w:rsidR="00BF46F0" w:rsidRPr="00B342BA" w:rsidRDefault="00BF46F0" w:rsidP="001D793B">
            <w:pPr>
              <w:jc w:val="both"/>
              <w:rPr>
                <w:sz w:val="16"/>
                <w:szCs w:val="16"/>
              </w:rPr>
            </w:pPr>
            <w:r w:rsidRPr="00B342BA">
              <w:rPr>
                <w:sz w:val="16"/>
                <w:szCs w:val="16"/>
              </w:rPr>
              <w:t>Extrants (produits), réalisations ou impacts (escomptés ou non, positifs et/ou négatifs) d'une action de développement, pouvant être attribués aux activités du projet (p. ex. changements dans les connaissances et les attitudes des participants, changements dans les conditions et les services de l’organisme)</w:t>
            </w:r>
          </w:p>
          <w:p w:rsidR="00BF46F0" w:rsidRPr="00B342BA" w:rsidRDefault="00BF46F0" w:rsidP="001D793B">
            <w:pPr>
              <w:jc w:val="both"/>
              <w:rPr>
                <w:sz w:val="16"/>
                <w:szCs w:val="16"/>
              </w:rPr>
            </w:pPr>
            <w:r w:rsidRPr="00B342BA">
              <w:rPr>
                <w:sz w:val="16"/>
                <w:szCs w:val="16"/>
              </w:rPr>
              <w:t xml:space="preserve">Termes connexes : réalisation, effet direct, impact. </w:t>
            </w:r>
          </w:p>
        </w:tc>
      </w:tr>
      <w:tr w:rsidR="00BF46F0" w:rsidRPr="00B342BA" w:rsidTr="004E2752">
        <w:trPr>
          <w:trHeight w:val="970"/>
        </w:trPr>
        <w:tc>
          <w:tcPr>
            <w:tcW w:w="1271" w:type="dxa"/>
          </w:tcPr>
          <w:p w:rsidR="00BF46F0" w:rsidRPr="00B342BA" w:rsidRDefault="00BF46F0" w:rsidP="001D793B">
            <w:pPr>
              <w:rPr>
                <w:sz w:val="16"/>
                <w:szCs w:val="16"/>
              </w:rPr>
            </w:pPr>
            <w:r w:rsidRPr="00B342BA">
              <w:rPr>
                <w:sz w:val="16"/>
                <w:szCs w:val="16"/>
              </w:rPr>
              <w:t xml:space="preserve">Suivi </w:t>
            </w:r>
          </w:p>
          <w:p w:rsidR="00BF46F0" w:rsidRPr="00B342BA" w:rsidRDefault="00BF46F0" w:rsidP="001D793B">
            <w:pPr>
              <w:rPr>
                <w:sz w:val="16"/>
                <w:szCs w:val="16"/>
              </w:rPr>
            </w:pPr>
          </w:p>
        </w:tc>
        <w:tc>
          <w:tcPr>
            <w:tcW w:w="8789" w:type="dxa"/>
          </w:tcPr>
          <w:p w:rsidR="00BF46F0" w:rsidRPr="00B342BA" w:rsidRDefault="00BF46F0" w:rsidP="001D793B">
            <w:pPr>
              <w:jc w:val="both"/>
              <w:rPr>
                <w:sz w:val="16"/>
                <w:szCs w:val="16"/>
              </w:rPr>
            </w:pPr>
            <w:r w:rsidRPr="00B342BA">
              <w:rPr>
                <w:sz w:val="16"/>
                <w:szCs w:val="16"/>
              </w:rPr>
              <w:t>Processus  continu  de  collecte  systématique  d'informations,  selon  des  indicateurs choisis,  pour  fournir  aux  gestionnaires  et  aux  parties  prenantes  d'une  action  de développement en cours, des éléments sur les progrès réalisés, les objectifs atteints et l'utilisation des fonds alloués. Il permet de s’assurer que les activités qui doivent se faire le sont effectivement et que les procédures sont mises en place comme prévu</w:t>
            </w:r>
          </w:p>
        </w:tc>
      </w:tr>
      <w:tr w:rsidR="00BF46F0" w:rsidRPr="00B342BA" w:rsidTr="004E2752">
        <w:trPr>
          <w:trHeight w:val="587"/>
        </w:trPr>
        <w:tc>
          <w:tcPr>
            <w:tcW w:w="1271" w:type="dxa"/>
          </w:tcPr>
          <w:p w:rsidR="00BF46F0" w:rsidRPr="00B342BA" w:rsidRDefault="00BF46F0" w:rsidP="001D793B">
            <w:pPr>
              <w:rPr>
                <w:sz w:val="16"/>
                <w:szCs w:val="16"/>
              </w:rPr>
            </w:pPr>
            <w:r w:rsidRPr="00B342BA">
              <w:rPr>
                <w:sz w:val="16"/>
                <w:szCs w:val="16"/>
              </w:rPr>
              <w:t xml:space="preserve">Suivi des performances </w:t>
            </w:r>
          </w:p>
        </w:tc>
        <w:tc>
          <w:tcPr>
            <w:tcW w:w="8789" w:type="dxa"/>
          </w:tcPr>
          <w:p w:rsidR="00BF46F0" w:rsidRPr="00B342BA" w:rsidRDefault="00BF46F0" w:rsidP="001D793B">
            <w:pPr>
              <w:jc w:val="both"/>
              <w:rPr>
                <w:sz w:val="16"/>
                <w:szCs w:val="16"/>
              </w:rPr>
            </w:pPr>
            <w:r w:rsidRPr="00B342BA">
              <w:rPr>
                <w:sz w:val="16"/>
                <w:szCs w:val="16"/>
              </w:rPr>
              <w:t>Processus continu de collecte et d'analyse de l'information, visant à apprécier la mise en  œuvre  d'un  projet,  d'un  programme  ou  d'une  politique  au  regard  des  résultats escomptés</w:t>
            </w:r>
          </w:p>
        </w:tc>
      </w:tr>
      <w:tr w:rsidR="00BF46F0" w:rsidRPr="00B342BA" w:rsidTr="004E2752">
        <w:trPr>
          <w:trHeight w:val="982"/>
        </w:trPr>
        <w:tc>
          <w:tcPr>
            <w:tcW w:w="1271" w:type="dxa"/>
          </w:tcPr>
          <w:p w:rsidR="00BF46F0" w:rsidRPr="00B342BA" w:rsidRDefault="00BF46F0" w:rsidP="001D793B">
            <w:pPr>
              <w:rPr>
                <w:sz w:val="16"/>
                <w:szCs w:val="16"/>
              </w:rPr>
            </w:pPr>
            <w:r w:rsidRPr="00B342BA">
              <w:rPr>
                <w:sz w:val="16"/>
                <w:szCs w:val="16"/>
              </w:rPr>
              <w:t xml:space="preserve">Termes de référence (Cahier des charges) </w:t>
            </w:r>
          </w:p>
        </w:tc>
        <w:tc>
          <w:tcPr>
            <w:tcW w:w="8789" w:type="dxa"/>
          </w:tcPr>
          <w:p w:rsidR="00BF46F0" w:rsidRPr="00B342BA" w:rsidRDefault="00BF46F0" w:rsidP="001D793B">
            <w:pPr>
              <w:jc w:val="both"/>
              <w:rPr>
                <w:sz w:val="16"/>
                <w:szCs w:val="16"/>
              </w:rPr>
            </w:pPr>
            <w:r w:rsidRPr="00B342BA">
              <w:rPr>
                <w:sz w:val="16"/>
                <w:szCs w:val="16"/>
              </w:rPr>
              <w:t>Document écrit présentant le but et le champ de l'évaluation, les méthodes à utiliser, les références permettant d'apprécier la performance ou de conduire les analyses, les activités etc.</w:t>
            </w:r>
          </w:p>
          <w:p w:rsidR="00BF46F0" w:rsidRPr="00B342BA" w:rsidRDefault="00BF46F0" w:rsidP="001D793B">
            <w:pPr>
              <w:jc w:val="both"/>
              <w:rPr>
                <w:sz w:val="16"/>
                <w:szCs w:val="16"/>
              </w:rPr>
            </w:pPr>
          </w:p>
        </w:tc>
      </w:tr>
    </w:tbl>
    <w:p w:rsidR="00BF46F0" w:rsidRPr="00B342BA" w:rsidRDefault="00BF46F0" w:rsidP="00BF46F0">
      <w:pPr>
        <w:spacing w:after="0"/>
        <w:jc w:val="both"/>
      </w:pPr>
    </w:p>
    <w:p w:rsidR="00BF46F0" w:rsidRPr="00B342BA" w:rsidRDefault="00BF46F0" w:rsidP="00BF46F0">
      <w:pPr>
        <w:pStyle w:val="ea20"/>
        <w:ind w:firstLine="0"/>
        <w:sectPr w:rsidR="00BF46F0" w:rsidRPr="00B342BA" w:rsidSect="00575CAD">
          <w:pgSz w:w="11906" w:h="16838"/>
          <w:pgMar w:top="480" w:right="1560" w:bottom="477" w:left="724" w:header="568" w:footer="92" w:gutter="0"/>
          <w:cols w:space="720"/>
          <w:noEndnote/>
          <w:docGrid w:linePitch="299"/>
        </w:sectPr>
      </w:pPr>
    </w:p>
    <w:p w:rsidR="00056BBC" w:rsidRPr="00C71074" w:rsidRDefault="00056BBC" w:rsidP="007E2B57">
      <w:pPr>
        <w:pStyle w:val="Paragraphedeliste"/>
        <w:spacing w:after="200" w:line="276" w:lineRule="auto"/>
        <w:ind w:left="721"/>
        <w:jc w:val="both"/>
        <w:rPr>
          <w:sz w:val="24"/>
        </w:rPr>
      </w:pPr>
    </w:p>
    <w:sectPr w:rsidR="00056BBC" w:rsidRPr="00C71074" w:rsidSect="00C11A10">
      <w:pgSz w:w="11906" w:h="16838"/>
      <w:pgMar w:top="1417" w:right="1417" w:bottom="1701" w:left="1560" w:header="708"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803" w:rsidRDefault="00586803" w:rsidP="00D41392">
      <w:pPr>
        <w:spacing w:after="0" w:line="240" w:lineRule="auto"/>
      </w:pPr>
      <w:r>
        <w:separator/>
      </w:r>
    </w:p>
  </w:endnote>
  <w:endnote w:type="continuationSeparator" w:id="0">
    <w:p w:rsidR="00586803" w:rsidRDefault="00586803" w:rsidP="00D41392">
      <w:pPr>
        <w:spacing w:after="0" w:line="240" w:lineRule="auto"/>
      </w:pPr>
      <w:r>
        <w:continuationSeparator/>
      </w:r>
    </w:p>
  </w:endnote>
  <w:endnote w:type="continuationNotice" w:id="1">
    <w:p w:rsidR="00586803" w:rsidRDefault="005868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GCJGEI+TimesNewRoman,Bold">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Sylfaen">
    <w:panose1 w:val="010A0502050306030303"/>
    <w:charset w:val="00"/>
    <w:family w:val="roman"/>
    <w:pitch w:val="variable"/>
    <w:sig w:usb0="04000687" w:usb1="00000000" w:usb2="00000000" w:usb3="00000000" w:csb0="0000009F" w:csb1="00000000"/>
  </w:font>
  <w:font w:name="GCJIHI+Arial,Bold">
    <w:altName w:val="Arial"/>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Accord Heavy SF">
    <w:altName w:val="Courier New"/>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Caslon-Regular">
    <w:altName w:val="MS Mincho"/>
    <w:panose1 w:val="00000000000000000000"/>
    <w:charset w:val="80"/>
    <w:family w:val="roman"/>
    <w:notTrueType/>
    <w:pitch w:val="default"/>
    <w:sig w:usb0="00000000" w:usb1="08070000" w:usb2="00000010" w:usb3="00000000" w:csb0="00020000" w:csb1="00000000"/>
  </w:font>
  <w:font w:name="HIDDJN+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4253"/>
      <w:gridCol w:w="2940"/>
      <w:gridCol w:w="1879"/>
    </w:tblGrid>
    <w:tr w:rsidR="00797C6A" w:rsidTr="00901564">
      <w:trPr>
        <w:trHeight w:val="532"/>
        <w:jc w:val="center"/>
      </w:trPr>
      <w:tc>
        <w:tcPr>
          <w:tcW w:w="4253" w:type="dxa"/>
          <w:shd w:val="clear" w:color="auto" w:fill="0070C0"/>
          <w:vAlign w:val="center"/>
        </w:tcPr>
        <w:p w:rsidR="00797C6A" w:rsidRPr="00016DB6" w:rsidRDefault="00797C6A" w:rsidP="007601C8">
          <w:pPr>
            <w:spacing w:after="0" w:line="240" w:lineRule="auto"/>
            <w:jc w:val="center"/>
            <w:rPr>
              <w:rFonts w:ascii="Century" w:hAnsi="Century"/>
              <w:b/>
              <w:i/>
              <w:color w:val="FFFFFF"/>
              <w:sz w:val="24"/>
              <w:szCs w:val="24"/>
            </w:rPr>
          </w:pPr>
          <w:r>
            <w:rPr>
              <w:rFonts w:ascii="Century" w:hAnsi="Century"/>
              <w:b/>
              <w:i/>
              <w:color w:val="FFFFFF"/>
              <w:sz w:val="24"/>
              <w:szCs w:val="24"/>
            </w:rPr>
            <w:t>Final assesment Report</w:t>
          </w:r>
        </w:p>
      </w:tc>
      <w:tc>
        <w:tcPr>
          <w:tcW w:w="2940" w:type="dxa"/>
          <w:shd w:val="clear" w:color="auto" w:fill="auto"/>
          <w:vAlign w:val="center"/>
        </w:tcPr>
        <w:p w:rsidR="00797C6A" w:rsidRPr="00271D1C" w:rsidRDefault="00797C6A" w:rsidP="004769BB">
          <w:pPr>
            <w:spacing w:after="0" w:line="240" w:lineRule="auto"/>
            <w:jc w:val="center"/>
            <w:rPr>
              <w:rFonts w:ascii="Century" w:hAnsi="Century"/>
              <w:b/>
              <w:sz w:val="18"/>
              <w:szCs w:val="18"/>
              <w:lang w:val="en-US"/>
            </w:rPr>
          </w:pPr>
        </w:p>
      </w:tc>
      <w:tc>
        <w:tcPr>
          <w:tcW w:w="1879" w:type="dxa"/>
          <w:shd w:val="clear" w:color="auto" w:fill="auto"/>
          <w:vAlign w:val="center"/>
        </w:tcPr>
        <w:p w:rsidR="00797C6A" w:rsidRDefault="00797C6A" w:rsidP="004769BB">
          <w:pPr>
            <w:spacing w:after="0" w:line="240" w:lineRule="auto"/>
            <w:jc w:val="center"/>
          </w:pPr>
        </w:p>
      </w:tc>
    </w:tr>
  </w:tbl>
  <w:p w:rsidR="00797C6A" w:rsidRPr="007817C4" w:rsidRDefault="00797C6A" w:rsidP="007817C4">
    <w:pPr>
      <w:pStyle w:val="Pieddepage"/>
    </w:pPr>
    <w:r>
      <w:rPr>
        <w:rFonts w:ascii="Century Gothic" w:hAnsi="Century Gothic"/>
        <w:noProof/>
        <w:sz w:val="18"/>
        <w:szCs w:val="18"/>
        <w:lang w:val="en-US"/>
      </w:rPr>
      <mc:AlternateContent>
        <mc:Choice Requires="wps">
          <w:drawing>
            <wp:inline distT="0" distB="0" distL="0" distR="0" wp14:anchorId="4981F372" wp14:editId="19653EA6">
              <wp:extent cx="512445" cy="441325"/>
              <wp:effectExtent l="0" t="0" r="0" b="0"/>
              <wp:docPr id="24" name="Organigramme : Alternativ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797C6A" w:rsidRPr="00271D1C" w:rsidRDefault="00797C6A" w:rsidP="007817C4">
                          <w:pPr>
                            <w:pStyle w:val="Pieddepage"/>
                            <w:pBdr>
                              <w:top w:val="single" w:sz="12" w:space="1" w:color="9BBB59"/>
                              <w:bottom w:val="single" w:sz="48" w:space="1" w:color="9BBB59"/>
                            </w:pBdr>
                            <w:jc w:val="center"/>
                            <w:rPr>
                              <w:rFonts w:ascii="Century Gothic" w:hAnsi="Century Gothic"/>
                              <w:sz w:val="18"/>
                              <w:szCs w:val="18"/>
                            </w:rPr>
                          </w:pPr>
                          <w:r w:rsidRPr="00271D1C">
                            <w:rPr>
                              <w:rFonts w:ascii="Century Gothic" w:hAnsi="Century Gothic"/>
                              <w:sz w:val="18"/>
                              <w:szCs w:val="18"/>
                            </w:rPr>
                            <w:fldChar w:fldCharType="begin"/>
                          </w:r>
                          <w:r w:rsidRPr="00271D1C">
                            <w:rPr>
                              <w:rFonts w:ascii="Century Gothic" w:hAnsi="Century Gothic"/>
                              <w:sz w:val="18"/>
                              <w:szCs w:val="18"/>
                            </w:rPr>
                            <w:instrText>PAGE    \* MERGEFORMAT</w:instrText>
                          </w:r>
                          <w:r w:rsidRPr="00271D1C">
                            <w:rPr>
                              <w:rFonts w:ascii="Century Gothic" w:hAnsi="Century Gothic"/>
                              <w:sz w:val="18"/>
                              <w:szCs w:val="18"/>
                            </w:rPr>
                            <w:fldChar w:fldCharType="separate"/>
                          </w:r>
                          <w:r w:rsidR="00997814">
                            <w:rPr>
                              <w:rFonts w:ascii="Century Gothic" w:hAnsi="Century Gothic"/>
                              <w:noProof/>
                              <w:sz w:val="18"/>
                              <w:szCs w:val="18"/>
                            </w:rPr>
                            <w:t>4</w:t>
                          </w:r>
                          <w:r w:rsidRPr="00271D1C">
                            <w:rPr>
                              <w:rFonts w:ascii="Century Gothic" w:hAnsi="Century Gothic"/>
                              <w:sz w:val="18"/>
                              <w:szCs w:val="18"/>
                            </w:rPr>
                            <w:fldChar w:fldCharType="end"/>
                          </w:r>
                        </w:p>
                      </w:txbxContent>
                    </wps:txbx>
                    <wps:bodyPr rot="0" vert="horz" wrap="square" lIns="91440" tIns="45720" rIns="91440" bIns="45720" anchor="t" anchorCtr="0" upright="1">
                      <a:noAutofit/>
                    </wps:bodyPr>
                  </wps:wsp>
                </a:graphicData>
              </a:graphic>
            </wp:inline>
          </w:drawing>
        </mc:Choice>
        <mc:Fallback>
          <w:pict>
            <v:shapetype w14:anchorId="4981F37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24" o:spid="_x0000_s1035"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RA0gIAAM8FAAAOAAAAZHJzL2Uyb0RvYy54bWysVO1u0zAU/Y/EO1j+n+WjTttES6euaRHS&#10;YJUGD+AmTmOR2MF2mw7Eu/AsPBnXTtd2Q0gIaKXIn+eec+/xvb45tA3aM6W5FBkOrwKMmChkycU2&#10;wx8/rLwpRtpQUdJGCpbhR6bxzez1q+u+S1kka9mUTCEAETrtuwzXxnSp7+uiZi3VV7JjAjYrqVpq&#10;YKq2fqloD+ht40dBMPZ7qcpOyYJpDav5sIlnDr+qWGHuq0ozg5oMAzfjvsp9N/brz65pulW0q3lx&#10;pEH/gkVLuYCgJ6icGop2iv8C1fJCSS0rc1XI1pdVxQvmNICaMHih5qGmHXNaIDm6O6VJ/z/Y4v1+&#10;rRAvMxwRjARtoUb3aksFh6S0LfvxPUXzxjAlqOF7huAUpKzvdAo3H7q1sqJ1dyeLTxoJuaip2LK5&#10;UrKvGS2BaGjP+88u2ImGq2jTv5MlBKQ7I132DpVqkZJQpSgcB/bnliFN6OBq9niqGTsYVMBiHEaE&#10;xBgVsEVIOIpiF5CmFsuS65Q2b5hskR1kuGpkDyyVeVLF1oN7XCS6v9PGEj7fsxhCrnjTOK9AXDhi&#10;Fy0DV+KvSZAsp8sp8Ug0XnokyHNvvloQb7wKJ3E+yheLPPxm8UOS1rwsmbBwT3YLyZ+V82j8wSgn&#10;w2nZ8NLCWUpabTeLRqE9BbvHi+no1pUL1Fwc85/TcGJBywtJkNbgNkq81Xg68ciKxF4yCaZeECa3&#10;yTggCclXzyXdccH+XRLqM5zEUEQn57faJiP7P1b6QhtNWw5mRQ1vMzwdHOTKZt24FKUbG8qbYXyR&#10;Ckv/nArI2FOhnXetXQfbm8PmACjWwxtZPoKLnV+ht0AXBH/VUn3BqIeOkmH9eUcVw6h5K+AlJCEh&#10;tgW5CYknEUzU5c7mcoeKAqAybDAahgsztK1dp/i2hkihy5GQc3g9FXeuPbM6vjnoGk7UscPZtnQ5&#10;d6fOfXj2EwAA//8DAFBLAwQUAAYACAAAACEAGuRMndkAAAADAQAADwAAAGRycy9kb3ducmV2Lnht&#10;bEyPwU7DMBBE70j8g7VI3KgDqKENcSpEhbjS0nLexksSYa+jeNuEv8dwoZeVRjOaeVuuJu/UiYbY&#10;BTZwO8tAEdfBdtwY2L2/3CxARUG26AKTgW+KsKouL0osbBh5Q6etNCqVcCzQQCvSF1rHuiWPcRZ6&#10;4uR9hsGjJDk02g44pnLv9F2W5dpjx2mhxZ6eW6q/tkdvYJ+P9bq533zs33b4qie37NdzMeb6anp6&#10;BCU0yX8YfvETOlSJ6RCObKNyBtIj8neTt8geQB0M5Ms56KrU5+zVDwAAAP//AwBQSwECLQAUAAYA&#10;CAAAACEAtoM4kv4AAADhAQAAEwAAAAAAAAAAAAAAAAAAAAAAW0NvbnRlbnRfVHlwZXNdLnhtbFBL&#10;AQItABQABgAIAAAAIQA4/SH/1gAAAJQBAAALAAAAAAAAAAAAAAAAAC8BAABfcmVscy8ucmVsc1BL&#10;AQItABQABgAIAAAAIQC0+rRA0gIAAM8FAAAOAAAAAAAAAAAAAAAAAC4CAABkcnMvZTJvRG9jLnht&#10;bFBLAQItABQABgAIAAAAIQAa5Eyd2QAAAAMBAAAPAAAAAAAAAAAAAAAAACwFAABkcnMvZG93bnJl&#10;di54bWxQSwUGAAAAAAQABADzAAAAMgYAAAAA&#10;" filled="f" fillcolor="#5c83b4" stroked="f" strokecolor="#737373">
              <v:textbox>
                <w:txbxContent>
                  <w:p w:rsidR="00797C6A" w:rsidRPr="00271D1C" w:rsidRDefault="00797C6A" w:rsidP="007817C4">
                    <w:pPr>
                      <w:pStyle w:val="Pieddepage"/>
                      <w:pBdr>
                        <w:top w:val="single" w:sz="12" w:space="1" w:color="9BBB59"/>
                        <w:bottom w:val="single" w:sz="48" w:space="1" w:color="9BBB59"/>
                      </w:pBdr>
                      <w:jc w:val="center"/>
                      <w:rPr>
                        <w:rFonts w:ascii="Century Gothic" w:hAnsi="Century Gothic"/>
                        <w:sz w:val="18"/>
                        <w:szCs w:val="18"/>
                      </w:rPr>
                    </w:pPr>
                    <w:r w:rsidRPr="00271D1C">
                      <w:rPr>
                        <w:rFonts w:ascii="Century Gothic" w:hAnsi="Century Gothic"/>
                        <w:sz w:val="18"/>
                        <w:szCs w:val="18"/>
                      </w:rPr>
                      <w:fldChar w:fldCharType="begin"/>
                    </w:r>
                    <w:r w:rsidRPr="00271D1C">
                      <w:rPr>
                        <w:rFonts w:ascii="Century Gothic" w:hAnsi="Century Gothic"/>
                        <w:sz w:val="18"/>
                        <w:szCs w:val="18"/>
                      </w:rPr>
                      <w:instrText>PAGE    \* MERGEFORMAT</w:instrText>
                    </w:r>
                    <w:r w:rsidRPr="00271D1C">
                      <w:rPr>
                        <w:rFonts w:ascii="Century Gothic" w:hAnsi="Century Gothic"/>
                        <w:sz w:val="18"/>
                        <w:szCs w:val="18"/>
                      </w:rPr>
                      <w:fldChar w:fldCharType="separate"/>
                    </w:r>
                    <w:r w:rsidR="00997814">
                      <w:rPr>
                        <w:rFonts w:ascii="Century Gothic" w:hAnsi="Century Gothic"/>
                        <w:noProof/>
                        <w:sz w:val="18"/>
                        <w:szCs w:val="18"/>
                      </w:rPr>
                      <w:t>4</w:t>
                    </w:r>
                    <w:r w:rsidRPr="00271D1C">
                      <w:rPr>
                        <w:rFonts w:ascii="Century Gothic" w:hAnsi="Century Gothic"/>
                        <w:sz w:val="18"/>
                        <w:szCs w:val="18"/>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1181"/>
      <w:gridCol w:w="5999"/>
      <w:gridCol w:w="1892"/>
    </w:tblGrid>
    <w:tr w:rsidR="00797C6A" w:rsidTr="004769BB">
      <w:trPr>
        <w:trHeight w:val="532"/>
        <w:jc w:val="center"/>
      </w:trPr>
      <w:tc>
        <w:tcPr>
          <w:tcW w:w="1204" w:type="dxa"/>
          <w:shd w:val="clear" w:color="auto" w:fill="auto"/>
          <w:vAlign w:val="center"/>
        </w:tcPr>
        <w:p w:rsidR="00797C6A" w:rsidRPr="00271D1C" w:rsidRDefault="00797C6A" w:rsidP="004769BB">
          <w:pPr>
            <w:jc w:val="center"/>
            <w:rPr>
              <w:sz w:val="16"/>
              <w:szCs w:val="16"/>
            </w:rPr>
          </w:pPr>
        </w:p>
      </w:tc>
      <w:tc>
        <w:tcPr>
          <w:tcW w:w="6096" w:type="dxa"/>
          <w:tcBorders>
            <w:top w:val="single" w:sz="12" w:space="0" w:color="FF0000"/>
          </w:tcBorders>
          <w:shd w:val="clear" w:color="auto" w:fill="auto"/>
          <w:vAlign w:val="center"/>
        </w:tcPr>
        <w:p w:rsidR="00797C6A" w:rsidRPr="00271D1C" w:rsidRDefault="00797C6A" w:rsidP="004769BB">
          <w:pPr>
            <w:jc w:val="center"/>
            <w:rPr>
              <w:b/>
              <w:sz w:val="16"/>
              <w:szCs w:val="16"/>
              <w:lang w:val="en-US"/>
            </w:rPr>
          </w:pPr>
          <w:r w:rsidRPr="00271D1C">
            <w:rPr>
              <w:b/>
              <w:color w:val="C00000"/>
              <w:sz w:val="16"/>
              <w:szCs w:val="16"/>
              <w:lang w:val="en-US"/>
            </w:rPr>
            <w:t xml:space="preserve">International Consultancy and Engineering- </w:t>
          </w:r>
          <w:hyperlink r:id="rId1">
            <w:r w:rsidRPr="00271D1C">
              <w:rPr>
                <w:b/>
                <w:color w:val="0000FF"/>
                <w:sz w:val="16"/>
                <w:szCs w:val="16"/>
                <w:u w:val="single" w:color="0000FF"/>
                <w:lang w:val="en-US"/>
              </w:rPr>
              <w:t>www.expertsdafrique.com</w:t>
            </w:r>
          </w:hyperlink>
        </w:p>
      </w:tc>
      <w:tc>
        <w:tcPr>
          <w:tcW w:w="1912" w:type="dxa"/>
          <w:shd w:val="clear" w:color="auto" w:fill="auto"/>
          <w:vAlign w:val="center"/>
        </w:tcPr>
        <w:p w:rsidR="00797C6A" w:rsidRDefault="00797C6A" w:rsidP="004769BB">
          <w:pPr>
            <w:jc w:val="center"/>
          </w:pPr>
          <w:r>
            <w:rPr>
              <w:noProof/>
              <w:lang w:val="en-US"/>
            </w:rPr>
            <w:drawing>
              <wp:inline distT="0" distB="0" distL="0" distR="0" wp14:anchorId="5C211ECD" wp14:editId="7DA776A9">
                <wp:extent cx="523875" cy="342900"/>
                <wp:effectExtent l="0" t="0" r="9525" b="0"/>
                <wp:docPr id="2257" name="Image 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5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342900"/>
                        </a:xfrm>
                        <a:prstGeom prst="rect">
                          <a:avLst/>
                        </a:prstGeom>
                        <a:noFill/>
                        <a:ln>
                          <a:noFill/>
                        </a:ln>
                      </pic:spPr>
                    </pic:pic>
                  </a:graphicData>
                </a:graphic>
              </wp:inline>
            </w:drawing>
          </w:r>
        </w:p>
      </w:tc>
    </w:tr>
  </w:tbl>
  <w:p w:rsidR="00797C6A" w:rsidRDefault="00797C6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C6A" w:rsidRDefault="00797C6A">
    <w:pPr>
      <w:pStyle w:val="Pieddepage"/>
      <w:jc w:val="right"/>
    </w:pPr>
    <w:r>
      <w:fldChar w:fldCharType="begin"/>
    </w:r>
    <w:r>
      <w:instrText xml:space="preserve"> PAGE   \* MERGEFORMAT </w:instrText>
    </w:r>
    <w:r>
      <w:fldChar w:fldCharType="separate"/>
    </w:r>
    <w:r w:rsidR="00997814">
      <w:rPr>
        <w:noProof/>
      </w:rPr>
      <w:t>71</w:t>
    </w:r>
    <w:r>
      <w:rPr>
        <w:noProof/>
      </w:rPr>
      <w:fldChar w:fldCharType="end"/>
    </w:r>
  </w:p>
  <w:p w:rsidR="00797C6A" w:rsidRDefault="00797C6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C6A" w:rsidRDefault="00797C6A" w:rsidP="00D172E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97C6A" w:rsidRDefault="00797C6A" w:rsidP="00D172E8">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4536"/>
      <w:gridCol w:w="2764"/>
      <w:gridCol w:w="1912"/>
    </w:tblGrid>
    <w:tr w:rsidR="00797C6A" w:rsidTr="00D55E75">
      <w:trPr>
        <w:trHeight w:val="532"/>
        <w:jc w:val="center"/>
      </w:trPr>
      <w:tc>
        <w:tcPr>
          <w:tcW w:w="4536" w:type="dxa"/>
          <w:shd w:val="clear" w:color="auto" w:fill="0070C0"/>
          <w:vAlign w:val="center"/>
        </w:tcPr>
        <w:p w:rsidR="00797C6A" w:rsidRPr="00016DB6" w:rsidRDefault="00797C6A" w:rsidP="00997814">
          <w:pPr>
            <w:spacing w:after="0" w:line="240" w:lineRule="auto"/>
            <w:rPr>
              <w:rFonts w:ascii="Century" w:hAnsi="Century"/>
              <w:b/>
              <w:i/>
              <w:color w:val="FFFFFF"/>
              <w:sz w:val="24"/>
              <w:szCs w:val="24"/>
            </w:rPr>
          </w:pPr>
          <w:r w:rsidRPr="00016DB6">
            <w:rPr>
              <w:rFonts w:ascii="Century" w:hAnsi="Century"/>
              <w:b/>
              <w:i/>
              <w:color w:val="FFFFFF"/>
              <w:sz w:val="24"/>
              <w:szCs w:val="24"/>
            </w:rPr>
            <w:t xml:space="preserve">Rapport </w:t>
          </w:r>
          <w:r>
            <w:rPr>
              <w:rFonts w:ascii="Century" w:hAnsi="Century"/>
              <w:b/>
              <w:i/>
              <w:color w:val="FFFFFF"/>
              <w:sz w:val="24"/>
              <w:szCs w:val="24"/>
            </w:rPr>
            <w:t>d’Evaluation</w:t>
          </w:r>
        </w:p>
      </w:tc>
      <w:tc>
        <w:tcPr>
          <w:tcW w:w="2764" w:type="dxa"/>
          <w:shd w:val="clear" w:color="auto" w:fill="auto"/>
          <w:vAlign w:val="center"/>
        </w:tcPr>
        <w:p w:rsidR="00797C6A" w:rsidRPr="00271D1C" w:rsidRDefault="00797C6A" w:rsidP="00D172E8">
          <w:pPr>
            <w:spacing w:after="0" w:line="240" w:lineRule="auto"/>
            <w:jc w:val="center"/>
            <w:rPr>
              <w:rFonts w:ascii="Century" w:hAnsi="Century"/>
              <w:b/>
              <w:sz w:val="18"/>
              <w:szCs w:val="18"/>
              <w:lang w:val="en-US"/>
            </w:rPr>
          </w:pPr>
        </w:p>
      </w:tc>
      <w:tc>
        <w:tcPr>
          <w:tcW w:w="1912" w:type="dxa"/>
          <w:shd w:val="clear" w:color="auto" w:fill="auto"/>
          <w:vAlign w:val="center"/>
        </w:tcPr>
        <w:p w:rsidR="00797C6A" w:rsidRDefault="00797C6A" w:rsidP="00D172E8">
          <w:pPr>
            <w:spacing w:after="0" w:line="240" w:lineRule="auto"/>
            <w:jc w:val="center"/>
          </w:pPr>
        </w:p>
      </w:tc>
    </w:tr>
  </w:tbl>
  <w:p w:rsidR="00797C6A" w:rsidRPr="00271D1C" w:rsidRDefault="00797C6A" w:rsidP="00D172E8">
    <w:pPr>
      <w:pStyle w:val="Pieddepage"/>
      <w:rPr>
        <w:sz w:val="18"/>
        <w:szCs w:val="18"/>
      </w:rPr>
    </w:pPr>
    <w:r>
      <w:rPr>
        <w:rFonts w:ascii="Century Gothic" w:hAnsi="Century Gothic"/>
        <w:noProof/>
        <w:sz w:val="18"/>
        <w:szCs w:val="18"/>
        <w:lang w:val="en-US"/>
      </w:rPr>
      <mc:AlternateContent>
        <mc:Choice Requires="wps">
          <w:drawing>
            <wp:inline distT="0" distB="0" distL="0" distR="0" wp14:anchorId="6488B172" wp14:editId="6B0C5FC4">
              <wp:extent cx="512445" cy="441325"/>
              <wp:effectExtent l="0" t="0" r="0" b="0"/>
              <wp:docPr id="240" name="Organigramme : Alternativ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797C6A" w:rsidRPr="00271D1C" w:rsidRDefault="00797C6A" w:rsidP="000D780D">
                          <w:pPr>
                            <w:pStyle w:val="Pieddepage"/>
                            <w:pBdr>
                              <w:top w:val="single" w:sz="12" w:space="1" w:color="9BBB59"/>
                              <w:bottom w:val="single" w:sz="48" w:space="1" w:color="9BBB59"/>
                            </w:pBdr>
                            <w:jc w:val="center"/>
                            <w:rPr>
                              <w:rFonts w:ascii="Century Gothic" w:hAnsi="Century Gothic"/>
                              <w:sz w:val="18"/>
                              <w:szCs w:val="18"/>
                            </w:rPr>
                          </w:pPr>
                          <w:r w:rsidRPr="00271D1C">
                            <w:rPr>
                              <w:rFonts w:ascii="Century Gothic" w:hAnsi="Century Gothic"/>
                              <w:sz w:val="18"/>
                              <w:szCs w:val="18"/>
                            </w:rPr>
                            <w:fldChar w:fldCharType="begin"/>
                          </w:r>
                          <w:r w:rsidRPr="00271D1C">
                            <w:rPr>
                              <w:rFonts w:ascii="Century Gothic" w:hAnsi="Century Gothic"/>
                              <w:sz w:val="18"/>
                              <w:szCs w:val="18"/>
                            </w:rPr>
                            <w:instrText>PAGE    \* MERGEFORMAT</w:instrText>
                          </w:r>
                          <w:r w:rsidRPr="00271D1C">
                            <w:rPr>
                              <w:rFonts w:ascii="Century Gothic" w:hAnsi="Century Gothic"/>
                              <w:sz w:val="18"/>
                              <w:szCs w:val="18"/>
                            </w:rPr>
                            <w:fldChar w:fldCharType="separate"/>
                          </w:r>
                          <w:r w:rsidR="00997814">
                            <w:rPr>
                              <w:rFonts w:ascii="Century Gothic" w:hAnsi="Century Gothic"/>
                              <w:noProof/>
                              <w:sz w:val="18"/>
                              <w:szCs w:val="18"/>
                            </w:rPr>
                            <w:t>104</w:t>
                          </w:r>
                          <w:r w:rsidRPr="00271D1C">
                            <w:rPr>
                              <w:rFonts w:ascii="Century Gothic" w:hAnsi="Century Gothic"/>
                              <w:sz w:val="18"/>
                              <w:szCs w:val="18"/>
                            </w:rPr>
                            <w:fldChar w:fldCharType="end"/>
                          </w:r>
                        </w:p>
                      </w:txbxContent>
                    </wps:txbx>
                    <wps:bodyPr rot="0" vert="horz" wrap="square" lIns="91440" tIns="45720" rIns="91440" bIns="45720" anchor="t" anchorCtr="0" upright="1">
                      <a:noAutofit/>
                    </wps:bodyPr>
                  </wps:wsp>
                </a:graphicData>
              </a:graphic>
            </wp:inline>
          </w:drawing>
        </mc:Choice>
        <mc:Fallback>
          <w:pict>
            <v:shapetype w14:anchorId="6488B17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240" o:spid="_x0000_s103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iL0wIAANgFAAAOAAAAZHJzL2Uyb0RvYy54bWysVO1u0zAU/Y/EO1j+n+WjTttES6euaRHS&#10;YJMGD+AmTmOR2MF2m46Jd+FZeDKuna7tNiEhoJUif957zrnH9/Jq3zZox5TmUmQ4vAgwYqKQJReb&#10;DH/+tPKmGGlDRUkbKViGH5jGV7O3by77LmWRrGVTMoUgiNBp32W4NqZLfV8XNWupvpAdE7BZSdVS&#10;A1O18UtFe4jeNn4UBGO/l6rslCyY1rCaD5t45uJXFSvMbVVpZlCTYcBm3Fe579p+/dklTTeKdjUv&#10;DjDoX6BoKReQ9Bgqp4aireKvQrW8UFLLylwUsvVlVfGCOQ7AJgxesLmvacccFxBHd0eZ9P8LW3zc&#10;3SnEywxHBPQRtIUi3aoNFRxUaVv280eK5o1hSlDDdwzZYyBa3+kU7t53d8rS1t2NLL5oJOSipmLD&#10;5krJvma0BKihPe8/u2AnGq6idf9BlpCRbo10+u0r1SIloU5ROA7szy2DUGjvqvZwrBrbG1TAYhxG&#10;hMQYFbBFSDiKYpeQpjaWBdcpbd4x2SI7yHDVyB5QKvNEi90N/nGZ6O5GGwv4dM/GEHLFm8a5BfLC&#10;EbtoEbgiPyZBspwup8Qj0XjpkSDPvflqQbzxKpzE+ShfLPLwu40fkrTmZcmEDfdkuJD8WUEP1h+s&#10;crSclg0vbTgLSavNetEotKNg+HgxHV2Tgxpnx/znMBxZ4PKCEsgaXEeJtxpPJx5ZkdhLJsHUC8Lk&#10;OhkHJCH56jmlGy7Yv1NCfYaTGIro6PyW22Rk/6+50bTl4FbU8DbD08FBrmzWjUtRurGhvBnGZ1JY&#10;+CcpoP5PhXbetXYdbG/26717Mc7Y1sprWT6AmZ1t4RFBOwSb1VJ9w6iH1pJh/XVLFcOoeS/gQSQh&#10;sW/NuAmJJxFM1PnO+nyHigJCZdhgNAwXZuhf207xTQ2ZQieVkHN4RBV35j2hOjw9aB+O26HV2f50&#10;PnenTg159gsAAP//AwBQSwMEFAAGAAgAAAAhABrkTJ3ZAAAAAwEAAA8AAABkcnMvZG93bnJldi54&#10;bWxMj8FOwzAQRO9I/IO1SNyoA6ihDXEqRIW40tJy3sZLEmGvo3jbhL/HcKGXlUYzmnlbribv1ImG&#10;2AU2cDvLQBHXwXbcGNi9v9wsQEVBtugCk4FvirCqLi9KLGwYeUOnrTQqlXAs0EAr0hdax7olj3EW&#10;euLkfYbBoyQ5NNoOOKZy7/RdluXaY8dpocWenluqv7ZHb2Cfj/W6ud987N92+Kont+zXczHm+mp6&#10;egQlNMl/GH7xEzpUiekQjmyjcgbSI/J3k7fIHkAdDOTLOeiq1Ofs1Q8AAAD//wMAUEsBAi0AFAAG&#10;AAgAAAAhALaDOJL+AAAA4QEAABMAAAAAAAAAAAAAAAAAAAAAAFtDb250ZW50X1R5cGVzXS54bWxQ&#10;SwECLQAUAAYACAAAACEAOP0h/9YAAACUAQAACwAAAAAAAAAAAAAAAAAvAQAAX3JlbHMvLnJlbHNQ&#10;SwECLQAUAAYACAAAACEAsnB4i9MCAADYBQAADgAAAAAAAAAAAAAAAAAuAgAAZHJzL2Uyb0RvYy54&#10;bWxQSwECLQAUAAYACAAAACEAGuRMndkAAAADAQAADwAAAAAAAAAAAAAAAAAtBQAAZHJzL2Rvd25y&#10;ZXYueG1sUEsFBgAAAAAEAAQA8wAAADMGAAAAAA==&#10;" filled="f" fillcolor="#5c83b4" stroked="f" strokecolor="#737373">
              <v:textbox>
                <w:txbxContent>
                  <w:p w:rsidR="00797C6A" w:rsidRPr="00271D1C" w:rsidRDefault="00797C6A" w:rsidP="000D780D">
                    <w:pPr>
                      <w:pStyle w:val="Pieddepage"/>
                      <w:pBdr>
                        <w:top w:val="single" w:sz="12" w:space="1" w:color="9BBB59"/>
                        <w:bottom w:val="single" w:sz="48" w:space="1" w:color="9BBB59"/>
                      </w:pBdr>
                      <w:jc w:val="center"/>
                      <w:rPr>
                        <w:rFonts w:ascii="Century Gothic" w:hAnsi="Century Gothic"/>
                        <w:sz w:val="18"/>
                        <w:szCs w:val="18"/>
                      </w:rPr>
                    </w:pPr>
                    <w:r w:rsidRPr="00271D1C">
                      <w:rPr>
                        <w:rFonts w:ascii="Century Gothic" w:hAnsi="Century Gothic"/>
                        <w:sz w:val="18"/>
                        <w:szCs w:val="18"/>
                      </w:rPr>
                      <w:fldChar w:fldCharType="begin"/>
                    </w:r>
                    <w:r w:rsidRPr="00271D1C">
                      <w:rPr>
                        <w:rFonts w:ascii="Century Gothic" w:hAnsi="Century Gothic"/>
                        <w:sz w:val="18"/>
                        <w:szCs w:val="18"/>
                      </w:rPr>
                      <w:instrText>PAGE    \* MERGEFORMAT</w:instrText>
                    </w:r>
                    <w:r w:rsidRPr="00271D1C">
                      <w:rPr>
                        <w:rFonts w:ascii="Century Gothic" w:hAnsi="Century Gothic"/>
                        <w:sz w:val="18"/>
                        <w:szCs w:val="18"/>
                      </w:rPr>
                      <w:fldChar w:fldCharType="separate"/>
                    </w:r>
                    <w:r w:rsidR="00997814">
                      <w:rPr>
                        <w:rFonts w:ascii="Century Gothic" w:hAnsi="Century Gothic"/>
                        <w:noProof/>
                        <w:sz w:val="18"/>
                        <w:szCs w:val="18"/>
                      </w:rPr>
                      <w:t>104</w:t>
                    </w:r>
                    <w:r w:rsidRPr="00271D1C">
                      <w:rPr>
                        <w:rFonts w:ascii="Century Gothic" w:hAnsi="Century Gothic"/>
                        <w:sz w:val="18"/>
                        <w:szCs w:val="18"/>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803" w:rsidRDefault="00586803" w:rsidP="00D41392">
      <w:pPr>
        <w:spacing w:after="0" w:line="240" w:lineRule="auto"/>
      </w:pPr>
      <w:r>
        <w:separator/>
      </w:r>
    </w:p>
  </w:footnote>
  <w:footnote w:type="continuationSeparator" w:id="0">
    <w:p w:rsidR="00586803" w:rsidRDefault="00586803" w:rsidP="00D41392">
      <w:pPr>
        <w:spacing w:after="0" w:line="240" w:lineRule="auto"/>
      </w:pPr>
      <w:r>
        <w:continuationSeparator/>
      </w:r>
    </w:p>
  </w:footnote>
  <w:footnote w:type="continuationNotice" w:id="1">
    <w:p w:rsidR="00586803" w:rsidRDefault="00586803">
      <w:pPr>
        <w:spacing w:after="0" w:line="240" w:lineRule="auto"/>
      </w:pPr>
    </w:p>
  </w:footnote>
  <w:footnote w:id="2">
    <w:p w:rsidR="00797C6A" w:rsidRPr="00273EEC" w:rsidRDefault="00797C6A" w:rsidP="00C25AD8">
      <w:pPr>
        <w:pStyle w:val="Notedebasdepage"/>
        <w:rPr>
          <w:lang w:val="en-US"/>
        </w:rPr>
      </w:pPr>
      <w:r>
        <w:rPr>
          <w:rStyle w:val="Appelnotedebasdep"/>
        </w:rPr>
        <w:footnoteRef/>
      </w:r>
      <w:r w:rsidRPr="00273EEC">
        <w:rPr>
          <w:lang w:val="en-US"/>
        </w:rPr>
        <w:t>2014 Annual Report</w:t>
      </w:r>
    </w:p>
  </w:footnote>
  <w:footnote w:id="3">
    <w:p w:rsidR="00797C6A" w:rsidRPr="00273EEC" w:rsidRDefault="00797C6A">
      <w:pPr>
        <w:pStyle w:val="Notedebasdepage"/>
        <w:rPr>
          <w:lang w:val="en-US"/>
        </w:rPr>
      </w:pPr>
      <w:r>
        <w:rPr>
          <w:rStyle w:val="Appelnotedebasdep"/>
        </w:rPr>
        <w:footnoteRef/>
      </w:r>
      <w:r w:rsidRPr="00273EEC">
        <w:rPr>
          <w:lang w:val="en-US"/>
        </w:rPr>
        <w:t xml:space="preserve"> Mid term assessment (Table 9.2)</w:t>
      </w:r>
    </w:p>
  </w:footnote>
  <w:footnote w:id="4">
    <w:p w:rsidR="00797C6A" w:rsidRPr="00273EEC" w:rsidRDefault="00797C6A">
      <w:pPr>
        <w:pStyle w:val="Notedebasdepage"/>
        <w:rPr>
          <w:lang w:val="en-US"/>
        </w:rPr>
      </w:pPr>
      <w:r>
        <w:rPr>
          <w:rStyle w:val="Appelnotedebasdep"/>
        </w:rPr>
        <w:footnoteRef/>
      </w:r>
      <w:r w:rsidRPr="00273EEC">
        <w:rPr>
          <w:lang w:val="en-US"/>
        </w:rPr>
        <w:t xml:space="preserve"> Annual report 2015(</w:t>
      </w:r>
      <w:r w:rsidRPr="00273EEC">
        <w:rPr>
          <w:b/>
          <w:lang w:val="en-US"/>
        </w:rPr>
        <w:t>Table 9</w:t>
      </w:r>
      <w:r w:rsidRPr="00273EEC">
        <w:rPr>
          <w:lang w:val="en-US"/>
        </w:rPr>
        <w:t>)</w:t>
      </w:r>
    </w:p>
  </w:footnote>
  <w:footnote w:id="5">
    <w:p w:rsidR="00797C6A" w:rsidRPr="00273EEC" w:rsidRDefault="00797C6A">
      <w:pPr>
        <w:pStyle w:val="Notedebasdepage"/>
        <w:rPr>
          <w:lang w:val="en-US"/>
        </w:rPr>
      </w:pPr>
      <w:r>
        <w:rPr>
          <w:rStyle w:val="Appelnotedebasdep"/>
        </w:rPr>
        <w:footnoteRef/>
      </w:r>
      <w:r w:rsidRPr="00273EEC">
        <w:rPr>
          <w:lang w:val="en-US"/>
        </w:rPr>
        <w:t>Mid term assessment (Table 5: Budget execution from 2014 to 2016 (REMECC-GKM, ATLAS)</w:t>
      </w:r>
    </w:p>
  </w:footnote>
  <w:footnote w:id="6">
    <w:p w:rsidR="00797C6A" w:rsidRPr="00575CAD" w:rsidRDefault="00797C6A" w:rsidP="008D68B4">
      <w:pPr>
        <w:pStyle w:val="Notedebasdepage"/>
        <w:rPr>
          <w:lang w:val="en-US"/>
        </w:rPr>
      </w:pPr>
      <w:r>
        <w:rPr>
          <w:rStyle w:val="Appelnotedebasdep"/>
        </w:rPr>
        <w:footnoteRef/>
      </w:r>
      <w:r w:rsidRPr="00C73618">
        <w:rPr>
          <w:lang w:val="en-US"/>
        </w:rPr>
        <w:t xml:space="preserve"> WWF/World Bank, 2007. </w:t>
      </w:r>
      <w:r w:rsidRPr="00575CAD">
        <w:rPr>
          <w:lang w:val="en-US"/>
        </w:rPr>
        <w:t xml:space="preserve">Management Effectiveness Tracking Tool. Reporting Progress at </w:t>
      </w:r>
      <w:r>
        <w:rPr>
          <w:lang w:val="en-US"/>
        </w:rPr>
        <w:t xml:space="preserve">project </w:t>
      </w:r>
      <w:r w:rsidRPr="00575CAD">
        <w:rPr>
          <w:lang w:val="en-US"/>
        </w:rPr>
        <w:t>Sites: Second Edition</w:t>
      </w:r>
    </w:p>
  </w:footnote>
  <w:footnote w:id="7">
    <w:p w:rsidR="00797C6A" w:rsidRPr="00273EEC" w:rsidRDefault="00797C6A">
      <w:pPr>
        <w:pStyle w:val="Notedebasdepage"/>
        <w:rPr>
          <w:lang w:val="en-US"/>
        </w:rPr>
      </w:pPr>
      <w:r>
        <w:rPr>
          <w:rStyle w:val="Appelnotedebasdep"/>
        </w:rPr>
        <w:footnoteRef/>
      </w:r>
      <w:r w:rsidRPr="00273EEC">
        <w:rPr>
          <w:lang w:val="en-US"/>
        </w:rPr>
        <w:t xml:space="preserve"> Given that the final score must be a number rounded the intermediary scores must be rounded to the superior or inferior entire number  </w:t>
      </w:r>
    </w:p>
  </w:footnote>
  <w:footnote w:id="8">
    <w:p w:rsidR="00797C6A" w:rsidRDefault="00797C6A" w:rsidP="00663624">
      <w:pPr>
        <w:pStyle w:val="Notedebasdepage"/>
      </w:pPr>
      <w:r w:rsidRPr="00511DA8">
        <w:rPr>
          <w:rStyle w:val="Appelnotedebasdep"/>
          <w:rFonts w:cs="Calibri"/>
        </w:rPr>
        <w:footnoteRef/>
      </w:r>
      <w:r w:rsidRPr="00511DA8">
        <w:t xml:space="preserve"> Pour de plus amples informations sur les méthodes, lire le chapitre 7 du </w:t>
      </w:r>
      <w:hyperlink r:id="rId1">
        <w:r w:rsidRPr="00511DA8">
          <w:rPr>
            <w:rStyle w:val="Lienhypertexte"/>
            <w:rFonts w:cs="Calibri"/>
          </w:rPr>
          <w:t>Guide de la planification, du suivi et de l’évaluation axés sur les résultats de développement</w:t>
        </w:r>
      </w:hyperlink>
      <w:r w:rsidRPr="00511DA8">
        <w:t>,  à la page  163</w:t>
      </w:r>
    </w:p>
    <w:p w:rsidR="00797C6A" w:rsidRPr="00511DA8" w:rsidRDefault="00797C6A" w:rsidP="00663624">
      <w:pPr>
        <w:pStyle w:val="Notedebasdepage"/>
      </w:pPr>
    </w:p>
  </w:footnote>
  <w:footnote w:id="9">
    <w:p w:rsidR="00797C6A" w:rsidRPr="00511DA8" w:rsidRDefault="00797C6A" w:rsidP="00663624">
      <w:pPr>
        <w:pStyle w:val="Notedebasdepage"/>
      </w:pPr>
      <w:r>
        <w:rPr>
          <w:rStyle w:val="Appelnotedebasdep"/>
        </w:rPr>
        <w:footnoteRef/>
      </w:r>
      <w:r w:rsidRPr="00511DA8">
        <w:t xml:space="preserve"> Un outil utile pour mesurer les progrès par rapport aux impacts est la méthode ROtI (Review of Outcomes to Impacts) mise au point par le Bureau de l'évaluation du FEM : </w:t>
      </w:r>
      <w:hyperlink r:id="rId2">
        <w:r w:rsidRPr="00511DA8">
          <w:rPr>
            <w:rStyle w:val="Lienhypertexte"/>
          </w:rPr>
          <w:t xml:space="preserve"> ROTI Handbook 2009</w:t>
        </w:r>
      </w:hyperlink>
    </w:p>
  </w:footnote>
  <w:footnote w:id="10">
    <w:p w:rsidR="00797C6A" w:rsidRPr="00FA433A" w:rsidRDefault="00797C6A" w:rsidP="00543F9E">
      <w:pPr>
        <w:pStyle w:val="Notedebasdepage"/>
      </w:pPr>
      <w:r>
        <w:rPr>
          <w:rStyle w:val="Appelnotedebasdep"/>
        </w:rPr>
        <w:footnoteRef/>
      </w:r>
      <w:r>
        <w:t>RNA : Régénération Naturelle Assistée</w:t>
      </w:r>
    </w:p>
  </w:footnote>
  <w:footnote w:id="11">
    <w:p w:rsidR="00797C6A" w:rsidRPr="00511DA8" w:rsidRDefault="00797C6A" w:rsidP="00056BBC">
      <w:pPr>
        <w:pStyle w:val="Notedebasdepage"/>
      </w:pPr>
      <w:r>
        <w:rPr>
          <w:rStyle w:val="Appelnotedebasdep"/>
        </w:rPr>
        <w:footnoteRef/>
      </w:r>
      <w:r w:rsidRPr="00511DA8">
        <w:t>www.unevaluation.org/unegcodeofconduct</w:t>
      </w:r>
    </w:p>
    <w:p w:rsidR="00797C6A" w:rsidRPr="00511DA8" w:rsidRDefault="00797C6A" w:rsidP="00056BBC">
      <w:pPr>
        <w:pStyle w:val="Notedebasdepage"/>
      </w:pPr>
    </w:p>
  </w:footnote>
  <w:footnote w:id="12">
    <w:p w:rsidR="00797C6A" w:rsidRPr="00511DA8" w:rsidRDefault="00797C6A" w:rsidP="00056BBC">
      <w:pPr>
        <w:rPr>
          <w:sz w:val="18"/>
          <w:szCs w:val="18"/>
        </w:rPr>
      </w:pPr>
      <w:r>
        <w:rPr>
          <w:rStyle w:val="Appelnotedebasdep"/>
          <w:sz w:val="18"/>
        </w:rPr>
        <w:footnoteRef/>
      </w:r>
      <w:r w:rsidRPr="00511DA8">
        <w:rPr>
          <w:sz w:val="18"/>
        </w:rPr>
        <w:t xml:space="preserve">Le rapport ne doit pas dépasser </w:t>
      </w:r>
      <w:r w:rsidRPr="00AF0D71">
        <w:rPr>
          <w:sz w:val="18"/>
        </w:rPr>
        <w:t>40 </w:t>
      </w:r>
      <w:r w:rsidRPr="00511DA8">
        <w:rPr>
          <w:sz w:val="18"/>
        </w:rPr>
        <w:t>pages au total (en excluant les annexes).</w:t>
      </w:r>
    </w:p>
  </w:footnote>
  <w:footnote w:id="13">
    <w:p w:rsidR="00797C6A" w:rsidRPr="00511DA8" w:rsidRDefault="00797C6A" w:rsidP="00056BBC">
      <w:pPr>
        <w:pStyle w:val="Notedebasdepage"/>
        <w:rPr>
          <w:szCs w:val="18"/>
        </w:rPr>
      </w:pPr>
      <w:r>
        <w:rPr>
          <w:rStyle w:val="Appelnotedebasdep"/>
        </w:rPr>
        <w:footnoteRef/>
      </w:r>
      <w:r w:rsidRPr="00511DA8">
        <w:t xml:space="preserve"> Manuel de style du PNUD, Bureau des communications, Bureau des partenariats, mis à jour en novembre 2008</w:t>
      </w:r>
    </w:p>
  </w:footnote>
  <w:footnote w:id="14">
    <w:p w:rsidR="00797C6A" w:rsidRPr="00511DA8" w:rsidRDefault="00797C6A" w:rsidP="00056BBC">
      <w:pPr>
        <w:pStyle w:val="Notedebasdepage"/>
        <w:rPr>
          <w:szCs w:val="18"/>
        </w:rPr>
      </w:pPr>
      <w:r>
        <w:rPr>
          <w:rStyle w:val="Appelnotedebasdep"/>
        </w:rPr>
        <w:footnoteRef/>
      </w:r>
      <w:r w:rsidRPr="00511DA8">
        <w:t xml:space="preserve"> Utilisation d’une échelle de notations de six points : 6 Très satisfaisant, 5 : Satisfaisant, 4 : Partiellement satisfaisant, 3 : Partiellement insatisfaisant, 2 : Insatisfaisant et 1 : Très insatisfaisant. Voir la section 3.5 à la page 37 pour plus d’explications sur les notations.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Look w:val="04A0" w:firstRow="1" w:lastRow="0" w:firstColumn="1" w:lastColumn="0" w:noHBand="0" w:noVBand="1"/>
    </w:tblPr>
    <w:tblGrid>
      <w:gridCol w:w="658"/>
      <w:gridCol w:w="7755"/>
      <w:gridCol w:w="659"/>
    </w:tblGrid>
    <w:tr w:rsidR="00797C6A" w:rsidTr="004769BB">
      <w:tc>
        <w:tcPr>
          <w:tcW w:w="363" w:type="pct"/>
          <w:tcBorders>
            <w:bottom w:val="single" w:sz="18" w:space="0" w:color="000099"/>
            <w:right w:val="single" w:sz="18" w:space="0" w:color="000099"/>
          </w:tcBorders>
          <w:shd w:val="clear" w:color="auto" w:fill="auto"/>
        </w:tcPr>
        <w:p w:rsidR="00797C6A" w:rsidRPr="00271D1C" w:rsidRDefault="00797C6A" w:rsidP="004769BB">
          <w:pPr>
            <w:pStyle w:val="En-tte"/>
            <w:suppressAutoHyphens/>
            <w:jc w:val="both"/>
            <w:rPr>
              <w:sz w:val="18"/>
              <w:szCs w:val="18"/>
            </w:rPr>
          </w:pPr>
          <w:r>
            <w:rPr>
              <w:noProof/>
              <w:sz w:val="18"/>
              <w:szCs w:val="18"/>
              <w:lang w:val="en-US"/>
            </w:rPr>
            <w:drawing>
              <wp:inline distT="0" distB="0" distL="0" distR="0" wp14:anchorId="48CCD6B1" wp14:editId="75553058">
                <wp:extent cx="323850" cy="447675"/>
                <wp:effectExtent l="0" t="0" r="0" b="9525"/>
                <wp:docPr id="2254" name="Image 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5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447675"/>
                        </a:xfrm>
                        <a:prstGeom prst="rect">
                          <a:avLst/>
                        </a:prstGeom>
                        <a:noFill/>
                        <a:ln>
                          <a:noFill/>
                        </a:ln>
                      </pic:spPr>
                    </pic:pic>
                  </a:graphicData>
                </a:graphic>
              </wp:inline>
            </w:drawing>
          </w:r>
        </w:p>
      </w:tc>
      <w:tc>
        <w:tcPr>
          <w:tcW w:w="4274" w:type="pct"/>
          <w:tcBorders>
            <w:left w:val="single" w:sz="18" w:space="0" w:color="000099"/>
            <w:bottom w:val="single" w:sz="18" w:space="0" w:color="000099"/>
            <w:right w:val="single" w:sz="18" w:space="0" w:color="000099"/>
          </w:tcBorders>
          <w:shd w:val="clear" w:color="auto" w:fill="auto"/>
        </w:tcPr>
        <w:p w:rsidR="00797C6A" w:rsidRPr="00F36902" w:rsidRDefault="00797C6A" w:rsidP="0043305F">
          <w:pPr>
            <w:spacing w:after="0" w:line="240" w:lineRule="auto"/>
            <w:ind w:left="-142" w:right="-152"/>
            <w:jc w:val="center"/>
            <w:rPr>
              <w:rFonts w:ascii="Century" w:hAnsi="Century" w:cs="Arial"/>
              <w:b/>
              <w:bCs/>
              <w:i/>
              <w:color w:val="0000CC"/>
              <w:sz w:val="16"/>
              <w:szCs w:val="16"/>
              <w:lang w:val="en-US"/>
            </w:rPr>
          </w:pPr>
          <w:r w:rsidRPr="00F36902">
            <w:rPr>
              <w:rFonts w:ascii="Century" w:hAnsi="Century" w:cs="Arial"/>
              <w:b/>
              <w:bCs/>
              <w:i/>
              <w:color w:val="0000CC"/>
              <w:sz w:val="16"/>
              <w:szCs w:val="16"/>
              <w:lang w:val="en-US"/>
            </w:rPr>
            <w:t>Final assessment of the Project Strengthening resilience of farming communities’ livelihoods against climate changes in the Guinean Prefectures of Gaoual, Koundara and Mali</w:t>
          </w:r>
          <w:r w:rsidRPr="00F36902">
            <w:rPr>
              <w:rFonts w:ascii="Century" w:hAnsi="Century" w:cs="Arial"/>
              <w:i/>
              <w:sz w:val="16"/>
              <w:szCs w:val="16"/>
              <w:lang w:val="en-US"/>
            </w:rPr>
            <w:t xml:space="preserve"> </w:t>
          </w:r>
        </w:p>
        <w:p w:rsidR="00797C6A" w:rsidRPr="00F36902" w:rsidRDefault="00797C6A" w:rsidP="0043305F">
          <w:pPr>
            <w:spacing w:after="0" w:line="240" w:lineRule="auto"/>
            <w:ind w:left="-142" w:right="-152"/>
            <w:jc w:val="center"/>
            <w:rPr>
              <w:rFonts w:ascii="Century" w:hAnsi="Century" w:cs="Arial"/>
              <w:b/>
              <w:bCs/>
              <w:i/>
              <w:color w:val="0000CC"/>
              <w:sz w:val="16"/>
              <w:szCs w:val="16"/>
            </w:rPr>
          </w:pPr>
          <w:r w:rsidRPr="00F36902">
            <w:rPr>
              <w:rFonts w:ascii="Century" w:hAnsi="Century" w:cs="Arial"/>
              <w:b/>
              <w:bCs/>
              <w:i/>
              <w:color w:val="0000CC"/>
              <w:sz w:val="16"/>
              <w:szCs w:val="16"/>
            </w:rPr>
            <w:t>(REMECC-GKM- PIMS : 4615 ; ID : 00085594)</w:t>
          </w:r>
        </w:p>
        <w:p w:rsidR="00797C6A" w:rsidRPr="00271D1C" w:rsidRDefault="00797C6A" w:rsidP="003B3297">
          <w:pPr>
            <w:pStyle w:val="En-tte"/>
            <w:suppressAutoHyphens/>
            <w:jc w:val="center"/>
            <w:rPr>
              <w:rFonts w:ascii="Century" w:hAnsi="Century"/>
              <w:i/>
            </w:rPr>
          </w:pPr>
        </w:p>
      </w:tc>
      <w:tc>
        <w:tcPr>
          <w:tcW w:w="363" w:type="pct"/>
          <w:tcBorders>
            <w:left w:val="single" w:sz="18" w:space="0" w:color="000099"/>
            <w:bottom w:val="single" w:sz="18" w:space="0" w:color="000099"/>
          </w:tcBorders>
          <w:shd w:val="clear" w:color="auto" w:fill="auto"/>
        </w:tcPr>
        <w:p w:rsidR="00797C6A" w:rsidRPr="00271D1C" w:rsidRDefault="00797C6A" w:rsidP="004769BB">
          <w:pPr>
            <w:pStyle w:val="En-tte"/>
            <w:suppressAutoHyphens/>
            <w:jc w:val="both"/>
            <w:rPr>
              <w:sz w:val="18"/>
              <w:szCs w:val="18"/>
            </w:rPr>
          </w:pPr>
          <w:r>
            <w:rPr>
              <w:noProof/>
              <w:sz w:val="18"/>
              <w:szCs w:val="18"/>
              <w:lang w:val="en-US"/>
            </w:rPr>
            <w:drawing>
              <wp:inline distT="0" distB="0" distL="0" distR="0" wp14:anchorId="602C9D52" wp14:editId="2A9C4EA6">
                <wp:extent cx="381000" cy="457200"/>
                <wp:effectExtent l="0" t="0" r="0" b="0"/>
                <wp:docPr id="2255" name="Image 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5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inline>
            </w:drawing>
          </w:r>
        </w:p>
      </w:tc>
    </w:tr>
  </w:tbl>
  <w:p w:rsidR="00797C6A" w:rsidRPr="008B1F07" w:rsidRDefault="00797C6A" w:rsidP="004769B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96" w:type="pct"/>
      <w:tblInd w:w="392" w:type="dxa"/>
      <w:tblLayout w:type="fixed"/>
      <w:tblLook w:val="04A0" w:firstRow="1" w:lastRow="0" w:firstColumn="1" w:lastColumn="0" w:noHBand="0" w:noVBand="1"/>
    </w:tblPr>
    <w:tblGrid>
      <w:gridCol w:w="691"/>
      <w:gridCol w:w="8157"/>
      <w:gridCol w:w="8157"/>
      <w:gridCol w:w="690"/>
    </w:tblGrid>
    <w:tr w:rsidR="00797C6A" w:rsidTr="007602CE">
      <w:trPr>
        <w:trHeight w:val="706"/>
      </w:trPr>
      <w:tc>
        <w:tcPr>
          <w:tcW w:w="195" w:type="pct"/>
          <w:tcBorders>
            <w:bottom w:val="single" w:sz="18" w:space="0" w:color="000099"/>
            <w:right w:val="single" w:sz="18" w:space="0" w:color="000099"/>
          </w:tcBorders>
          <w:shd w:val="clear" w:color="auto" w:fill="auto"/>
        </w:tcPr>
        <w:p w:rsidR="00797C6A" w:rsidRPr="00271D1C" w:rsidRDefault="00797C6A" w:rsidP="007602CE">
          <w:pPr>
            <w:pStyle w:val="En-tte"/>
            <w:rPr>
              <w:sz w:val="18"/>
              <w:szCs w:val="18"/>
            </w:rPr>
          </w:pPr>
          <w:r>
            <w:rPr>
              <w:noProof/>
              <w:sz w:val="18"/>
              <w:szCs w:val="18"/>
              <w:lang w:val="en-US"/>
            </w:rPr>
            <w:drawing>
              <wp:inline distT="0" distB="0" distL="0" distR="0" wp14:anchorId="59A11D42" wp14:editId="14EC5069">
                <wp:extent cx="323850" cy="447675"/>
                <wp:effectExtent l="0" t="0" r="0" b="952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5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447675"/>
                        </a:xfrm>
                        <a:prstGeom prst="rect">
                          <a:avLst/>
                        </a:prstGeom>
                        <a:noFill/>
                        <a:ln>
                          <a:noFill/>
                        </a:ln>
                      </pic:spPr>
                    </pic:pic>
                  </a:graphicData>
                </a:graphic>
              </wp:inline>
            </w:drawing>
          </w:r>
        </w:p>
      </w:tc>
      <w:tc>
        <w:tcPr>
          <w:tcW w:w="2305" w:type="pct"/>
          <w:tcBorders>
            <w:bottom w:val="single" w:sz="18" w:space="0" w:color="000099"/>
            <w:right w:val="single" w:sz="18" w:space="0" w:color="000099"/>
          </w:tcBorders>
        </w:tcPr>
        <w:p w:rsidR="00797C6A" w:rsidRPr="00271D1C" w:rsidRDefault="00797C6A" w:rsidP="007602CE">
          <w:pPr>
            <w:pStyle w:val="En-tte"/>
            <w:jc w:val="center"/>
            <w:rPr>
              <w:rFonts w:ascii="Century" w:hAnsi="Century"/>
              <w:bCs/>
              <w:i/>
              <w:color w:val="0000CC"/>
            </w:rPr>
          </w:pPr>
          <w:r w:rsidRPr="009E6272">
            <w:rPr>
              <w:rFonts w:ascii="Century" w:hAnsi="Century"/>
              <w:bCs/>
              <w:i/>
              <w:color w:val="0000CC"/>
              <w:sz w:val="16"/>
            </w:rPr>
            <w:t>EVALUATION FINALE DU PROJET RENFORCEMENT DE LA RÉSILIENCE DES MOYENS D’EXISTENCE DES COMMUNAUTÉS AGRICOLES FACE AU CHANGEMENT CLIMATIQUE DANS LES PRÉFECTURES GUINÉENNES DE GAOUAL, KOUNDARA ET MALI-(REMECC GKM)</w:t>
          </w:r>
        </w:p>
      </w:tc>
      <w:tc>
        <w:tcPr>
          <w:tcW w:w="2305" w:type="pct"/>
          <w:tcBorders>
            <w:left w:val="single" w:sz="18" w:space="0" w:color="000099"/>
            <w:bottom w:val="single" w:sz="18" w:space="0" w:color="000099"/>
            <w:right w:val="single" w:sz="18" w:space="0" w:color="000099"/>
          </w:tcBorders>
          <w:shd w:val="clear" w:color="auto" w:fill="auto"/>
        </w:tcPr>
        <w:p w:rsidR="00797C6A" w:rsidRPr="00271D1C" w:rsidRDefault="00797C6A" w:rsidP="007602CE">
          <w:pPr>
            <w:pStyle w:val="En-tte"/>
            <w:jc w:val="center"/>
            <w:rPr>
              <w:rFonts w:ascii="Century" w:hAnsi="Century"/>
              <w:i/>
            </w:rPr>
          </w:pPr>
        </w:p>
      </w:tc>
      <w:tc>
        <w:tcPr>
          <w:tcW w:w="195" w:type="pct"/>
          <w:tcBorders>
            <w:left w:val="single" w:sz="18" w:space="0" w:color="000099"/>
            <w:bottom w:val="single" w:sz="18" w:space="0" w:color="000099"/>
          </w:tcBorders>
          <w:shd w:val="clear" w:color="auto" w:fill="auto"/>
        </w:tcPr>
        <w:p w:rsidR="00797C6A" w:rsidRPr="00271D1C" w:rsidRDefault="00797C6A" w:rsidP="007602CE">
          <w:pPr>
            <w:pStyle w:val="En-tte"/>
            <w:rPr>
              <w:sz w:val="18"/>
              <w:szCs w:val="18"/>
            </w:rPr>
          </w:pPr>
          <w:r>
            <w:rPr>
              <w:noProof/>
              <w:sz w:val="18"/>
              <w:szCs w:val="18"/>
              <w:lang w:val="en-US"/>
            </w:rPr>
            <w:drawing>
              <wp:inline distT="0" distB="0" distL="0" distR="0" wp14:anchorId="48D5810B" wp14:editId="41C465FA">
                <wp:extent cx="381000" cy="45720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5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inline>
            </w:drawing>
          </w:r>
        </w:p>
      </w:tc>
    </w:tr>
  </w:tbl>
  <w:p w:rsidR="00797C6A" w:rsidRPr="001712FD" w:rsidRDefault="00797C6A" w:rsidP="001712F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267" w:type="pct"/>
      <w:tblInd w:w="1242" w:type="dxa"/>
      <w:tblLayout w:type="fixed"/>
      <w:tblLook w:val="04A0" w:firstRow="1" w:lastRow="0" w:firstColumn="1" w:lastColumn="0" w:noHBand="0" w:noVBand="1"/>
    </w:tblPr>
    <w:tblGrid>
      <w:gridCol w:w="1016"/>
      <w:gridCol w:w="11954"/>
      <w:gridCol w:w="1015"/>
    </w:tblGrid>
    <w:tr w:rsidR="00797C6A" w:rsidTr="00575CAD">
      <w:trPr>
        <w:trHeight w:val="569"/>
      </w:trPr>
      <w:tc>
        <w:tcPr>
          <w:tcW w:w="363" w:type="pct"/>
          <w:tcBorders>
            <w:bottom w:val="single" w:sz="18" w:space="0" w:color="000099"/>
            <w:right w:val="single" w:sz="18" w:space="0" w:color="000099"/>
          </w:tcBorders>
          <w:shd w:val="clear" w:color="auto" w:fill="auto"/>
        </w:tcPr>
        <w:p w:rsidR="00797C6A" w:rsidRPr="00271D1C" w:rsidRDefault="00797C6A" w:rsidP="00D172E8">
          <w:pPr>
            <w:pStyle w:val="En-tte"/>
            <w:suppressAutoHyphens/>
            <w:jc w:val="both"/>
            <w:rPr>
              <w:sz w:val="18"/>
              <w:szCs w:val="18"/>
            </w:rPr>
          </w:pPr>
          <w:r>
            <w:rPr>
              <w:noProof/>
              <w:sz w:val="18"/>
              <w:szCs w:val="18"/>
              <w:lang w:val="en-US"/>
            </w:rPr>
            <w:drawing>
              <wp:inline distT="0" distB="0" distL="0" distR="0" wp14:anchorId="2688FFA3" wp14:editId="70C3E58E">
                <wp:extent cx="323850" cy="44767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5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447675"/>
                        </a:xfrm>
                        <a:prstGeom prst="rect">
                          <a:avLst/>
                        </a:prstGeom>
                        <a:noFill/>
                        <a:ln>
                          <a:noFill/>
                        </a:ln>
                      </pic:spPr>
                    </pic:pic>
                  </a:graphicData>
                </a:graphic>
              </wp:inline>
            </w:drawing>
          </w:r>
        </w:p>
      </w:tc>
      <w:tc>
        <w:tcPr>
          <w:tcW w:w="4274" w:type="pct"/>
          <w:tcBorders>
            <w:left w:val="single" w:sz="18" w:space="0" w:color="000099"/>
            <w:bottom w:val="single" w:sz="18" w:space="0" w:color="000099"/>
            <w:right w:val="single" w:sz="18" w:space="0" w:color="000099"/>
          </w:tcBorders>
          <w:shd w:val="clear" w:color="auto" w:fill="auto"/>
        </w:tcPr>
        <w:p w:rsidR="00797C6A" w:rsidRPr="00271D1C" w:rsidRDefault="00797C6A" w:rsidP="00D172E8">
          <w:pPr>
            <w:pStyle w:val="En-tte"/>
            <w:suppressAutoHyphens/>
            <w:jc w:val="center"/>
            <w:rPr>
              <w:rFonts w:ascii="Century" w:hAnsi="Century"/>
              <w:i/>
            </w:rPr>
          </w:pPr>
          <w:r w:rsidRPr="007602CE">
            <w:rPr>
              <w:rFonts w:ascii="Century" w:hAnsi="Century"/>
              <w:bCs/>
              <w:i/>
              <w:color w:val="0000CC"/>
            </w:rPr>
            <w:t>Evaluation finale (TE) du Projet Renforcement de la résilience des moyens d’existence des communautés agricoles face au changement climatique dans les préfectures  guinéennes de Gaoual, Koundara et Mali  (REMECC-GKM- PIMS : 4615 ; ID : 00085594)</w:t>
          </w:r>
        </w:p>
      </w:tc>
      <w:tc>
        <w:tcPr>
          <w:tcW w:w="363" w:type="pct"/>
          <w:tcBorders>
            <w:left w:val="single" w:sz="18" w:space="0" w:color="000099"/>
            <w:bottom w:val="single" w:sz="18" w:space="0" w:color="000099"/>
          </w:tcBorders>
          <w:shd w:val="clear" w:color="auto" w:fill="auto"/>
        </w:tcPr>
        <w:p w:rsidR="00797C6A" w:rsidRPr="00271D1C" w:rsidRDefault="00797C6A" w:rsidP="00D172E8">
          <w:pPr>
            <w:pStyle w:val="En-tte"/>
            <w:suppressAutoHyphens/>
            <w:jc w:val="both"/>
            <w:rPr>
              <w:sz w:val="18"/>
              <w:szCs w:val="18"/>
            </w:rPr>
          </w:pPr>
          <w:r>
            <w:rPr>
              <w:noProof/>
              <w:sz w:val="18"/>
              <w:szCs w:val="18"/>
              <w:lang w:val="en-US"/>
            </w:rPr>
            <w:drawing>
              <wp:inline distT="0" distB="0" distL="0" distR="0" wp14:anchorId="264A7485" wp14:editId="1164D694">
                <wp:extent cx="381000" cy="4572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5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inline>
            </w:drawing>
          </w:r>
        </w:p>
      </w:tc>
    </w:tr>
  </w:tbl>
  <w:p w:rsidR="00797C6A" w:rsidRPr="00173D04" w:rsidRDefault="00797C6A" w:rsidP="00173D04">
    <w:pPr>
      <w:spacing w:after="0"/>
      <w:ind w:left="426"/>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Look w:val="04A0" w:firstRow="1" w:lastRow="0" w:firstColumn="1" w:lastColumn="0" w:noHBand="0" w:noVBand="1"/>
    </w:tblPr>
    <w:tblGrid>
      <w:gridCol w:w="1006"/>
      <w:gridCol w:w="11844"/>
      <w:gridCol w:w="1006"/>
    </w:tblGrid>
    <w:tr w:rsidR="00797C6A" w:rsidTr="007D7DCC">
      <w:tc>
        <w:tcPr>
          <w:tcW w:w="363" w:type="pct"/>
          <w:tcBorders>
            <w:bottom w:val="single" w:sz="18" w:space="0" w:color="000099"/>
            <w:right w:val="single" w:sz="18" w:space="0" w:color="000099"/>
          </w:tcBorders>
          <w:shd w:val="clear" w:color="auto" w:fill="auto"/>
        </w:tcPr>
        <w:p w:rsidR="00797C6A" w:rsidRPr="00271D1C" w:rsidRDefault="00797C6A" w:rsidP="007D7DCC">
          <w:pPr>
            <w:pStyle w:val="En-tte"/>
            <w:rPr>
              <w:sz w:val="18"/>
              <w:szCs w:val="18"/>
            </w:rPr>
          </w:pPr>
          <w:r w:rsidRPr="009E6272">
            <w:rPr>
              <w:noProof/>
              <w:sz w:val="18"/>
              <w:szCs w:val="18"/>
              <w:lang w:val="en-US"/>
            </w:rPr>
            <w:drawing>
              <wp:inline distT="0" distB="0" distL="0" distR="0" wp14:anchorId="54C2DDFC" wp14:editId="52CAE915">
                <wp:extent cx="320040" cy="449580"/>
                <wp:effectExtent l="0" t="0" r="3810" b="762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 cy="449580"/>
                        </a:xfrm>
                        <a:prstGeom prst="rect">
                          <a:avLst/>
                        </a:prstGeom>
                        <a:noFill/>
                        <a:ln>
                          <a:noFill/>
                        </a:ln>
                      </pic:spPr>
                    </pic:pic>
                  </a:graphicData>
                </a:graphic>
              </wp:inline>
            </w:drawing>
          </w:r>
        </w:p>
      </w:tc>
      <w:tc>
        <w:tcPr>
          <w:tcW w:w="4274" w:type="pct"/>
          <w:tcBorders>
            <w:left w:val="single" w:sz="18" w:space="0" w:color="000099"/>
            <w:bottom w:val="single" w:sz="18" w:space="0" w:color="000099"/>
            <w:right w:val="single" w:sz="18" w:space="0" w:color="000099"/>
          </w:tcBorders>
          <w:shd w:val="clear" w:color="auto" w:fill="auto"/>
        </w:tcPr>
        <w:p w:rsidR="00797C6A" w:rsidRPr="00D7431D" w:rsidRDefault="00797C6A" w:rsidP="007D7DCC">
          <w:pPr>
            <w:pStyle w:val="En-tte"/>
            <w:jc w:val="center"/>
            <w:rPr>
              <w:rFonts w:ascii="Century" w:hAnsi="Century"/>
              <w:i/>
              <w:sz w:val="16"/>
            </w:rPr>
          </w:pPr>
          <w:r w:rsidRPr="009E6272">
            <w:rPr>
              <w:rFonts w:ascii="Century" w:hAnsi="Century"/>
              <w:bCs/>
              <w:i/>
              <w:color w:val="0000CC"/>
              <w:sz w:val="16"/>
            </w:rPr>
            <w:t>EVALUATION FINALE DU PROJET RENFORCEMENT DE LA RÉSILIENCE DES MOYENS D’EXISTENCE DES COMMUNAUTÉS AGRICOLES FACE AU CHANGEMENT CLIMATIQUE DANS LES PRÉFECTURES GUINÉENNES DE GAOUAL, KOUNDARA ET MALI-(REMECC GKM)</w:t>
          </w:r>
        </w:p>
      </w:tc>
      <w:tc>
        <w:tcPr>
          <w:tcW w:w="363" w:type="pct"/>
          <w:tcBorders>
            <w:left w:val="single" w:sz="18" w:space="0" w:color="000099"/>
            <w:bottom w:val="single" w:sz="18" w:space="0" w:color="000099"/>
          </w:tcBorders>
          <w:shd w:val="clear" w:color="auto" w:fill="auto"/>
        </w:tcPr>
        <w:p w:rsidR="00797C6A" w:rsidRPr="00271D1C" w:rsidRDefault="00797C6A" w:rsidP="007D7DCC">
          <w:pPr>
            <w:pStyle w:val="En-tte"/>
            <w:rPr>
              <w:sz w:val="18"/>
              <w:szCs w:val="18"/>
            </w:rPr>
          </w:pPr>
          <w:r w:rsidRPr="009E6272">
            <w:rPr>
              <w:noProof/>
              <w:sz w:val="18"/>
              <w:szCs w:val="18"/>
              <w:lang w:val="en-US"/>
            </w:rPr>
            <w:drawing>
              <wp:inline distT="0" distB="0" distL="0" distR="0" wp14:anchorId="4D5CB0FB" wp14:editId="77FE6BAA">
                <wp:extent cx="381000" cy="449580"/>
                <wp:effectExtent l="0" t="0" r="0" b="762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 cy="449580"/>
                        </a:xfrm>
                        <a:prstGeom prst="rect">
                          <a:avLst/>
                        </a:prstGeom>
                        <a:noFill/>
                        <a:ln>
                          <a:noFill/>
                        </a:ln>
                      </pic:spPr>
                    </pic:pic>
                  </a:graphicData>
                </a:graphic>
              </wp:inline>
            </w:drawing>
          </w:r>
        </w:p>
      </w:tc>
    </w:tr>
  </w:tbl>
  <w:p w:rsidR="00797C6A" w:rsidRPr="00271D1C" w:rsidRDefault="00797C6A" w:rsidP="007D7DCC">
    <w:pPr>
      <w:pStyle w:val="En-tte"/>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Look w:val="04A0" w:firstRow="1" w:lastRow="0" w:firstColumn="1" w:lastColumn="0" w:noHBand="0" w:noVBand="1"/>
    </w:tblPr>
    <w:tblGrid>
      <w:gridCol w:w="754"/>
      <w:gridCol w:w="8887"/>
      <w:gridCol w:w="755"/>
    </w:tblGrid>
    <w:tr w:rsidR="00797C6A" w:rsidTr="007D7DCC">
      <w:tc>
        <w:tcPr>
          <w:tcW w:w="363" w:type="pct"/>
          <w:tcBorders>
            <w:bottom w:val="single" w:sz="18" w:space="0" w:color="000099"/>
            <w:right w:val="single" w:sz="18" w:space="0" w:color="000099"/>
          </w:tcBorders>
          <w:shd w:val="clear" w:color="auto" w:fill="auto"/>
        </w:tcPr>
        <w:p w:rsidR="00797C6A" w:rsidRPr="00271D1C" w:rsidRDefault="00797C6A" w:rsidP="007D7DCC">
          <w:pPr>
            <w:pStyle w:val="En-tte"/>
            <w:rPr>
              <w:sz w:val="18"/>
              <w:szCs w:val="18"/>
            </w:rPr>
          </w:pPr>
          <w:r w:rsidRPr="009E6272">
            <w:rPr>
              <w:noProof/>
              <w:sz w:val="18"/>
              <w:szCs w:val="18"/>
              <w:lang w:val="en-US"/>
            </w:rPr>
            <w:drawing>
              <wp:inline distT="0" distB="0" distL="0" distR="0" wp14:anchorId="76755AD5" wp14:editId="0F2A83CF">
                <wp:extent cx="320040" cy="449580"/>
                <wp:effectExtent l="0" t="0" r="3810" b="762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 cy="449580"/>
                        </a:xfrm>
                        <a:prstGeom prst="rect">
                          <a:avLst/>
                        </a:prstGeom>
                        <a:noFill/>
                        <a:ln>
                          <a:noFill/>
                        </a:ln>
                      </pic:spPr>
                    </pic:pic>
                  </a:graphicData>
                </a:graphic>
              </wp:inline>
            </w:drawing>
          </w:r>
        </w:p>
      </w:tc>
      <w:tc>
        <w:tcPr>
          <w:tcW w:w="4274" w:type="pct"/>
          <w:tcBorders>
            <w:left w:val="single" w:sz="18" w:space="0" w:color="000099"/>
            <w:bottom w:val="single" w:sz="18" w:space="0" w:color="000099"/>
            <w:right w:val="single" w:sz="18" w:space="0" w:color="000099"/>
          </w:tcBorders>
          <w:shd w:val="clear" w:color="auto" w:fill="auto"/>
        </w:tcPr>
        <w:p w:rsidR="00797C6A" w:rsidRPr="00D7431D" w:rsidRDefault="00797C6A" w:rsidP="007D7DCC">
          <w:pPr>
            <w:pStyle w:val="En-tte"/>
            <w:jc w:val="center"/>
            <w:rPr>
              <w:rFonts w:ascii="Century" w:hAnsi="Century"/>
              <w:i/>
              <w:sz w:val="16"/>
            </w:rPr>
          </w:pPr>
          <w:r w:rsidRPr="009E6272">
            <w:rPr>
              <w:rFonts w:ascii="Century" w:hAnsi="Century"/>
              <w:bCs/>
              <w:i/>
              <w:color w:val="0000CC"/>
              <w:sz w:val="16"/>
            </w:rPr>
            <w:t>EVALUATION FINALE DU PROJET RENFORCEMENT DE LA RÉSILIENCE DES MOYENS D’EXISTENCE DES COMMUNAUTÉS AGRICOLES FACE AU CHANGEMENT CLIMATIQUE DANS LES PRÉFECTURES GUINÉENNES DE GAOUAL, KOUNDARA ET MALI-(REMECC GKM)</w:t>
          </w:r>
        </w:p>
      </w:tc>
      <w:tc>
        <w:tcPr>
          <w:tcW w:w="363" w:type="pct"/>
          <w:tcBorders>
            <w:left w:val="single" w:sz="18" w:space="0" w:color="000099"/>
            <w:bottom w:val="single" w:sz="18" w:space="0" w:color="000099"/>
          </w:tcBorders>
          <w:shd w:val="clear" w:color="auto" w:fill="auto"/>
        </w:tcPr>
        <w:p w:rsidR="00797C6A" w:rsidRPr="00271D1C" w:rsidRDefault="00797C6A" w:rsidP="007D7DCC">
          <w:pPr>
            <w:pStyle w:val="En-tte"/>
            <w:rPr>
              <w:sz w:val="18"/>
              <w:szCs w:val="18"/>
            </w:rPr>
          </w:pPr>
          <w:r w:rsidRPr="009E6272">
            <w:rPr>
              <w:noProof/>
              <w:sz w:val="18"/>
              <w:szCs w:val="18"/>
              <w:lang w:val="en-US"/>
            </w:rPr>
            <w:drawing>
              <wp:inline distT="0" distB="0" distL="0" distR="0" wp14:anchorId="6D0F5B5D" wp14:editId="0130DD59">
                <wp:extent cx="381000" cy="449580"/>
                <wp:effectExtent l="0" t="0" r="0" b="762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 cy="449580"/>
                        </a:xfrm>
                        <a:prstGeom prst="rect">
                          <a:avLst/>
                        </a:prstGeom>
                        <a:noFill/>
                        <a:ln>
                          <a:noFill/>
                        </a:ln>
                      </pic:spPr>
                    </pic:pic>
                  </a:graphicData>
                </a:graphic>
              </wp:inline>
            </w:drawing>
          </w:r>
        </w:p>
      </w:tc>
    </w:tr>
  </w:tbl>
  <w:p w:rsidR="00797C6A" w:rsidRPr="00271D1C" w:rsidRDefault="00797C6A" w:rsidP="007D7DCC">
    <w:pPr>
      <w:pStyle w:val="En-tt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continue4"/>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4"/>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393E5FC4"/>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2FB1297"/>
    <w:multiLevelType w:val="hybridMultilevel"/>
    <w:tmpl w:val="3A5A1FFA"/>
    <w:lvl w:ilvl="0" w:tplc="040C0019">
      <w:start w:val="1"/>
      <w:numFmt w:val="lowerLetter"/>
      <w:pStyle w:val="Listepuces5"/>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F1384D"/>
    <w:multiLevelType w:val="multilevel"/>
    <w:tmpl w:val="92DEB5F2"/>
    <w:lvl w:ilvl="0">
      <w:start w:val="5"/>
      <w:numFmt w:val="upperRoman"/>
      <w:lvlText w:val="%1."/>
      <w:lvlJc w:val="left"/>
      <w:pPr>
        <w:ind w:left="810" w:hanging="720"/>
      </w:pPr>
      <w:rPr>
        <w:rFonts w:hint="default"/>
      </w:rPr>
    </w:lvl>
    <w:lvl w:ilvl="1">
      <w:start w:val="1"/>
      <w:numFmt w:val="decimal"/>
      <w:pStyle w:val="SD2"/>
      <w:isLgl/>
      <w:lvlText w:val="%1.%2."/>
      <w:lvlJc w:val="left"/>
      <w:pPr>
        <w:ind w:left="108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050" w:hanging="1800"/>
      </w:pPr>
      <w:rPr>
        <w:rFonts w:hint="default"/>
      </w:rPr>
    </w:lvl>
  </w:abstractNum>
  <w:abstractNum w:abstractNumId="5" w15:restartNumberingAfterBreak="0">
    <w:nsid w:val="0D97025B"/>
    <w:multiLevelType w:val="hybridMultilevel"/>
    <w:tmpl w:val="2A4E41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5550AD"/>
    <w:multiLevelType w:val="hybridMultilevel"/>
    <w:tmpl w:val="6470974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04D7BAB"/>
    <w:multiLevelType w:val="hybridMultilevel"/>
    <w:tmpl w:val="655AAB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92354B"/>
    <w:multiLevelType w:val="hybridMultilevel"/>
    <w:tmpl w:val="C70471A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C72F2B"/>
    <w:multiLevelType w:val="hybridMultilevel"/>
    <w:tmpl w:val="88D83A34"/>
    <w:lvl w:ilvl="0" w:tplc="251631EC">
      <w:numFmt w:val="bullet"/>
      <w:lvlText w:val="-"/>
      <w:lvlJc w:val="left"/>
      <w:pPr>
        <w:ind w:left="720" w:hanging="360"/>
      </w:pPr>
      <w:rPr>
        <w:rFonts w:ascii="Century Gothic" w:eastAsia="Calibr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E618FF"/>
    <w:multiLevelType w:val="hybridMultilevel"/>
    <w:tmpl w:val="0E36A280"/>
    <w:lvl w:ilvl="0" w:tplc="70805906">
      <w:start w:val="1"/>
      <w:numFmt w:val="decimal"/>
      <w:lvlText w:val="(%1)"/>
      <w:lvlJc w:val="left"/>
      <w:pPr>
        <w:ind w:left="360" w:hanging="360"/>
      </w:pPr>
      <w:rPr>
        <w:rFonts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6B41D4E"/>
    <w:multiLevelType w:val="hybridMultilevel"/>
    <w:tmpl w:val="F282EF38"/>
    <w:lvl w:ilvl="0" w:tplc="D96459B2">
      <w:start w:val="1"/>
      <w:numFmt w:val="bullet"/>
      <w:lvlText w:val=""/>
      <w:lvlJc w:val="left"/>
      <w:pPr>
        <w:ind w:left="360" w:hanging="360"/>
      </w:pPr>
      <w:rPr>
        <w:rFonts w:ascii="Wingdings" w:hAnsi="Wingdings" w:hint="default"/>
        <w:color w:val="A5A5A5" w:themeColor="accent3"/>
        <w:sz w:val="4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18FF1ECD"/>
    <w:multiLevelType w:val="hybridMultilevel"/>
    <w:tmpl w:val="C0DEA2E4"/>
    <w:lvl w:ilvl="0" w:tplc="74E86E3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7A001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CC38A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D0B71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8EDA1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BA0DD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E06A4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58763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2D6218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93836E5"/>
    <w:multiLevelType w:val="hybridMultilevel"/>
    <w:tmpl w:val="59964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4E64DA"/>
    <w:multiLevelType w:val="hybridMultilevel"/>
    <w:tmpl w:val="8C02A4E6"/>
    <w:lvl w:ilvl="0" w:tplc="9320BB6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2A62C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E895A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D6E56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F2392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4CB84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2E32A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88711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AC0A6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ADD3E59"/>
    <w:multiLevelType w:val="hybridMultilevel"/>
    <w:tmpl w:val="50CE40CC"/>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1AF56FD9"/>
    <w:multiLevelType w:val="hybridMultilevel"/>
    <w:tmpl w:val="86BEB964"/>
    <w:lvl w:ilvl="0" w:tplc="251631EC">
      <w:numFmt w:val="bullet"/>
      <w:lvlText w:val="-"/>
      <w:lvlJc w:val="left"/>
      <w:pPr>
        <w:ind w:left="360" w:hanging="360"/>
      </w:pPr>
      <w:rPr>
        <w:rFonts w:ascii="Century Gothic" w:eastAsia="Calibri" w:hAnsi="Century Gothic" w:cs="Arial" w:hint="default"/>
      </w:rPr>
    </w:lvl>
    <w:lvl w:ilvl="1" w:tplc="DC1E12C8">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E06163D"/>
    <w:multiLevelType w:val="hybridMultilevel"/>
    <w:tmpl w:val="A05EC30E"/>
    <w:lvl w:ilvl="0" w:tplc="7C8ECDA6">
      <w:start w:val="1"/>
      <w:numFmt w:val="lowerRoman"/>
      <w:lvlText w:val="(%1)"/>
      <w:lvlJc w:val="left"/>
      <w:pPr>
        <w:ind w:left="4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8AC2D98">
      <w:start w:val="1"/>
      <w:numFmt w:val="lowerLetter"/>
      <w:lvlText w:val="%2"/>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55E517E">
      <w:start w:val="1"/>
      <w:numFmt w:val="lowerRoman"/>
      <w:lvlText w:val="%3"/>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DDEB514">
      <w:start w:val="1"/>
      <w:numFmt w:val="decimal"/>
      <w:lvlText w:val="%4"/>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66A20A4">
      <w:start w:val="1"/>
      <w:numFmt w:val="lowerLetter"/>
      <w:lvlText w:val="%5"/>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4C80B16">
      <w:start w:val="1"/>
      <w:numFmt w:val="lowerRoman"/>
      <w:lvlText w:val="%6"/>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0B8BC0A">
      <w:start w:val="1"/>
      <w:numFmt w:val="decimal"/>
      <w:lvlText w:val="%7"/>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7E20658">
      <w:start w:val="1"/>
      <w:numFmt w:val="lowerLetter"/>
      <w:lvlText w:val="%8"/>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594428C">
      <w:start w:val="1"/>
      <w:numFmt w:val="lowerRoman"/>
      <w:lvlText w:val="%9"/>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1E566DC3"/>
    <w:multiLevelType w:val="hybridMultilevel"/>
    <w:tmpl w:val="3E862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EC0615C"/>
    <w:multiLevelType w:val="hybridMultilevel"/>
    <w:tmpl w:val="9CAE6A42"/>
    <w:lvl w:ilvl="0" w:tplc="E7589676">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204E0692"/>
    <w:multiLevelType w:val="hybridMultilevel"/>
    <w:tmpl w:val="90FC7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0C6026E"/>
    <w:multiLevelType w:val="hybridMultilevel"/>
    <w:tmpl w:val="D986A980"/>
    <w:lvl w:ilvl="0" w:tplc="251631EC">
      <w:numFmt w:val="bullet"/>
      <w:lvlText w:val="-"/>
      <w:lvlJc w:val="left"/>
      <w:pPr>
        <w:ind w:left="360" w:hanging="360"/>
      </w:pPr>
      <w:rPr>
        <w:rFonts w:ascii="Century Gothic" w:eastAsia="Calibri" w:hAnsi="Century Gothic"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21EE6F7A"/>
    <w:multiLevelType w:val="hybridMultilevel"/>
    <w:tmpl w:val="C73030D2"/>
    <w:lvl w:ilvl="0" w:tplc="251631EC">
      <w:numFmt w:val="bullet"/>
      <w:lvlText w:val="-"/>
      <w:lvlJc w:val="left"/>
      <w:pPr>
        <w:ind w:left="360" w:hanging="360"/>
      </w:pPr>
      <w:rPr>
        <w:rFonts w:ascii="Century Gothic" w:eastAsia="Calibri" w:hAnsi="Century Gothic"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4"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3924AC8"/>
    <w:multiLevelType w:val="hybridMultilevel"/>
    <w:tmpl w:val="5B30BE68"/>
    <w:lvl w:ilvl="0" w:tplc="251631EC">
      <w:numFmt w:val="bullet"/>
      <w:lvlText w:val="-"/>
      <w:lvlJc w:val="left"/>
      <w:pPr>
        <w:ind w:left="360" w:hanging="360"/>
      </w:pPr>
      <w:rPr>
        <w:rFonts w:ascii="Century Gothic" w:eastAsia="Calibri" w:hAnsi="Century Gothic"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6" w15:restartNumberingAfterBreak="0">
    <w:nsid w:val="25572584"/>
    <w:multiLevelType w:val="multilevel"/>
    <w:tmpl w:val="B31A6C0C"/>
    <w:lvl w:ilvl="0">
      <w:start w:val="1"/>
      <w:numFmt w:val="bullet"/>
      <w:pStyle w:val="BodyText1"/>
      <w:lvlText w:val=""/>
      <w:lvlJc w:val="left"/>
      <w:pPr>
        <w:tabs>
          <w:tab w:val="num" w:pos="747"/>
        </w:tabs>
        <w:ind w:left="747" w:hanging="567"/>
      </w:pPr>
      <w:rPr>
        <w:rFonts w:ascii="Wingdings" w:hAnsi="Wingdings" w:hint="default"/>
        <w:sz w:val="20"/>
      </w:rPr>
    </w:lvl>
    <w:lvl w:ilvl="1">
      <w:start w:val="1"/>
      <w:numFmt w:val="decimal"/>
      <w:lvlText w:val="%1.%2"/>
      <w:lvlJc w:val="left"/>
      <w:pPr>
        <w:tabs>
          <w:tab w:val="num" w:pos="1836"/>
        </w:tabs>
        <w:ind w:left="1836" w:hanging="576"/>
      </w:pPr>
    </w:lvl>
    <w:lvl w:ilvl="2">
      <w:start w:val="1"/>
      <w:numFmt w:val="decimal"/>
      <w:lvlText w:val="%1.%2.%3"/>
      <w:lvlJc w:val="left"/>
      <w:pPr>
        <w:tabs>
          <w:tab w:val="num" w:pos="1980"/>
        </w:tabs>
        <w:ind w:left="1980" w:hanging="720"/>
      </w:pPr>
    </w:lvl>
    <w:lvl w:ilvl="3">
      <w:start w:val="1"/>
      <w:numFmt w:val="decimal"/>
      <w:lvlText w:val="%1.%2.%3.%4"/>
      <w:lvlJc w:val="left"/>
      <w:pPr>
        <w:tabs>
          <w:tab w:val="num" w:pos="2124"/>
        </w:tabs>
        <w:ind w:left="2124" w:hanging="864"/>
      </w:pPr>
    </w:lvl>
    <w:lvl w:ilvl="4">
      <w:start w:val="1"/>
      <w:numFmt w:val="decimal"/>
      <w:lvlText w:val="%1.%2.%3.%4.%5"/>
      <w:lvlJc w:val="left"/>
      <w:pPr>
        <w:tabs>
          <w:tab w:val="num" w:pos="2268"/>
        </w:tabs>
        <w:ind w:left="2268" w:hanging="1008"/>
      </w:pPr>
    </w:lvl>
    <w:lvl w:ilvl="5">
      <w:start w:val="1"/>
      <w:numFmt w:val="decimal"/>
      <w:lvlText w:val="%1.%2.%3.%4.%5.%6"/>
      <w:lvlJc w:val="left"/>
      <w:pPr>
        <w:tabs>
          <w:tab w:val="num" w:pos="2412"/>
        </w:tabs>
        <w:ind w:left="2412" w:hanging="1152"/>
      </w:pPr>
    </w:lvl>
    <w:lvl w:ilvl="6">
      <w:start w:val="1"/>
      <w:numFmt w:val="decimal"/>
      <w:lvlText w:val="%1.%2.%3.%4.%5.%6.%7"/>
      <w:lvlJc w:val="left"/>
      <w:pPr>
        <w:tabs>
          <w:tab w:val="num" w:pos="2556"/>
        </w:tabs>
        <w:ind w:left="2556" w:hanging="1296"/>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2844"/>
        </w:tabs>
        <w:ind w:left="2844" w:hanging="1584"/>
      </w:pPr>
    </w:lvl>
  </w:abstractNum>
  <w:abstractNum w:abstractNumId="27" w15:restartNumberingAfterBreak="0">
    <w:nsid w:val="264B4115"/>
    <w:multiLevelType w:val="hybridMultilevel"/>
    <w:tmpl w:val="0E36A280"/>
    <w:lvl w:ilvl="0" w:tplc="70805906">
      <w:start w:val="1"/>
      <w:numFmt w:val="decimal"/>
      <w:lvlText w:val="(%1)"/>
      <w:lvlJc w:val="left"/>
      <w:pPr>
        <w:ind w:left="360" w:hanging="360"/>
      </w:pPr>
      <w:rPr>
        <w:rFonts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29846F99"/>
    <w:multiLevelType w:val="hybridMultilevel"/>
    <w:tmpl w:val="17149B68"/>
    <w:lvl w:ilvl="0" w:tplc="7C8ECDA6">
      <w:start w:val="1"/>
      <w:numFmt w:val="lowerRoman"/>
      <w:lvlText w:val="(%1)"/>
      <w:lvlJc w:val="left"/>
      <w:pPr>
        <w:ind w:left="720" w:hanging="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A635372"/>
    <w:multiLevelType w:val="hybridMultilevel"/>
    <w:tmpl w:val="0DE8F782"/>
    <w:lvl w:ilvl="0" w:tplc="B374ED60">
      <w:start w:val="1"/>
      <w:numFmt w:val="decimal"/>
      <w:pStyle w:val="Listenumros5"/>
      <w:lvlText w:val="%1)"/>
      <w:lvlJc w:val="left"/>
      <w:pPr>
        <w:ind w:left="335"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31" w15:restartNumberingAfterBreak="0">
    <w:nsid w:val="2BD008D6"/>
    <w:multiLevelType w:val="hybridMultilevel"/>
    <w:tmpl w:val="4E88127C"/>
    <w:lvl w:ilvl="0" w:tplc="040C000F">
      <w:start w:val="1"/>
      <w:numFmt w:val="decimal"/>
      <w:lvlText w:val="%1."/>
      <w:lvlJc w:val="left"/>
      <w:pPr>
        <w:ind w:left="721" w:hanging="360"/>
      </w:pPr>
    </w:lvl>
    <w:lvl w:ilvl="1" w:tplc="040C0019" w:tentative="1">
      <w:start w:val="1"/>
      <w:numFmt w:val="lowerLetter"/>
      <w:lvlText w:val="%2."/>
      <w:lvlJc w:val="left"/>
      <w:pPr>
        <w:ind w:left="1441" w:hanging="360"/>
      </w:pPr>
    </w:lvl>
    <w:lvl w:ilvl="2" w:tplc="040C001B" w:tentative="1">
      <w:start w:val="1"/>
      <w:numFmt w:val="lowerRoman"/>
      <w:lvlText w:val="%3."/>
      <w:lvlJc w:val="right"/>
      <w:pPr>
        <w:ind w:left="2161" w:hanging="180"/>
      </w:pPr>
    </w:lvl>
    <w:lvl w:ilvl="3" w:tplc="040C000F" w:tentative="1">
      <w:start w:val="1"/>
      <w:numFmt w:val="decimal"/>
      <w:lvlText w:val="%4."/>
      <w:lvlJc w:val="left"/>
      <w:pPr>
        <w:ind w:left="2881" w:hanging="360"/>
      </w:pPr>
    </w:lvl>
    <w:lvl w:ilvl="4" w:tplc="040C0019" w:tentative="1">
      <w:start w:val="1"/>
      <w:numFmt w:val="lowerLetter"/>
      <w:lvlText w:val="%5."/>
      <w:lvlJc w:val="left"/>
      <w:pPr>
        <w:ind w:left="3601" w:hanging="360"/>
      </w:pPr>
    </w:lvl>
    <w:lvl w:ilvl="5" w:tplc="040C001B" w:tentative="1">
      <w:start w:val="1"/>
      <w:numFmt w:val="lowerRoman"/>
      <w:lvlText w:val="%6."/>
      <w:lvlJc w:val="right"/>
      <w:pPr>
        <w:ind w:left="4321" w:hanging="180"/>
      </w:pPr>
    </w:lvl>
    <w:lvl w:ilvl="6" w:tplc="040C000F" w:tentative="1">
      <w:start w:val="1"/>
      <w:numFmt w:val="decimal"/>
      <w:lvlText w:val="%7."/>
      <w:lvlJc w:val="left"/>
      <w:pPr>
        <w:ind w:left="5041" w:hanging="360"/>
      </w:pPr>
    </w:lvl>
    <w:lvl w:ilvl="7" w:tplc="040C0019" w:tentative="1">
      <w:start w:val="1"/>
      <w:numFmt w:val="lowerLetter"/>
      <w:lvlText w:val="%8."/>
      <w:lvlJc w:val="left"/>
      <w:pPr>
        <w:ind w:left="5761" w:hanging="360"/>
      </w:pPr>
    </w:lvl>
    <w:lvl w:ilvl="8" w:tplc="040C001B" w:tentative="1">
      <w:start w:val="1"/>
      <w:numFmt w:val="lowerRoman"/>
      <w:lvlText w:val="%9."/>
      <w:lvlJc w:val="right"/>
      <w:pPr>
        <w:ind w:left="6481" w:hanging="180"/>
      </w:pPr>
    </w:lvl>
  </w:abstractNum>
  <w:abstractNum w:abstractNumId="32"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2CCE0C35"/>
    <w:multiLevelType w:val="hybridMultilevel"/>
    <w:tmpl w:val="F266FA2C"/>
    <w:lvl w:ilvl="0" w:tplc="3372F8C0">
      <w:start w:val="10"/>
      <w:numFmt w:val="lowerRoman"/>
      <w:lvlText w:val="(%1)"/>
      <w:lvlJc w:val="left"/>
      <w:pPr>
        <w:ind w:left="4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2D06094">
      <w:start w:val="1"/>
      <w:numFmt w:val="lowerLetter"/>
      <w:lvlText w:val="%2"/>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3D06B2E">
      <w:start w:val="1"/>
      <w:numFmt w:val="lowerRoman"/>
      <w:lvlText w:val="%3"/>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4720524">
      <w:start w:val="1"/>
      <w:numFmt w:val="decimal"/>
      <w:lvlText w:val="%4"/>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990C694">
      <w:start w:val="1"/>
      <w:numFmt w:val="lowerLetter"/>
      <w:lvlText w:val="%5"/>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70AC20C">
      <w:start w:val="1"/>
      <w:numFmt w:val="lowerRoman"/>
      <w:lvlText w:val="%6"/>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29684E2">
      <w:start w:val="1"/>
      <w:numFmt w:val="decimal"/>
      <w:lvlText w:val="%7"/>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20833FA">
      <w:start w:val="1"/>
      <w:numFmt w:val="lowerLetter"/>
      <w:lvlText w:val="%8"/>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838653A">
      <w:start w:val="1"/>
      <w:numFmt w:val="lowerRoman"/>
      <w:lvlText w:val="%9"/>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cs="Times New Roman" w:hint="default"/>
      </w:rPr>
    </w:lvl>
    <w:lvl w:ilvl="2" w:tplc="39B05FA8">
      <w:start w:val="1"/>
      <w:numFmt w:val="bullet"/>
      <w:lvlText w:val=""/>
      <w:lvlJc w:val="left"/>
      <w:pPr>
        <w:ind w:left="2160" w:hanging="360"/>
      </w:pPr>
      <w:rPr>
        <w:rFonts w:ascii="Wingdings" w:hAnsi="Wingdings" w:hint="default"/>
      </w:rPr>
    </w:lvl>
    <w:lvl w:ilvl="3" w:tplc="45F6457E">
      <w:start w:val="1"/>
      <w:numFmt w:val="bullet"/>
      <w:lvlText w:val=""/>
      <w:lvlJc w:val="left"/>
      <w:pPr>
        <w:ind w:left="2880" w:hanging="360"/>
      </w:pPr>
      <w:rPr>
        <w:rFonts w:ascii="Symbol" w:hAnsi="Symbol" w:hint="default"/>
      </w:rPr>
    </w:lvl>
    <w:lvl w:ilvl="4" w:tplc="671E70F8">
      <w:start w:val="1"/>
      <w:numFmt w:val="bullet"/>
      <w:lvlText w:val="o"/>
      <w:lvlJc w:val="left"/>
      <w:pPr>
        <w:ind w:left="3600" w:hanging="360"/>
      </w:pPr>
      <w:rPr>
        <w:rFonts w:ascii="Courier New" w:hAnsi="Courier New" w:cs="Times New Roman" w:hint="default"/>
      </w:rPr>
    </w:lvl>
    <w:lvl w:ilvl="5" w:tplc="395E422A">
      <w:start w:val="1"/>
      <w:numFmt w:val="bullet"/>
      <w:lvlText w:val=""/>
      <w:lvlJc w:val="left"/>
      <w:pPr>
        <w:ind w:left="4320" w:hanging="360"/>
      </w:pPr>
      <w:rPr>
        <w:rFonts w:ascii="Wingdings" w:hAnsi="Wingdings" w:hint="default"/>
      </w:rPr>
    </w:lvl>
    <w:lvl w:ilvl="6" w:tplc="ADC61F6C">
      <w:start w:val="1"/>
      <w:numFmt w:val="bullet"/>
      <w:lvlText w:val=""/>
      <w:lvlJc w:val="left"/>
      <w:pPr>
        <w:ind w:left="5040" w:hanging="360"/>
      </w:pPr>
      <w:rPr>
        <w:rFonts w:ascii="Symbol" w:hAnsi="Symbol" w:hint="default"/>
      </w:rPr>
    </w:lvl>
    <w:lvl w:ilvl="7" w:tplc="E2625754">
      <w:start w:val="1"/>
      <w:numFmt w:val="bullet"/>
      <w:lvlText w:val="o"/>
      <w:lvlJc w:val="left"/>
      <w:pPr>
        <w:ind w:left="5760" w:hanging="360"/>
      </w:pPr>
      <w:rPr>
        <w:rFonts w:ascii="Courier New" w:hAnsi="Courier New" w:cs="Times New Roman" w:hint="default"/>
      </w:rPr>
    </w:lvl>
    <w:lvl w:ilvl="8" w:tplc="8DB497EA">
      <w:start w:val="1"/>
      <w:numFmt w:val="bullet"/>
      <w:lvlText w:val=""/>
      <w:lvlJc w:val="left"/>
      <w:pPr>
        <w:ind w:left="6480" w:hanging="360"/>
      </w:pPr>
      <w:rPr>
        <w:rFonts w:ascii="Wingdings" w:hAnsi="Wingdings" w:hint="default"/>
      </w:rPr>
    </w:lvl>
  </w:abstractNum>
  <w:abstractNum w:abstractNumId="35" w15:restartNumberingAfterBreak="0">
    <w:nsid w:val="2DDB6628"/>
    <w:multiLevelType w:val="hybridMultilevel"/>
    <w:tmpl w:val="AC18ACF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1583192"/>
    <w:multiLevelType w:val="multilevel"/>
    <w:tmpl w:val="CE369474"/>
    <w:lvl w:ilvl="0">
      <w:start w:val="2"/>
      <w:numFmt w:val="decimal"/>
      <w:lvlText w:val="%1"/>
      <w:lvlJc w:val="left"/>
      <w:pPr>
        <w:ind w:left="360" w:hanging="360"/>
      </w:pPr>
    </w:lvl>
    <w:lvl w:ilvl="1">
      <w:start w:val="1"/>
      <w:numFmt w:val="decimal"/>
      <w:pStyle w:val="d2"/>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3279117B"/>
    <w:multiLevelType w:val="hybridMultilevel"/>
    <w:tmpl w:val="8E46C036"/>
    <w:lvl w:ilvl="0" w:tplc="040C0001">
      <w:start w:val="1"/>
      <w:numFmt w:val="decimal"/>
      <w:pStyle w:val="SecIXbLev2"/>
      <w:lvlText w:val="%1)"/>
      <w:lvlJc w:val="left"/>
      <w:pPr>
        <w:ind w:left="335" w:hanging="360"/>
      </w:pPr>
      <w:rPr>
        <w:rFonts w:hint="default"/>
      </w:rPr>
    </w:lvl>
    <w:lvl w:ilvl="1" w:tplc="040C0003" w:tentative="1">
      <w:start w:val="1"/>
      <w:numFmt w:val="lowerLetter"/>
      <w:pStyle w:val="StyleHeading3ItalicRight"/>
      <w:lvlText w:val="%2."/>
      <w:lvlJc w:val="left"/>
      <w:pPr>
        <w:ind w:left="1055" w:hanging="360"/>
      </w:pPr>
    </w:lvl>
    <w:lvl w:ilvl="2" w:tplc="040C0005" w:tentative="1">
      <w:start w:val="1"/>
      <w:numFmt w:val="lowerRoman"/>
      <w:pStyle w:val="StyleHeading3ItalicRight"/>
      <w:lvlText w:val="%3."/>
      <w:lvlJc w:val="right"/>
      <w:pPr>
        <w:ind w:left="1775" w:hanging="180"/>
      </w:pPr>
    </w:lvl>
    <w:lvl w:ilvl="3" w:tplc="040C0001" w:tentative="1">
      <w:start w:val="1"/>
      <w:numFmt w:val="decimal"/>
      <w:lvlText w:val="%4."/>
      <w:lvlJc w:val="left"/>
      <w:pPr>
        <w:ind w:left="2495" w:hanging="360"/>
      </w:pPr>
    </w:lvl>
    <w:lvl w:ilvl="4" w:tplc="040C0003" w:tentative="1">
      <w:start w:val="1"/>
      <w:numFmt w:val="lowerLetter"/>
      <w:lvlText w:val="%5."/>
      <w:lvlJc w:val="left"/>
      <w:pPr>
        <w:ind w:left="3215" w:hanging="360"/>
      </w:pPr>
    </w:lvl>
    <w:lvl w:ilvl="5" w:tplc="040C0005" w:tentative="1">
      <w:start w:val="1"/>
      <w:numFmt w:val="lowerRoman"/>
      <w:lvlText w:val="%6."/>
      <w:lvlJc w:val="right"/>
      <w:pPr>
        <w:ind w:left="3935" w:hanging="180"/>
      </w:pPr>
    </w:lvl>
    <w:lvl w:ilvl="6" w:tplc="040C0001" w:tentative="1">
      <w:start w:val="1"/>
      <w:numFmt w:val="decimal"/>
      <w:lvlText w:val="%7."/>
      <w:lvlJc w:val="left"/>
      <w:pPr>
        <w:ind w:left="4655" w:hanging="360"/>
      </w:pPr>
    </w:lvl>
    <w:lvl w:ilvl="7" w:tplc="040C0003" w:tentative="1">
      <w:start w:val="1"/>
      <w:numFmt w:val="lowerLetter"/>
      <w:lvlText w:val="%8."/>
      <w:lvlJc w:val="left"/>
      <w:pPr>
        <w:ind w:left="5375" w:hanging="360"/>
      </w:pPr>
    </w:lvl>
    <w:lvl w:ilvl="8" w:tplc="040C0005" w:tentative="1">
      <w:start w:val="1"/>
      <w:numFmt w:val="lowerRoman"/>
      <w:lvlText w:val="%9."/>
      <w:lvlJc w:val="right"/>
      <w:pPr>
        <w:ind w:left="6095" w:hanging="180"/>
      </w:pPr>
    </w:lvl>
  </w:abstractNum>
  <w:abstractNum w:abstractNumId="38" w15:restartNumberingAfterBreak="0">
    <w:nsid w:val="338C5073"/>
    <w:multiLevelType w:val="hybridMultilevel"/>
    <w:tmpl w:val="45F8A112"/>
    <w:lvl w:ilvl="0" w:tplc="251631EC">
      <w:numFmt w:val="bullet"/>
      <w:lvlText w:val="-"/>
      <w:lvlJc w:val="left"/>
      <w:pPr>
        <w:ind w:left="720" w:hanging="360"/>
      </w:pPr>
      <w:rPr>
        <w:rFonts w:ascii="Century Gothic" w:eastAsia="Calibri" w:hAnsi="Century Gothic"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358B6119"/>
    <w:multiLevelType w:val="multilevel"/>
    <w:tmpl w:val="A8BA546C"/>
    <w:lvl w:ilvl="0">
      <w:start w:val="1"/>
      <w:numFmt w:val="decimal"/>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366450EF"/>
    <w:multiLevelType w:val="hybridMultilevel"/>
    <w:tmpl w:val="689EE26C"/>
    <w:lvl w:ilvl="0" w:tplc="EAAC8116">
      <w:start w:val="1"/>
      <w:numFmt w:val="decimal"/>
      <w:lvlText w:val="%1."/>
      <w:lvlJc w:val="left"/>
      <w:pPr>
        <w:ind w:left="360" w:hanging="360"/>
      </w:pPr>
      <w:rPr>
        <w:rFonts w:hint="default"/>
        <w:i w:val="0"/>
        <w:spacing w:val="0"/>
        <w:w w:val="100"/>
        <w:kern w:val="0"/>
        <w:position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70F7721"/>
    <w:multiLevelType w:val="hybridMultilevel"/>
    <w:tmpl w:val="E8CCA1D6"/>
    <w:lvl w:ilvl="0" w:tplc="251631EC">
      <w:numFmt w:val="bullet"/>
      <w:lvlText w:val="-"/>
      <w:lvlJc w:val="left"/>
      <w:pPr>
        <w:ind w:left="720" w:hanging="360"/>
      </w:pPr>
      <w:rPr>
        <w:rFonts w:ascii="Century Gothic" w:eastAsia="Calibr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72D0093"/>
    <w:multiLevelType w:val="hybridMultilevel"/>
    <w:tmpl w:val="4160785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397D3280"/>
    <w:multiLevelType w:val="hybridMultilevel"/>
    <w:tmpl w:val="48FC39B6"/>
    <w:lvl w:ilvl="0" w:tplc="251631EC">
      <w:numFmt w:val="bullet"/>
      <w:lvlText w:val="-"/>
      <w:lvlJc w:val="left"/>
      <w:pPr>
        <w:ind w:left="360" w:hanging="360"/>
      </w:pPr>
      <w:rPr>
        <w:rFonts w:ascii="Century Gothic" w:eastAsia="Calibri" w:hAnsi="Century Gothic"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39896D50"/>
    <w:multiLevelType w:val="hybridMultilevel"/>
    <w:tmpl w:val="AF028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398D12F2"/>
    <w:multiLevelType w:val="hybridMultilevel"/>
    <w:tmpl w:val="4AFAC872"/>
    <w:lvl w:ilvl="0" w:tplc="937A2920">
      <w:start w:val="1"/>
      <w:numFmt w:val="bullet"/>
      <w:pStyle w:val="PuceRouge"/>
      <w:lvlText w:val="■"/>
      <w:lvlJc w:val="left"/>
      <w:pPr>
        <w:tabs>
          <w:tab w:val="num" w:pos="920"/>
        </w:tabs>
        <w:ind w:left="848" w:hanging="288"/>
      </w:pPr>
      <w:rPr>
        <w:rFonts w:ascii="Arial" w:hAnsi="Arial" w:cs="Times New Roman" w:hint="default"/>
        <w:b w:val="0"/>
        <w:i w:val="0"/>
        <w:color w:val="808080"/>
        <w:sz w:val="20"/>
        <w:szCs w:val="20"/>
      </w:rPr>
    </w:lvl>
    <w:lvl w:ilvl="1" w:tplc="105CF21A">
      <w:start w:val="1990"/>
      <w:numFmt w:val="bullet"/>
      <w:lvlText w:val="-"/>
      <w:lvlJc w:val="left"/>
      <w:pPr>
        <w:tabs>
          <w:tab w:val="num" w:pos="1640"/>
        </w:tabs>
        <w:ind w:left="1640" w:hanging="360"/>
      </w:pPr>
      <w:rPr>
        <w:rFonts w:ascii="Arial" w:eastAsia="Times New Roman" w:hAnsi="Arial" w:cs="Arial" w:hint="default"/>
      </w:rPr>
    </w:lvl>
    <w:lvl w:ilvl="2" w:tplc="95D6BE20">
      <w:start w:val="1"/>
      <w:numFmt w:val="bullet"/>
      <w:lvlText w:val=""/>
      <w:lvlJc w:val="left"/>
      <w:pPr>
        <w:tabs>
          <w:tab w:val="num" w:pos="2360"/>
        </w:tabs>
        <w:ind w:left="2360" w:hanging="360"/>
      </w:pPr>
      <w:rPr>
        <w:rFonts w:ascii="Wingdings" w:hAnsi="Wingdings" w:hint="default"/>
      </w:rPr>
    </w:lvl>
    <w:lvl w:ilvl="3" w:tplc="4DBA3AA6">
      <w:start w:val="1"/>
      <w:numFmt w:val="bullet"/>
      <w:lvlText w:val=""/>
      <w:lvlJc w:val="left"/>
      <w:pPr>
        <w:tabs>
          <w:tab w:val="num" w:pos="3080"/>
        </w:tabs>
        <w:ind w:left="3080" w:hanging="360"/>
      </w:pPr>
      <w:rPr>
        <w:rFonts w:ascii="Symbol" w:hAnsi="Symbol" w:hint="default"/>
      </w:rPr>
    </w:lvl>
    <w:lvl w:ilvl="4" w:tplc="681EBA84">
      <w:start w:val="1"/>
      <w:numFmt w:val="bullet"/>
      <w:lvlText w:val="o"/>
      <w:lvlJc w:val="left"/>
      <w:pPr>
        <w:tabs>
          <w:tab w:val="num" w:pos="3800"/>
        </w:tabs>
        <w:ind w:left="3800" w:hanging="360"/>
      </w:pPr>
      <w:rPr>
        <w:rFonts w:ascii="Courier New" w:hAnsi="Courier New" w:cs="Courier New" w:hint="default"/>
      </w:rPr>
    </w:lvl>
    <w:lvl w:ilvl="5" w:tplc="0BBC7BBE">
      <w:start w:val="1"/>
      <w:numFmt w:val="bullet"/>
      <w:lvlText w:val=""/>
      <w:lvlJc w:val="left"/>
      <w:pPr>
        <w:tabs>
          <w:tab w:val="num" w:pos="4520"/>
        </w:tabs>
        <w:ind w:left="4520" w:hanging="360"/>
      </w:pPr>
      <w:rPr>
        <w:rFonts w:ascii="Wingdings" w:hAnsi="Wingdings" w:hint="default"/>
      </w:rPr>
    </w:lvl>
    <w:lvl w:ilvl="6" w:tplc="CA8CD584">
      <w:start w:val="1"/>
      <w:numFmt w:val="bullet"/>
      <w:lvlText w:val=""/>
      <w:lvlJc w:val="left"/>
      <w:pPr>
        <w:tabs>
          <w:tab w:val="num" w:pos="5240"/>
        </w:tabs>
        <w:ind w:left="5240" w:hanging="360"/>
      </w:pPr>
      <w:rPr>
        <w:rFonts w:ascii="Symbol" w:hAnsi="Symbol" w:hint="default"/>
      </w:rPr>
    </w:lvl>
    <w:lvl w:ilvl="7" w:tplc="B58EAB12">
      <w:start w:val="1"/>
      <w:numFmt w:val="bullet"/>
      <w:lvlText w:val="o"/>
      <w:lvlJc w:val="left"/>
      <w:pPr>
        <w:tabs>
          <w:tab w:val="num" w:pos="5960"/>
        </w:tabs>
        <w:ind w:left="5960" w:hanging="360"/>
      </w:pPr>
      <w:rPr>
        <w:rFonts w:ascii="Courier New" w:hAnsi="Courier New" w:cs="Courier New" w:hint="default"/>
      </w:rPr>
    </w:lvl>
    <w:lvl w:ilvl="8" w:tplc="5A74AB6E">
      <w:start w:val="1"/>
      <w:numFmt w:val="bullet"/>
      <w:lvlText w:val=""/>
      <w:lvlJc w:val="left"/>
      <w:pPr>
        <w:tabs>
          <w:tab w:val="num" w:pos="6680"/>
        </w:tabs>
        <w:ind w:left="6680" w:hanging="360"/>
      </w:pPr>
      <w:rPr>
        <w:rFonts w:ascii="Wingdings" w:hAnsi="Wingdings" w:hint="default"/>
      </w:rPr>
    </w:lvl>
  </w:abstractNum>
  <w:abstractNum w:abstractNumId="47" w15:restartNumberingAfterBreak="0">
    <w:nsid w:val="39AE00DB"/>
    <w:multiLevelType w:val="hybridMultilevel"/>
    <w:tmpl w:val="FDCC3956"/>
    <w:lvl w:ilvl="0" w:tplc="0352C4D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5E565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6CC01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E051A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30A0B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AE383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789F2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04AE8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88387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49" w15:restartNumberingAfterBreak="0">
    <w:nsid w:val="3B5979FC"/>
    <w:multiLevelType w:val="hybridMultilevel"/>
    <w:tmpl w:val="33B4E8A4"/>
    <w:lvl w:ilvl="0" w:tplc="5B44B2A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7A06B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42234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70F68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E2CC3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FA22B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DADA2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D24AD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9CC60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C2756A0"/>
    <w:multiLevelType w:val="hybridMultilevel"/>
    <w:tmpl w:val="257C6954"/>
    <w:lvl w:ilvl="0" w:tplc="45FA0D4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8E879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6044E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C438F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1E86F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6AAE0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9C715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26B47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0EF29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C9C7D6E"/>
    <w:multiLevelType w:val="hybridMultilevel"/>
    <w:tmpl w:val="8716BC44"/>
    <w:lvl w:ilvl="0" w:tplc="251631EC">
      <w:numFmt w:val="bullet"/>
      <w:lvlText w:val="-"/>
      <w:lvlJc w:val="left"/>
      <w:pPr>
        <w:ind w:left="720" w:hanging="360"/>
      </w:pPr>
      <w:rPr>
        <w:rFonts w:ascii="Century Gothic" w:eastAsia="Calibr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3D854558"/>
    <w:multiLevelType w:val="hybridMultilevel"/>
    <w:tmpl w:val="2CC276FE"/>
    <w:lvl w:ilvl="0" w:tplc="8BCC859E">
      <w:start w:val="1"/>
      <w:numFmt w:val="upperRoman"/>
      <w:pStyle w:val="S"/>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3E674667"/>
    <w:multiLevelType w:val="hybridMultilevel"/>
    <w:tmpl w:val="C630A15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4" w15:restartNumberingAfterBreak="0">
    <w:nsid w:val="3E731325"/>
    <w:multiLevelType w:val="hybridMultilevel"/>
    <w:tmpl w:val="6A2EDF46"/>
    <w:lvl w:ilvl="0" w:tplc="251631EC">
      <w:numFmt w:val="bullet"/>
      <w:lvlText w:val="-"/>
      <w:lvlJc w:val="left"/>
      <w:pPr>
        <w:ind w:left="720" w:hanging="360"/>
      </w:pPr>
      <w:rPr>
        <w:rFonts w:ascii="Century Gothic" w:eastAsia="Calibr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09313B7"/>
    <w:multiLevelType w:val="hybridMultilevel"/>
    <w:tmpl w:val="E9AACBF2"/>
    <w:lvl w:ilvl="0" w:tplc="251631EC">
      <w:numFmt w:val="bullet"/>
      <w:lvlText w:val="-"/>
      <w:lvlJc w:val="left"/>
      <w:pPr>
        <w:ind w:left="785" w:hanging="360"/>
      </w:pPr>
      <w:rPr>
        <w:rFonts w:ascii="Century Gothic" w:eastAsia="Calibr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17F780D"/>
    <w:multiLevelType w:val="hybridMultilevel"/>
    <w:tmpl w:val="DC309896"/>
    <w:lvl w:ilvl="0" w:tplc="251631EC">
      <w:numFmt w:val="bullet"/>
      <w:lvlText w:val="-"/>
      <w:lvlJc w:val="left"/>
      <w:pPr>
        <w:ind w:left="720" w:hanging="360"/>
      </w:pPr>
      <w:rPr>
        <w:rFonts w:ascii="Century Gothic" w:eastAsia="Calibr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41813CED"/>
    <w:multiLevelType w:val="hybridMultilevel"/>
    <w:tmpl w:val="26FA9E8C"/>
    <w:lvl w:ilvl="0" w:tplc="251631EC">
      <w:numFmt w:val="bullet"/>
      <w:lvlText w:val="-"/>
      <w:lvlJc w:val="left"/>
      <w:pPr>
        <w:ind w:left="360" w:hanging="360"/>
      </w:pPr>
      <w:rPr>
        <w:rFonts w:ascii="Century Gothic" w:eastAsia="Calibri" w:hAnsi="Century Gothic"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15:restartNumberingAfterBreak="0">
    <w:nsid w:val="42393638"/>
    <w:multiLevelType w:val="hybridMultilevel"/>
    <w:tmpl w:val="9EB409E0"/>
    <w:lvl w:ilvl="0" w:tplc="251631EC">
      <w:numFmt w:val="bullet"/>
      <w:lvlText w:val="-"/>
      <w:lvlJc w:val="left"/>
      <w:pPr>
        <w:ind w:left="720" w:hanging="360"/>
      </w:pPr>
      <w:rPr>
        <w:rFonts w:ascii="Century Gothic" w:eastAsia="Calibr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2D34DA4"/>
    <w:multiLevelType w:val="hybridMultilevel"/>
    <w:tmpl w:val="9B52154E"/>
    <w:lvl w:ilvl="0" w:tplc="040C000F">
      <w:start w:val="1"/>
      <w:numFmt w:val="decimal"/>
      <w:lvlText w:val="%1."/>
      <w:lvlJc w:val="left"/>
      <w:pPr>
        <w:ind w:left="721" w:hanging="360"/>
      </w:pPr>
    </w:lvl>
    <w:lvl w:ilvl="1" w:tplc="040C0019" w:tentative="1">
      <w:start w:val="1"/>
      <w:numFmt w:val="lowerLetter"/>
      <w:lvlText w:val="%2."/>
      <w:lvlJc w:val="left"/>
      <w:pPr>
        <w:ind w:left="1441" w:hanging="360"/>
      </w:pPr>
    </w:lvl>
    <w:lvl w:ilvl="2" w:tplc="040C001B" w:tentative="1">
      <w:start w:val="1"/>
      <w:numFmt w:val="lowerRoman"/>
      <w:lvlText w:val="%3."/>
      <w:lvlJc w:val="right"/>
      <w:pPr>
        <w:ind w:left="2161" w:hanging="180"/>
      </w:pPr>
    </w:lvl>
    <w:lvl w:ilvl="3" w:tplc="040C000F" w:tentative="1">
      <w:start w:val="1"/>
      <w:numFmt w:val="decimal"/>
      <w:lvlText w:val="%4."/>
      <w:lvlJc w:val="left"/>
      <w:pPr>
        <w:ind w:left="2881" w:hanging="360"/>
      </w:pPr>
    </w:lvl>
    <w:lvl w:ilvl="4" w:tplc="040C0019" w:tentative="1">
      <w:start w:val="1"/>
      <w:numFmt w:val="lowerLetter"/>
      <w:lvlText w:val="%5."/>
      <w:lvlJc w:val="left"/>
      <w:pPr>
        <w:ind w:left="3601" w:hanging="360"/>
      </w:pPr>
    </w:lvl>
    <w:lvl w:ilvl="5" w:tplc="040C001B" w:tentative="1">
      <w:start w:val="1"/>
      <w:numFmt w:val="lowerRoman"/>
      <w:lvlText w:val="%6."/>
      <w:lvlJc w:val="right"/>
      <w:pPr>
        <w:ind w:left="4321" w:hanging="180"/>
      </w:pPr>
    </w:lvl>
    <w:lvl w:ilvl="6" w:tplc="040C000F" w:tentative="1">
      <w:start w:val="1"/>
      <w:numFmt w:val="decimal"/>
      <w:lvlText w:val="%7."/>
      <w:lvlJc w:val="left"/>
      <w:pPr>
        <w:ind w:left="5041" w:hanging="360"/>
      </w:pPr>
    </w:lvl>
    <w:lvl w:ilvl="7" w:tplc="040C0019" w:tentative="1">
      <w:start w:val="1"/>
      <w:numFmt w:val="lowerLetter"/>
      <w:lvlText w:val="%8."/>
      <w:lvlJc w:val="left"/>
      <w:pPr>
        <w:ind w:left="5761" w:hanging="360"/>
      </w:pPr>
    </w:lvl>
    <w:lvl w:ilvl="8" w:tplc="040C001B" w:tentative="1">
      <w:start w:val="1"/>
      <w:numFmt w:val="lowerRoman"/>
      <w:lvlText w:val="%9."/>
      <w:lvlJc w:val="right"/>
      <w:pPr>
        <w:ind w:left="6481" w:hanging="180"/>
      </w:pPr>
    </w:lvl>
  </w:abstractNum>
  <w:abstractNum w:abstractNumId="60" w15:restartNumberingAfterBreak="0">
    <w:nsid w:val="4570277E"/>
    <w:multiLevelType w:val="hybridMultilevel"/>
    <w:tmpl w:val="A1360554"/>
    <w:lvl w:ilvl="0" w:tplc="C1DC8C16">
      <w:start w:val="33"/>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62" w15:restartNumberingAfterBreak="0">
    <w:nsid w:val="47554403"/>
    <w:multiLevelType w:val="hybridMultilevel"/>
    <w:tmpl w:val="B68CA106"/>
    <w:lvl w:ilvl="0" w:tplc="618CC89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48B769CD"/>
    <w:multiLevelType w:val="hybridMultilevel"/>
    <w:tmpl w:val="FD321276"/>
    <w:lvl w:ilvl="0" w:tplc="7D36F8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4993485B"/>
    <w:multiLevelType w:val="hybridMultilevel"/>
    <w:tmpl w:val="34BC5C38"/>
    <w:lvl w:ilvl="0" w:tplc="40AA4DB2">
      <w:start w:val="1"/>
      <w:numFmt w:val="decimal"/>
      <w:pStyle w:val="numbered"/>
      <w:lvlText w:val="%1."/>
      <w:lvlJc w:val="left"/>
      <w:pPr>
        <w:ind w:left="2345" w:hanging="360"/>
      </w:pPr>
      <w:rPr>
        <w:b w:val="0"/>
        <w:color w:val="auto"/>
      </w:rPr>
    </w:lvl>
    <w:lvl w:ilvl="1" w:tplc="C4C09B5C">
      <w:numFmt w:val="bullet"/>
      <w:lvlText w:val="•"/>
      <w:lvlJc w:val="left"/>
      <w:pPr>
        <w:ind w:left="1080" w:hanging="360"/>
      </w:pPr>
      <w:rPr>
        <w:rFonts w:ascii="Times New Roman" w:eastAsia="Times New Roman"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4B7D4A8E"/>
    <w:multiLevelType w:val="hybridMultilevel"/>
    <w:tmpl w:val="E53E0CF6"/>
    <w:lvl w:ilvl="0" w:tplc="3A38C370">
      <w:start w:val="1"/>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6" w15:restartNumberingAfterBreak="0">
    <w:nsid w:val="4BDB591A"/>
    <w:multiLevelType w:val="hybridMultilevel"/>
    <w:tmpl w:val="FACADE0C"/>
    <w:lvl w:ilvl="0" w:tplc="2BF002FA">
      <w:start w:val="1"/>
      <w:numFmt w:val="lowerRoman"/>
      <w:pStyle w:val="ea1"/>
      <w:lvlText w:val="%1."/>
      <w:lvlJc w:val="left"/>
      <w:pPr>
        <w:ind w:left="720" w:hanging="720"/>
      </w:pPr>
      <w:rPr>
        <w:rFonts w:hint="default"/>
        <w:b/>
        <w:color w:val="4472C4" w:themeColor="accent5"/>
        <w:sz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7" w15:restartNumberingAfterBreak="0">
    <w:nsid w:val="4CAD3D41"/>
    <w:multiLevelType w:val="hybridMultilevel"/>
    <w:tmpl w:val="4C1AEA92"/>
    <w:lvl w:ilvl="0" w:tplc="6B1EED9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14715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2C9E8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002BD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6EDC4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D897B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9A7C2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C2148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3BE031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4DA32C9D"/>
    <w:multiLevelType w:val="hybridMultilevel"/>
    <w:tmpl w:val="9A96F86C"/>
    <w:lvl w:ilvl="0" w:tplc="251631EC">
      <w:numFmt w:val="bullet"/>
      <w:lvlText w:val="-"/>
      <w:lvlJc w:val="left"/>
      <w:pPr>
        <w:ind w:left="720" w:hanging="360"/>
      </w:pPr>
      <w:rPr>
        <w:rFonts w:ascii="Century Gothic" w:eastAsia="Calibr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4E2D500D"/>
    <w:multiLevelType w:val="hybridMultilevel"/>
    <w:tmpl w:val="8E48CF88"/>
    <w:lvl w:ilvl="0" w:tplc="3A38C370">
      <w:start w:val="1"/>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0" w15:restartNumberingAfterBreak="0">
    <w:nsid w:val="5396647B"/>
    <w:multiLevelType w:val="multilevel"/>
    <w:tmpl w:val="4FB8DA6E"/>
    <w:lvl w:ilvl="0">
      <w:start w:val="1"/>
      <w:numFmt w:val="decimal"/>
      <w:pStyle w:val="EA10"/>
      <w:lvlText w:val="%1."/>
      <w:lvlJc w:val="left"/>
      <w:pPr>
        <w:ind w:left="502" w:hanging="360"/>
      </w:pPr>
      <w:rPr>
        <w:rFonts w:hint="default"/>
      </w:rPr>
    </w:lvl>
    <w:lvl w:ilvl="1">
      <w:start w:val="1"/>
      <w:numFmt w:val="decimal"/>
      <w:pStyle w:val="EA2"/>
      <w:isLgl/>
      <w:lvlText w:val="%1.%2."/>
      <w:lvlJc w:val="left"/>
      <w:pPr>
        <w:ind w:left="862"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672" w:hanging="1440"/>
      </w:pPr>
      <w:rPr>
        <w:rFonts w:hint="default"/>
      </w:rPr>
    </w:lvl>
    <w:lvl w:ilvl="6">
      <w:start w:val="1"/>
      <w:numFmt w:val="decimal"/>
      <w:isLgl/>
      <w:lvlText w:val="%1.%2.%3.%4.%5.%6.%7."/>
      <w:lvlJc w:val="left"/>
      <w:pPr>
        <w:ind w:left="3250" w:hanging="1800"/>
      </w:pPr>
      <w:rPr>
        <w:rFonts w:hint="default"/>
      </w:rPr>
    </w:lvl>
    <w:lvl w:ilvl="7">
      <w:start w:val="1"/>
      <w:numFmt w:val="decimal"/>
      <w:isLgl/>
      <w:lvlText w:val="%1.%2.%3.%4.%5.%6.%7.%8."/>
      <w:lvlJc w:val="left"/>
      <w:pPr>
        <w:ind w:left="3468" w:hanging="1800"/>
      </w:pPr>
      <w:rPr>
        <w:rFonts w:hint="default"/>
      </w:rPr>
    </w:lvl>
    <w:lvl w:ilvl="8">
      <w:start w:val="1"/>
      <w:numFmt w:val="decimal"/>
      <w:isLgl/>
      <w:lvlText w:val="%1.%2.%3.%4.%5.%6.%7.%8.%9."/>
      <w:lvlJc w:val="left"/>
      <w:pPr>
        <w:ind w:left="4046" w:hanging="2160"/>
      </w:pPr>
      <w:rPr>
        <w:rFonts w:hint="default"/>
      </w:rPr>
    </w:lvl>
  </w:abstractNum>
  <w:abstractNum w:abstractNumId="71" w15:restartNumberingAfterBreak="0">
    <w:nsid w:val="542F4D07"/>
    <w:multiLevelType w:val="hybridMultilevel"/>
    <w:tmpl w:val="92F64DCE"/>
    <w:lvl w:ilvl="0" w:tplc="70527FCC">
      <w:start w:val="1"/>
      <w:numFmt w:val="bullet"/>
      <w:lvlText w:val=""/>
      <w:lvlJc w:val="left"/>
      <w:pPr>
        <w:tabs>
          <w:tab w:val="num" w:pos="720"/>
        </w:tabs>
        <w:ind w:left="720" w:hanging="360"/>
      </w:pPr>
      <w:rPr>
        <w:rFonts w:ascii="Wingdings" w:hAnsi="Wingdings" w:hint="default"/>
      </w:rPr>
    </w:lvl>
    <w:lvl w:ilvl="1" w:tplc="2CE6E57E" w:tentative="1">
      <w:start w:val="1"/>
      <w:numFmt w:val="bullet"/>
      <w:lvlText w:val=""/>
      <w:lvlJc w:val="left"/>
      <w:pPr>
        <w:tabs>
          <w:tab w:val="num" w:pos="1440"/>
        </w:tabs>
        <w:ind w:left="1440" w:hanging="360"/>
      </w:pPr>
      <w:rPr>
        <w:rFonts w:ascii="Wingdings" w:hAnsi="Wingdings" w:hint="default"/>
      </w:rPr>
    </w:lvl>
    <w:lvl w:ilvl="2" w:tplc="B04CC440" w:tentative="1">
      <w:start w:val="1"/>
      <w:numFmt w:val="bullet"/>
      <w:lvlText w:val=""/>
      <w:lvlJc w:val="left"/>
      <w:pPr>
        <w:tabs>
          <w:tab w:val="num" w:pos="2160"/>
        </w:tabs>
        <w:ind w:left="2160" w:hanging="360"/>
      </w:pPr>
      <w:rPr>
        <w:rFonts w:ascii="Wingdings" w:hAnsi="Wingdings" w:hint="default"/>
      </w:rPr>
    </w:lvl>
    <w:lvl w:ilvl="3" w:tplc="79D07E90" w:tentative="1">
      <w:start w:val="1"/>
      <w:numFmt w:val="bullet"/>
      <w:lvlText w:val=""/>
      <w:lvlJc w:val="left"/>
      <w:pPr>
        <w:tabs>
          <w:tab w:val="num" w:pos="2880"/>
        </w:tabs>
        <w:ind w:left="2880" w:hanging="360"/>
      </w:pPr>
      <w:rPr>
        <w:rFonts w:ascii="Wingdings" w:hAnsi="Wingdings" w:hint="default"/>
      </w:rPr>
    </w:lvl>
    <w:lvl w:ilvl="4" w:tplc="C7882C86" w:tentative="1">
      <w:start w:val="1"/>
      <w:numFmt w:val="bullet"/>
      <w:lvlText w:val=""/>
      <w:lvlJc w:val="left"/>
      <w:pPr>
        <w:tabs>
          <w:tab w:val="num" w:pos="3600"/>
        </w:tabs>
        <w:ind w:left="3600" w:hanging="360"/>
      </w:pPr>
      <w:rPr>
        <w:rFonts w:ascii="Wingdings" w:hAnsi="Wingdings" w:hint="default"/>
      </w:rPr>
    </w:lvl>
    <w:lvl w:ilvl="5" w:tplc="8DCE95B4" w:tentative="1">
      <w:start w:val="1"/>
      <w:numFmt w:val="bullet"/>
      <w:lvlText w:val=""/>
      <w:lvlJc w:val="left"/>
      <w:pPr>
        <w:tabs>
          <w:tab w:val="num" w:pos="4320"/>
        </w:tabs>
        <w:ind w:left="4320" w:hanging="360"/>
      </w:pPr>
      <w:rPr>
        <w:rFonts w:ascii="Wingdings" w:hAnsi="Wingdings" w:hint="default"/>
      </w:rPr>
    </w:lvl>
    <w:lvl w:ilvl="6" w:tplc="7E842A6E" w:tentative="1">
      <w:start w:val="1"/>
      <w:numFmt w:val="bullet"/>
      <w:lvlText w:val=""/>
      <w:lvlJc w:val="left"/>
      <w:pPr>
        <w:tabs>
          <w:tab w:val="num" w:pos="5040"/>
        </w:tabs>
        <w:ind w:left="5040" w:hanging="360"/>
      </w:pPr>
      <w:rPr>
        <w:rFonts w:ascii="Wingdings" w:hAnsi="Wingdings" w:hint="default"/>
      </w:rPr>
    </w:lvl>
    <w:lvl w:ilvl="7" w:tplc="3500872A" w:tentative="1">
      <w:start w:val="1"/>
      <w:numFmt w:val="bullet"/>
      <w:lvlText w:val=""/>
      <w:lvlJc w:val="left"/>
      <w:pPr>
        <w:tabs>
          <w:tab w:val="num" w:pos="5760"/>
        </w:tabs>
        <w:ind w:left="5760" w:hanging="360"/>
      </w:pPr>
      <w:rPr>
        <w:rFonts w:ascii="Wingdings" w:hAnsi="Wingdings" w:hint="default"/>
      </w:rPr>
    </w:lvl>
    <w:lvl w:ilvl="8" w:tplc="D1A8CF4A"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73" w15:restartNumberingAfterBreak="0">
    <w:nsid w:val="54D11D12"/>
    <w:multiLevelType w:val="hybridMultilevel"/>
    <w:tmpl w:val="0254CC98"/>
    <w:lvl w:ilvl="0" w:tplc="77C09758">
      <w:start w:val="1"/>
      <w:numFmt w:val="bullet"/>
      <w:pStyle w:val="D"/>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4" w15:restartNumberingAfterBreak="0">
    <w:nsid w:val="553B0BFD"/>
    <w:multiLevelType w:val="hybridMultilevel"/>
    <w:tmpl w:val="56E05BF2"/>
    <w:lvl w:ilvl="0" w:tplc="A678E9D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44ABB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964DA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B6ED4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20DAB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9EE9D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AA27B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02E73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965D7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57911A4D"/>
    <w:multiLevelType w:val="hybridMultilevel"/>
    <w:tmpl w:val="5D90B8F4"/>
    <w:lvl w:ilvl="0" w:tplc="FF8A1936">
      <w:start w:val="1"/>
      <w:numFmt w:val="bullet"/>
      <w:pStyle w:val="bulleted"/>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7FB7B1F"/>
    <w:multiLevelType w:val="multilevel"/>
    <w:tmpl w:val="F99A4FB6"/>
    <w:lvl w:ilvl="0">
      <w:start w:val="1"/>
      <w:numFmt w:val="decimal"/>
      <w:pStyle w:val="StyleHeading1TimesNewRoman"/>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8615A99"/>
    <w:multiLevelType w:val="multilevel"/>
    <w:tmpl w:val="00D42CA8"/>
    <w:lvl w:ilvl="0">
      <w:start w:val="3"/>
      <w:numFmt w:val="decimal"/>
      <w:lvlText w:val="%1."/>
      <w:lvlJc w:val="left"/>
      <w:pPr>
        <w:ind w:left="360" w:hanging="360"/>
      </w:pPr>
    </w:lvl>
    <w:lvl w:ilvl="1">
      <w:start w:val="1"/>
      <w:numFmt w:val="decimal"/>
      <w:pStyle w:val="s2"/>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78" w15:restartNumberingAfterBreak="0">
    <w:nsid w:val="5C7B12CA"/>
    <w:multiLevelType w:val="hybridMultilevel"/>
    <w:tmpl w:val="0726A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81" w15:restartNumberingAfterBreak="0">
    <w:nsid w:val="5E3C6BAD"/>
    <w:multiLevelType w:val="hybridMultilevel"/>
    <w:tmpl w:val="2594041E"/>
    <w:lvl w:ilvl="0" w:tplc="251631EC">
      <w:numFmt w:val="bullet"/>
      <w:lvlText w:val="-"/>
      <w:lvlJc w:val="left"/>
      <w:pPr>
        <w:ind w:left="720" w:hanging="360"/>
      </w:pPr>
      <w:rPr>
        <w:rFonts w:ascii="Century Gothic" w:eastAsia="Calibri" w:hAnsi="Century Gothic"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83" w15:restartNumberingAfterBreak="0">
    <w:nsid w:val="606139FD"/>
    <w:multiLevelType w:val="multilevel"/>
    <w:tmpl w:val="DA72DACA"/>
    <w:lvl w:ilvl="0">
      <w:start w:val="1"/>
      <w:numFmt w:val="upperRoman"/>
      <w:lvlText w:val="%1."/>
      <w:lvlJc w:val="left"/>
      <w:pPr>
        <w:ind w:left="1080" w:hanging="720"/>
      </w:pPr>
    </w:lvl>
    <w:lvl w:ilvl="1">
      <w:start w:val="4"/>
      <w:numFmt w:val="decimal"/>
      <w:isLgl/>
      <w:lvlText w:val="%1.%2."/>
      <w:lvlJc w:val="left"/>
      <w:pPr>
        <w:ind w:left="1080" w:hanging="720"/>
      </w:pPr>
    </w:lvl>
    <w:lvl w:ilvl="2">
      <w:start w:val="1"/>
      <w:numFmt w:val="decimal"/>
      <w:pStyle w:val="S20"/>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4" w15:restartNumberingAfterBreak="0">
    <w:nsid w:val="60614395"/>
    <w:multiLevelType w:val="hybridMultilevel"/>
    <w:tmpl w:val="F6409180"/>
    <w:lvl w:ilvl="0" w:tplc="706AFFBE">
      <w:start w:val="7"/>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61F36EFF"/>
    <w:multiLevelType w:val="hybridMultilevel"/>
    <w:tmpl w:val="DA3A997A"/>
    <w:lvl w:ilvl="0" w:tplc="251631EC">
      <w:numFmt w:val="bullet"/>
      <w:lvlText w:val="-"/>
      <w:lvlJc w:val="left"/>
      <w:pPr>
        <w:ind w:left="360" w:hanging="360"/>
      </w:pPr>
      <w:rPr>
        <w:rFonts w:ascii="Century Gothic" w:eastAsia="Calibri" w:hAnsi="Century Gothic"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6"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87" w15:restartNumberingAfterBreak="0">
    <w:nsid w:val="631602E1"/>
    <w:multiLevelType w:val="hybridMultilevel"/>
    <w:tmpl w:val="2B769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651066C4"/>
    <w:multiLevelType w:val="hybridMultilevel"/>
    <w:tmpl w:val="945AA628"/>
    <w:lvl w:ilvl="0" w:tplc="C7B6101E">
      <w:start w:val="1"/>
      <w:numFmt w:val="lowerRoman"/>
      <w:lvlText w:val="(%1)"/>
      <w:lvlJc w:val="left"/>
      <w:pPr>
        <w:ind w:left="4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C689C88">
      <w:start w:val="1"/>
      <w:numFmt w:val="lowerLetter"/>
      <w:lvlText w:val="%2"/>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3120F08">
      <w:start w:val="1"/>
      <w:numFmt w:val="lowerRoman"/>
      <w:lvlText w:val="%3"/>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440F988">
      <w:start w:val="1"/>
      <w:numFmt w:val="decimal"/>
      <w:lvlText w:val="%4"/>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26A307A">
      <w:start w:val="1"/>
      <w:numFmt w:val="lowerLetter"/>
      <w:lvlText w:val="%5"/>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D94E5EA">
      <w:start w:val="1"/>
      <w:numFmt w:val="lowerRoman"/>
      <w:lvlText w:val="%6"/>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7709DAC">
      <w:start w:val="1"/>
      <w:numFmt w:val="decimal"/>
      <w:lvlText w:val="%7"/>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CF816F8">
      <w:start w:val="1"/>
      <w:numFmt w:val="lowerLetter"/>
      <w:lvlText w:val="%8"/>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ECABE78">
      <w:start w:val="1"/>
      <w:numFmt w:val="lowerRoman"/>
      <w:lvlText w:val="%9"/>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9" w15:restartNumberingAfterBreak="0">
    <w:nsid w:val="65437E2E"/>
    <w:multiLevelType w:val="hybridMultilevel"/>
    <w:tmpl w:val="91364830"/>
    <w:lvl w:ilvl="0" w:tplc="040C000F">
      <w:start w:val="1"/>
      <w:numFmt w:val="decimal"/>
      <w:lvlText w:val="%1."/>
      <w:lvlJc w:val="left"/>
      <w:pPr>
        <w:ind w:left="720" w:hanging="360"/>
      </w:pPr>
    </w:lvl>
    <w:lvl w:ilvl="1" w:tplc="D5689244">
      <w:start w:val="1"/>
      <w:numFmt w:val="decimal"/>
      <w:lvlText w:val="(%2)"/>
      <w:lvlJc w:val="left"/>
      <w:pPr>
        <w:ind w:left="674" w:hanging="390"/>
      </w:pPr>
      <w:rPr>
        <w:rFonts w:hint="default"/>
      </w:rPr>
    </w:lvl>
    <w:lvl w:ilvl="2" w:tplc="040C001B" w:tentative="1">
      <w:start w:val="1"/>
      <w:numFmt w:val="lowerRoman"/>
      <w:pStyle w:val="NumPar3"/>
      <w:lvlText w:val="%3."/>
      <w:lvlJc w:val="right"/>
      <w:pPr>
        <w:ind w:left="2160" w:hanging="180"/>
      </w:pPr>
    </w:lvl>
    <w:lvl w:ilvl="3" w:tplc="040C000F" w:tentative="1">
      <w:start w:val="1"/>
      <w:numFmt w:val="decimal"/>
      <w:pStyle w:val="NumPar4"/>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68334549"/>
    <w:multiLevelType w:val="hybridMultilevel"/>
    <w:tmpl w:val="66123454"/>
    <w:lvl w:ilvl="0" w:tplc="CF62627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78343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DA3EB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54A90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74B52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CA7C7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4B4114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7EB69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9AD72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68652B57"/>
    <w:multiLevelType w:val="hybridMultilevel"/>
    <w:tmpl w:val="330EEAA2"/>
    <w:lvl w:ilvl="0" w:tplc="EF60CE18">
      <w:start w:val="1"/>
      <w:numFmt w:val="lowerRoman"/>
      <w:lvlText w:val="%1."/>
      <w:lvlJc w:val="left"/>
      <w:pPr>
        <w:ind w:left="1080" w:hanging="720"/>
      </w:pPr>
      <w:rPr>
        <w:rFonts w:hint="default"/>
        <w:b/>
        <w:color w:val="4472C4" w:themeColor="accent5"/>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6A51643A"/>
    <w:multiLevelType w:val="hybridMultilevel"/>
    <w:tmpl w:val="836EAC32"/>
    <w:lvl w:ilvl="0" w:tplc="251631EC">
      <w:numFmt w:val="bullet"/>
      <w:lvlText w:val="-"/>
      <w:lvlJc w:val="left"/>
      <w:pPr>
        <w:ind w:left="360" w:hanging="360"/>
      </w:pPr>
      <w:rPr>
        <w:rFonts w:ascii="Century Gothic" w:eastAsia="Calibri" w:hAnsi="Century Gothic"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3" w15:restartNumberingAfterBreak="0">
    <w:nsid w:val="6AAB032B"/>
    <w:multiLevelType w:val="hybridMultilevel"/>
    <w:tmpl w:val="73781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6B7B2CFC"/>
    <w:multiLevelType w:val="hybridMultilevel"/>
    <w:tmpl w:val="DE16A312"/>
    <w:lvl w:ilvl="0" w:tplc="251631EC">
      <w:numFmt w:val="bullet"/>
      <w:lvlText w:val="-"/>
      <w:lvlJc w:val="left"/>
      <w:pPr>
        <w:ind w:left="720" w:hanging="360"/>
      </w:pPr>
      <w:rPr>
        <w:rFonts w:ascii="Century Gothic" w:eastAsia="Calibr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96" w15:restartNumberingAfterBreak="0">
    <w:nsid w:val="6ECF555D"/>
    <w:multiLevelType w:val="hybridMultilevel"/>
    <w:tmpl w:val="13D4FD3C"/>
    <w:lvl w:ilvl="0" w:tplc="251631EC">
      <w:numFmt w:val="bullet"/>
      <w:lvlText w:val="-"/>
      <w:lvlJc w:val="left"/>
      <w:pPr>
        <w:ind w:left="720" w:hanging="360"/>
      </w:pPr>
      <w:rPr>
        <w:rFonts w:ascii="Century Gothic" w:eastAsia="Calibr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6ED82EA6"/>
    <w:multiLevelType w:val="hybridMultilevel"/>
    <w:tmpl w:val="F21CE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7243376F"/>
    <w:multiLevelType w:val="hybridMultilevel"/>
    <w:tmpl w:val="D5FCD9D2"/>
    <w:lvl w:ilvl="0" w:tplc="040C000F">
      <w:start w:val="1"/>
      <w:numFmt w:val="decimal"/>
      <w:lvlText w:val="%1."/>
      <w:lvlJc w:val="left"/>
      <w:pPr>
        <w:ind w:left="721" w:hanging="360"/>
      </w:pPr>
    </w:lvl>
    <w:lvl w:ilvl="1" w:tplc="040C0019" w:tentative="1">
      <w:start w:val="1"/>
      <w:numFmt w:val="lowerLetter"/>
      <w:lvlText w:val="%2."/>
      <w:lvlJc w:val="left"/>
      <w:pPr>
        <w:ind w:left="1441" w:hanging="360"/>
      </w:pPr>
    </w:lvl>
    <w:lvl w:ilvl="2" w:tplc="040C001B" w:tentative="1">
      <w:start w:val="1"/>
      <w:numFmt w:val="lowerRoman"/>
      <w:lvlText w:val="%3."/>
      <w:lvlJc w:val="right"/>
      <w:pPr>
        <w:ind w:left="2161" w:hanging="180"/>
      </w:pPr>
    </w:lvl>
    <w:lvl w:ilvl="3" w:tplc="040C000F" w:tentative="1">
      <w:start w:val="1"/>
      <w:numFmt w:val="decimal"/>
      <w:lvlText w:val="%4."/>
      <w:lvlJc w:val="left"/>
      <w:pPr>
        <w:ind w:left="2881" w:hanging="360"/>
      </w:pPr>
    </w:lvl>
    <w:lvl w:ilvl="4" w:tplc="040C0019" w:tentative="1">
      <w:start w:val="1"/>
      <w:numFmt w:val="lowerLetter"/>
      <w:lvlText w:val="%5."/>
      <w:lvlJc w:val="left"/>
      <w:pPr>
        <w:ind w:left="3601" w:hanging="360"/>
      </w:pPr>
    </w:lvl>
    <w:lvl w:ilvl="5" w:tplc="040C001B" w:tentative="1">
      <w:start w:val="1"/>
      <w:numFmt w:val="lowerRoman"/>
      <w:lvlText w:val="%6."/>
      <w:lvlJc w:val="right"/>
      <w:pPr>
        <w:ind w:left="4321" w:hanging="180"/>
      </w:pPr>
    </w:lvl>
    <w:lvl w:ilvl="6" w:tplc="040C000F" w:tentative="1">
      <w:start w:val="1"/>
      <w:numFmt w:val="decimal"/>
      <w:lvlText w:val="%7."/>
      <w:lvlJc w:val="left"/>
      <w:pPr>
        <w:ind w:left="5041" w:hanging="360"/>
      </w:pPr>
    </w:lvl>
    <w:lvl w:ilvl="7" w:tplc="040C0019" w:tentative="1">
      <w:start w:val="1"/>
      <w:numFmt w:val="lowerLetter"/>
      <w:lvlText w:val="%8."/>
      <w:lvlJc w:val="left"/>
      <w:pPr>
        <w:ind w:left="5761" w:hanging="360"/>
      </w:pPr>
    </w:lvl>
    <w:lvl w:ilvl="8" w:tplc="040C001B" w:tentative="1">
      <w:start w:val="1"/>
      <w:numFmt w:val="lowerRoman"/>
      <w:lvlText w:val="%9."/>
      <w:lvlJc w:val="right"/>
      <w:pPr>
        <w:ind w:left="6481" w:hanging="180"/>
      </w:pPr>
    </w:lvl>
  </w:abstractNum>
  <w:abstractNum w:abstractNumId="100" w15:restartNumberingAfterBreak="0">
    <w:nsid w:val="7368409C"/>
    <w:multiLevelType w:val="hybridMultilevel"/>
    <w:tmpl w:val="7D745246"/>
    <w:lvl w:ilvl="0" w:tplc="E1AC467C">
      <w:start w:val="1"/>
      <w:numFmt w:val="bullet"/>
      <w:pStyle w:val="ea3"/>
      <w:lvlText w:val=""/>
      <w:lvlJc w:val="left"/>
      <w:pPr>
        <w:ind w:left="1495" w:hanging="360"/>
      </w:pPr>
      <w:rPr>
        <w:rFonts w:ascii="Wingdings" w:hAnsi="Wingdings" w:hint="default"/>
        <w:color w:val="FF000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DDB04BB"/>
    <w:multiLevelType w:val="hybridMultilevel"/>
    <w:tmpl w:val="2E8ABD10"/>
    <w:lvl w:ilvl="0" w:tplc="251631EC">
      <w:numFmt w:val="bullet"/>
      <w:lvlText w:val="-"/>
      <w:lvlJc w:val="left"/>
      <w:pPr>
        <w:ind w:left="720" w:hanging="360"/>
      </w:pPr>
      <w:rPr>
        <w:rFonts w:ascii="Century Gothic" w:eastAsia="Calibr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7F234339"/>
    <w:multiLevelType w:val="hybridMultilevel"/>
    <w:tmpl w:val="2A0C6432"/>
    <w:lvl w:ilvl="0" w:tplc="1520E4A4">
      <w:start w:val="1"/>
      <w:numFmt w:val="bullet"/>
      <w:pStyle w:val="StyleInterligne15ligne1"/>
      <w:lvlText w:val=""/>
      <w:lvlJc w:val="left"/>
      <w:pPr>
        <w:tabs>
          <w:tab w:val="num" w:pos="720"/>
        </w:tabs>
        <w:ind w:left="720" w:hanging="360"/>
      </w:pPr>
      <w:rPr>
        <w:rFonts w:ascii="Wingdings" w:hAnsi="Wingdings" w:hint="default"/>
      </w:rPr>
    </w:lvl>
    <w:lvl w:ilvl="1" w:tplc="E5688608">
      <w:start w:val="1"/>
      <w:numFmt w:val="bullet"/>
      <w:lvlText w:val="o"/>
      <w:lvlJc w:val="left"/>
      <w:pPr>
        <w:tabs>
          <w:tab w:val="num" w:pos="1440"/>
        </w:tabs>
        <w:ind w:left="1440" w:hanging="360"/>
      </w:pPr>
      <w:rPr>
        <w:rFonts w:ascii="Courier New" w:hAnsi="Courier New" w:cs="Courier New" w:hint="default"/>
      </w:rPr>
    </w:lvl>
    <w:lvl w:ilvl="2" w:tplc="6E2CEEA0">
      <w:start w:val="1"/>
      <w:numFmt w:val="bullet"/>
      <w:lvlText w:val=""/>
      <w:lvlJc w:val="left"/>
      <w:pPr>
        <w:tabs>
          <w:tab w:val="num" w:pos="2160"/>
        </w:tabs>
        <w:ind w:left="2160" w:hanging="360"/>
      </w:pPr>
      <w:rPr>
        <w:rFonts w:ascii="Wingdings" w:hAnsi="Wingdings" w:hint="default"/>
      </w:rPr>
    </w:lvl>
    <w:lvl w:ilvl="3" w:tplc="F11A2F7C">
      <w:start w:val="1"/>
      <w:numFmt w:val="bullet"/>
      <w:lvlText w:val=""/>
      <w:lvlJc w:val="left"/>
      <w:pPr>
        <w:tabs>
          <w:tab w:val="num" w:pos="2880"/>
        </w:tabs>
        <w:ind w:left="2880" w:hanging="360"/>
      </w:pPr>
      <w:rPr>
        <w:rFonts w:ascii="Symbol" w:hAnsi="Symbol" w:hint="default"/>
      </w:rPr>
    </w:lvl>
    <w:lvl w:ilvl="4" w:tplc="0F22F104">
      <w:start w:val="1"/>
      <w:numFmt w:val="bullet"/>
      <w:lvlText w:val="o"/>
      <w:lvlJc w:val="left"/>
      <w:pPr>
        <w:tabs>
          <w:tab w:val="num" w:pos="3600"/>
        </w:tabs>
        <w:ind w:left="3600" w:hanging="360"/>
      </w:pPr>
      <w:rPr>
        <w:rFonts w:ascii="Courier New" w:hAnsi="Courier New" w:cs="Courier New" w:hint="default"/>
      </w:rPr>
    </w:lvl>
    <w:lvl w:ilvl="5" w:tplc="D3A059A0">
      <w:start w:val="1"/>
      <w:numFmt w:val="bullet"/>
      <w:lvlText w:val=""/>
      <w:lvlJc w:val="left"/>
      <w:pPr>
        <w:tabs>
          <w:tab w:val="num" w:pos="4320"/>
        </w:tabs>
        <w:ind w:left="4320" w:hanging="360"/>
      </w:pPr>
      <w:rPr>
        <w:rFonts w:ascii="Wingdings" w:hAnsi="Wingdings" w:hint="default"/>
      </w:rPr>
    </w:lvl>
    <w:lvl w:ilvl="6" w:tplc="AE465138">
      <w:start w:val="1"/>
      <w:numFmt w:val="bullet"/>
      <w:lvlText w:val=""/>
      <w:lvlJc w:val="left"/>
      <w:pPr>
        <w:tabs>
          <w:tab w:val="num" w:pos="5040"/>
        </w:tabs>
        <w:ind w:left="5040" w:hanging="360"/>
      </w:pPr>
      <w:rPr>
        <w:rFonts w:ascii="Symbol" w:hAnsi="Symbol" w:hint="default"/>
      </w:rPr>
    </w:lvl>
    <w:lvl w:ilvl="7" w:tplc="42F89C78">
      <w:start w:val="1"/>
      <w:numFmt w:val="bullet"/>
      <w:lvlText w:val="o"/>
      <w:lvlJc w:val="left"/>
      <w:pPr>
        <w:tabs>
          <w:tab w:val="num" w:pos="5760"/>
        </w:tabs>
        <w:ind w:left="5760" w:hanging="360"/>
      </w:pPr>
      <w:rPr>
        <w:rFonts w:ascii="Courier New" w:hAnsi="Courier New" w:cs="Courier New" w:hint="default"/>
      </w:rPr>
    </w:lvl>
    <w:lvl w:ilvl="8" w:tplc="483A29E0">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F622F31"/>
    <w:multiLevelType w:val="hybridMultilevel"/>
    <w:tmpl w:val="21FE7F58"/>
    <w:lvl w:ilvl="0" w:tplc="7BEEF414">
      <w:start w:val="1"/>
      <w:numFmt w:val="bullet"/>
      <w:pStyle w:val="Normalpuces"/>
      <w:lvlText w:val=""/>
      <w:lvlJc w:val="left"/>
      <w:pPr>
        <w:tabs>
          <w:tab w:val="num" w:pos="360"/>
        </w:tabs>
        <w:ind w:left="360" w:hanging="360"/>
      </w:pPr>
      <w:rPr>
        <w:rFonts w:ascii="Wingdings" w:hAnsi="Wingdings" w:hint="default"/>
        <w:b w:val="0"/>
        <w:i w:val="0"/>
        <w:sz w:val="24"/>
      </w:rPr>
    </w:lvl>
    <w:lvl w:ilvl="1" w:tplc="56E88F4C">
      <w:start w:val="1"/>
      <w:numFmt w:val="bullet"/>
      <w:lvlText w:val="o"/>
      <w:lvlJc w:val="left"/>
      <w:pPr>
        <w:tabs>
          <w:tab w:val="num" w:pos="1440"/>
        </w:tabs>
        <w:ind w:left="1440" w:hanging="360"/>
      </w:pPr>
      <w:rPr>
        <w:rFonts w:ascii="Courier New" w:hAnsi="Courier New" w:cs="Courier New" w:hint="default"/>
      </w:rPr>
    </w:lvl>
    <w:lvl w:ilvl="2" w:tplc="EDB6F3CA">
      <w:start w:val="1"/>
      <w:numFmt w:val="bullet"/>
      <w:lvlText w:val=""/>
      <w:lvlJc w:val="left"/>
      <w:pPr>
        <w:tabs>
          <w:tab w:val="num" w:pos="2160"/>
        </w:tabs>
        <w:ind w:left="2160" w:hanging="360"/>
      </w:pPr>
      <w:rPr>
        <w:rFonts w:ascii="Wingdings" w:hAnsi="Wingdings" w:hint="default"/>
      </w:rPr>
    </w:lvl>
    <w:lvl w:ilvl="3" w:tplc="4142F75C" w:tentative="1">
      <w:start w:val="1"/>
      <w:numFmt w:val="bullet"/>
      <w:lvlText w:val=""/>
      <w:lvlJc w:val="left"/>
      <w:pPr>
        <w:tabs>
          <w:tab w:val="num" w:pos="2880"/>
        </w:tabs>
        <w:ind w:left="2880" w:hanging="360"/>
      </w:pPr>
      <w:rPr>
        <w:rFonts w:ascii="Symbol" w:hAnsi="Symbol" w:hint="default"/>
      </w:rPr>
    </w:lvl>
    <w:lvl w:ilvl="4" w:tplc="15E6670A" w:tentative="1">
      <w:start w:val="1"/>
      <w:numFmt w:val="bullet"/>
      <w:lvlText w:val="o"/>
      <w:lvlJc w:val="left"/>
      <w:pPr>
        <w:tabs>
          <w:tab w:val="num" w:pos="3600"/>
        </w:tabs>
        <w:ind w:left="3600" w:hanging="360"/>
      </w:pPr>
      <w:rPr>
        <w:rFonts w:ascii="Courier New" w:hAnsi="Courier New" w:cs="Courier New" w:hint="default"/>
      </w:rPr>
    </w:lvl>
    <w:lvl w:ilvl="5" w:tplc="564AB738" w:tentative="1">
      <w:start w:val="1"/>
      <w:numFmt w:val="bullet"/>
      <w:lvlText w:val=""/>
      <w:lvlJc w:val="left"/>
      <w:pPr>
        <w:tabs>
          <w:tab w:val="num" w:pos="4320"/>
        </w:tabs>
        <w:ind w:left="4320" w:hanging="360"/>
      </w:pPr>
      <w:rPr>
        <w:rFonts w:ascii="Wingdings" w:hAnsi="Wingdings" w:hint="default"/>
      </w:rPr>
    </w:lvl>
    <w:lvl w:ilvl="6" w:tplc="8BF49B00" w:tentative="1">
      <w:start w:val="1"/>
      <w:numFmt w:val="bullet"/>
      <w:lvlText w:val=""/>
      <w:lvlJc w:val="left"/>
      <w:pPr>
        <w:tabs>
          <w:tab w:val="num" w:pos="5040"/>
        </w:tabs>
        <w:ind w:left="5040" w:hanging="360"/>
      </w:pPr>
      <w:rPr>
        <w:rFonts w:ascii="Symbol" w:hAnsi="Symbol" w:hint="default"/>
      </w:rPr>
    </w:lvl>
    <w:lvl w:ilvl="7" w:tplc="F418FF22" w:tentative="1">
      <w:start w:val="1"/>
      <w:numFmt w:val="bullet"/>
      <w:lvlText w:val="o"/>
      <w:lvlJc w:val="left"/>
      <w:pPr>
        <w:tabs>
          <w:tab w:val="num" w:pos="5760"/>
        </w:tabs>
        <w:ind w:left="5760" w:hanging="360"/>
      </w:pPr>
      <w:rPr>
        <w:rFonts w:ascii="Courier New" w:hAnsi="Courier New" w:cs="Courier New" w:hint="default"/>
      </w:rPr>
    </w:lvl>
    <w:lvl w:ilvl="8" w:tplc="5A3E62F4"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F7511D8"/>
    <w:multiLevelType w:val="hybridMultilevel"/>
    <w:tmpl w:val="8FA29C2C"/>
    <w:lvl w:ilvl="0" w:tplc="B264430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A86EB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D6485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E61F0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CECBC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7050A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0E0A8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0C884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A45D1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6"/>
  </w:num>
  <w:num w:numId="2">
    <w:abstractNumId w:val="51"/>
  </w:num>
  <w:num w:numId="3">
    <w:abstractNumId w:val="35"/>
  </w:num>
  <w:num w:numId="4">
    <w:abstractNumId w:val="85"/>
  </w:num>
  <w:num w:numId="5">
    <w:abstractNumId w:val="22"/>
  </w:num>
  <w:num w:numId="6">
    <w:abstractNumId w:val="54"/>
  </w:num>
  <w:num w:numId="7">
    <w:abstractNumId w:val="92"/>
  </w:num>
  <w:num w:numId="8">
    <w:abstractNumId w:val="34"/>
  </w:num>
  <w:num w:numId="9">
    <w:abstractNumId w:val="53"/>
  </w:num>
  <w:num w:numId="10">
    <w:abstractNumId w:val="23"/>
  </w:num>
  <w:num w:numId="11">
    <w:abstractNumId w:val="66"/>
  </w:num>
  <w:num w:numId="12">
    <w:abstractNumId w:val="11"/>
  </w:num>
  <w:num w:numId="13">
    <w:abstractNumId w:val="100"/>
  </w:num>
  <w:num w:numId="14">
    <w:abstractNumId w:val="42"/>
  </w:num>
  <w:num w:numId="15">
    <w:abstractNumId w:val="96"/>
  </w:num>
  <w:num w:numId="16">
    <w:abstractNumId w:val="70"/>
  </w:num>
  <w:num w:numId="17">
    <w:abstractNumId w:val="56"/>
  </w:num>
  <w:num w:numId="18">
    <w:abstractNumId w:val="68"/>
  </w:num>
  <w:num w:numId="19">
    <w:abstractNumId w:val="6"/>
  </w:num>
  <w:num w:numId="20">
    <w:abstractNumId w:val="84"/>
  </w:num>
  <w:num w:numId="21">
    <w:abstractNumId w:val="91"/>
  </w:num>
  <w:num w:numId="22">
    <w:abstractNumId w:val="7"/>
  </w:num>
  <w:num w:numId="23">
    <w:abstractNumId w:val="55"/>
  </w:num>
  <w:num w:numId="24">
    <w:abstractNumId w:val="37"/>
  </w:num>
  <w:num w:numId="25">
    <w:abstractNumId w:val="104"/>
  </w:num>
  <w:num w:numId="26">
    <w:abstractNumId w:val="4"/>
  </w:num>
  <w:num w:numId="27">
    <w:abstractNumId w:val="2"/>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103"/>
  </w:num>
  <w:num w:numId="34">
    <w:abstractNumId w:val="52"/>
  </w:num>
  <w:num w:numId="35">
    <w:abstractNumId w:val="43"/>
  </w:num>
  <w:num w:numId="36">
    <w:abstractNumId w:val="99"/>
  </w:num>
  <w:num w:numId="37">
    <w:abstractNumId w:val="31"/>
  </w:num>
  <w:num w:numId="38">
    <w:abstractNumId w:val="59"/>
  </w:num>
  <w:num w:numId="39">
    <w:abstractNumId w:val="81"/>
  </w:num>
  <w:num w:numId="40">
    <w:abstractNumId w:val="25"/>
  </w:num>
  <w:num w:numId="41">
    <w:abstractNumId w:val="8"/>
  </w:num>
  <w:num w:numId="42">
    <w:abstractNumId w:val="101"/>
  </w:num>
  <w:num w:numId="43">
    <w:abstractNumId w:val="79"/>
  </w:num>
  <w:num w:numId="44">
    <w:abstractNumId w:val="15"/>
  </w:num>
  <w:num w:numId="45">
    <w:abstractNumId w:val="20"/>
  </w:num>
  <w:num w:numId="46">
    <w:abstractNumId w:val="9"/>
  </w:num>
  <w:num w:numId="47">
    <w:abstractNumId w:val="18"/>
  </w:num>
  <w:num w:numId="48">
    <w:abstractNumId w:val="33"/>
  </w:num>
  <w:num w:numId="49">
    <w:abstractNumId w:val="88"/>
  </w:num>
  <w:num w:numId="50">
    <w:abstractNumId w:val="102"/>
  </w:num>
  <w:num w:numId="51">
    <w:abstractNumId w:val="38"/>
  </w:num>
  <w:num w:numId="52">
    <w:abstractNumId w:val="78"/>
  </w:num>
  <w:num w:numId="53">
    <w:abstractNumId w:val="94"/>
  </w:num>
  <w:num w:numId="54">
    <w:abstractNumId w:val="58"/>
  </w:num>
  <w:num w:numId="55">
    <w:abstractNumId w:val="44"/>
  </w:num>
  <w:num w:numId="56">
    <w:abstractNumId w:val="63"/>
  </w:num>
  <w:num w:numId="57">
    <w:abstractNumId w:val="57"/>
  </w:num>
  <w:num w:numId="58">
    <w:abstractNumId w:val="87"/>
  </w:num>
  <w:num w:numId="59">
    <w:abstractNumId w:val="76"/>
  </w:num>
  <w:num w:numId="60">
    <w:abstractNumId w:val="64"/>
  </w:num>
  <w:num w:numId="61">
    <w:abstractNumId w:val="75"/>
  </w:num>
  <w:num w:numId="62">
    <w:abstractNumId w:val="73"/>
  </w:num>
  <w:num w:numId="63">
    <w:abstractNumId w:val="89"/>
  </w:num>
  <w:num w:numId="64">
    <w:abstractNumId w:val="3"/>
  </w:num>
  <w:num w:numId="65">
    <w:abstractNumId w:val="29"/>
  </w:num>
  <w:num w:numId="66">
    <w:abstractNumId w:val="1"/>
  </w:num>
  <w:num w:numId="67">
    <w:abstractNumId w:val="0"/>
  </w:num>
  <w:num w:numId="68">
    <w:abstractNumId w:val="30"/>
  </w:num>
  <w:num w:numId="69">
    <w:abstractNumId w:val="48"/>
  </w:num>
  <w:num w:numId="70">
    <w:abstractNumId w:val="86"/>
  </w:num>
  <w:num w:numId="71">
    <w:abstractNumId w:val="95"/>
  </w:num>
  <w:num w:numId="72">
    <w:abstractNumId w:val="39"/>
  </w:num>
  <w:num w:numId="73">
    <w:abstractNumId w:val="82"/>
  </w:num>
  <w:num w:numId="74">
    <w:abstractNumId w:val="80"/>
  </w:num>
  <w:num w:numId="75">
    <w:abstractNumId w:val="61"/>
  </w:num>
  <w:num w:numId="76">
    <w:abstractNumId w:val="72"/>
  </w:num>
  <w:num w:numId="77">
    <w:abstractNumId w:val="24"/>
  </w:num>
  <w:num w:numId="78">
    <w:abstractNumId w:val="40"/>
  </w:num>
  <w:num w:numId="79">
    <w:abstractNumId w:val="17"/>
  </w:num>
  <w:num w:numId="80">
    <w:abstractNumId w:val="32"/>
  </w:num>
  <w:num w:numId="81">
    <w:abstractNumId w:val="98"/>
  </w:num>
  <w:num w:numId="82">
    <w:abstractNumId w:val="97"/>
  </w:num>
  <w:num w:numId="83">
    <w:abstractNumId w:val="21"/>
  </w:num>
  <w:num w:numId="84">
    <w:abstractNumId w:val="45"/>
  </w:num>
  <w:num w:numId="85">
    <w:abstractNumId w:val="19"/>
  </w:num>
  <w:num w:numId="86">
    <w:abstractNumId w:val="71"/>
  </w:num>
  <w:num w:numId="87">
    <w:abstractNumId w:val="5"/>
  </w:num>
  <w:num w:numId="88">
    <w:abstractNumId w:val="41"/>
  </w:num>
  <w:num w:numId="89">
    <w:abstractNumId w:val="70"/>
  </w:num>
  <w:num w:numId="90">
    <w:abstractNumId w:val="70"/>
  </w:num>
  <w:num w:numId="91">
    <w:abstractNumId w:val="70"/>
  </w:num>
  <w:num w:numId="92">
    <w:abstractNumId w:val="70"/>
  </w:num>
  <w:num w:numId="93">
    <w:abstractNumId w:val="70"/>
  </w:num>
  <w:num w:numId="94">
    <w:abstractNumId w:val="70"/>
  </w:num>
  <w:num w:numId="95">
    <w:abstractNumId w:val="70"/>
  </w:num>
  <w:num w:numId="96">
    <w:abstractNumId w:val="70"/>
  </w:num>
  <w:num w:numId="97">
    <w:abstractNumId w:val="10"/>
  </w:num>
  <w:num w:numId="98">
    <w:abstractNumId w:val="60"/>
  </w:num>
  <w:num w:numId="99">
    <w:abstractNumId w:val="47"/>
  </w:num>
  <w:num w:numId="100">
    <w:abstractNumId w:val="49"/>
  </w:num>
  <w:num w:numId="101">
    <w:abstractNumId w:val="50"/>
  </w:num>
  <w:num w:numId="102">
    <w:abstractNumId w:val="12"/>
  </w:num>
  <w:num w:numId="103">
    <w:abstractNumId w:val="74"/>
  </w:num>
  <w:num w:numId="104">
    <w:abstractNumId w:val="90"/>
  </w:num>
  <w:num w:numId="105">
    <w:abstractNumId w:val="14"/>
  </w:num>
  <w:num w:numId="106">
    <w:abstractNumId w:val="67"/>
  </w:num>
  <w:num w:numId="107">
    <w:abstractNumId w:val="105"/>
  </w:num>
  <w:num w:numId="108">
    <w:abstractNumId w:val="70"/>
  </w:num>
  <w:num w:numId="109">
    <w:abstractNumId w:val="70"/>
  </w:num>
  <w:num w:numId="110">
    <w:abstractNumId w:val="62"/>
  </w:num>
  <w:num w:numId="111">
    <w:abstractNumId w:val="93"/>
  </w:num>
  <w:num w:numId="112">
    <w:abstractNumId w:val="27"/>
  </w:num>
  <w:num w:numId="113">
    <w:abstractNumId w:val="13"/>
  </w:num>
  <w:num w:numId="114">
    <w:abstractNumId w:val="65"/>
  </w:num>
  <w:num w:numId="115">
    <w:abstractNumId w:val="69"/>
  </w:num>
  <w:num w:numId="116">
    <w:abstractNumId w:val="2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CD"/>
    <w:rsid w:val="000007A9"/>
    <w:rsid w:val="00000FE0"/>
    <w:rsid w:val="000046D0"/>
    <w:rsid w:val="000069C3"/>
    <w:rsid w:val="00011209"/>
    <w:rsid w:val="00011791"/>
    <w:rsid w:val="00012763"/>
    <w:rsid w:val="0001309E"/>
    <w:rsid w:val="00013235"/>
    <w:rsid w:val="0001353A"/>
    <w:rsid w:val="00014851"/>
    <w:rsid w:val="0001485D"/>
    <w:rsid w:val="00014FE0"/>
    <w:rsid w:val="00016678"/>
    <w:rsid w:val="00016AD2"/>
    <w:rsid w:val="00016C6F"/>
    <w:rsid w:val="00022FC4"/>
    <w:rsid w:val="0002340E"/>
    <w:rsid w:val="0002392C"/>
    <w:rsid w:val="00023C5E"/>
    <w:rsid w:val="0002599E"/>
    <w:rsid w:val="00025B7C"/>
    <w:rsid w:val="00031AE3"/>
    <w:rsid w:val="00032092"/>
    <w:rsid w:val="000328C0"/>
    <w:rsid w:val="00032AE4"/>
    <w:rsid w:val="00034B76"/>
    <w:rsid w:val="00034C05"/>
    <w:rsid w:val="00035570"/>
    <w:rsid w:val="00037174"/>
    <w:rsid w:val="000376BD"/>
    <w:rsid w:val="00040037"/>
    <w:rsid w:val="00041DDB"/>
    <w:rsid w:val="00042185"/>
    <w:rsid w:val="00042251"/>
    <w:rsid w:val="00043CAF"/>
    <w:rsid w:val="000464EC"/>
    <w:rsid w:val="000467D3"/>
    <w:rsid w:val="00046BD4"/>
    <w:rsid w:val="00047426"/>
    <w:rsid w:val="00047D4E"/>
    <w:rsid w:val="00053A00"/>
    <w:rsid w:val="00055022"/>
    <w:rsid w:val="000551FE"/>
    <w:rsid w:val="00055737"/>
    <w:rsid w:val="00056598"/>
    <w:rsid w:val="00056BBC"/>
    <w:rsid w:val="0006158F"/>
    <w:rsid w:val="00061AEE"/>
    <w:rsid w:val="00061D9D"/>
    <w:rsid w:val="00063F68"/>
    <w:rsid w:val="00064407"/>
    <w:rsid w:val="0006529E"/>
    <w:rsid w:val="00065641"/>
    <w:rsid w:val="000663CA"/>
    <w:rsid w:val="00066AF6"/>
    <w:rsid w:val="0006707A"/>
    <w:rsid w:val="000677D9"/>
    <w:rsid w:val="0007310D"/>
    <w:rsid w:val="0007357D"/>
    <w:rsid w:val="00074625"/>
    <w:rsid w:val="000777EC"/>
    <w:rsid w:val="00077F2C"/>
    <w:rsid w:val="00080CED"/>
    <w:rsid w:val="00081634"/>
    <w:rsid w:val="00081E3D"/>
    <w:rsid w:val="00082089"/>
    <w:rsid w:val="00082512"/>
    <w:rsid w:val="0008303C"/>
    <w:rsid w:val="00083D5E"/>
    <w:rsid w:val="0008492F"/>
    <w:rsid w:val="00084A3A"/>
    <w:rsid w:val="00084FF4"/>
    <w:rsid w:val="0008699D"/>
    <w:rsid w:val="00087749"/>
    <w:rsid w:val="00093B51"/>
    <w:rsid w:val="0009521C"/>
    <w:rsid w:val="00095E32"/>
    <w:rsid w:val="00096D21"/>
    <w:rsid w:val="000A01C6"/>
    <w:rsid w:val="000A13F4"/>
    <w:rsid w:val="000A18EC"/>
    <w:rsid w:val="000A20A7"/>
    <w:rsid w:val="000A2B69"/>
    <w:rsid w:val="000B020C"/>
    <w:rsid w:val="000B0941"/>
    <w:rsid w:val="000B16E6"/>
    <w:rsid w:val="000B346B"/>
    <w:rsid w:val="000B37E0"/>
    <w:rsid w:val="000B3B76"/>
    <w:rsid w:val="000B3B87"/>
    <w:rsid w:val="000B5806"/>
    <w:rsid w:val="000B6361"/>
    <w:rsid w:val="000B7252"/>
    <w:rsid w:val="000B74BB"/>
    <w:rsid w:val="000C1DA0"/>
    <w:rsid w:val="000C2713"/>
    <w:rsid w:val="000C498D"/>
    <w:rsid w:val="000C5574"/>
    <w:rsid w:val="000C6B1E"/>
    <w:rsid w:val="000C70DF"/>
    <w:rsid w:val="000C7254"/>
    <w:rsid w:val="000C7D8F"/>
    <w:rsid w:val="000D0D91"/>
    <w:rsid w:val="000D1F1B"/>
    <w:rsid w:val="000D315D"/>
    <w:rsid w:val="000D32D9"/>
    <w:rsid w:val="000D4C4E"/>
    <w:rsid w:val="000D5837"/>
    <w:rsid w:val="000D780D"/>
    <w:rsid w:val="000D791E"/>
    <w:rsid w:val="000D79BC"/>
    <w:rsid w:val="000E09DC"/>
    <w:rsid w:val="000E13FC"/>
    <w:rsid w:val="000E1A59"/>
    <w:rsid w:val="000E35AA"/>
    <w:rsid w:val="000E55A2"/>
    <w:rsid w:val="000E64FA"/>
    <w:rsid w:val="000E6AB2"/>
    <w:rsid w:val="000E700A"/>
    <w:rsid w:val="000E7542"/>
    <w:rsid w:val="000F1C5D"/>
    <w:rsid w:val="000F3DE9"/>
    <w:rsid w:val="000F3F21"/>
    <w:rsid w:val="000F4596"/>
    <w:rsid w:val="000F664C"/>
    <w:rsid w:val="000F6E5E"/>
    <w:rsid w:val="0010003F"/>
    <w:rsid w:val="001022C7"/>
    <w:rsid w:val="001027C4"/>
    <w:rsid w:val="00102A39"/>
    <w:rsid w:val="0010383A"/>
    <w:rsid w:val="0010418D"/>
    <w:rsid w:val="001043A7"/>
    <w:rsid w:val="001064C6"/>
    <w:rsid w:val="001065A9"/>
    <w:rsid w:val="00106EAE"/>
    <w:rsid w:val="00107F5A"/>
    <w:rsid w:val="001103D9"/>
    <w:rsid w:val="0011089C"/>
    <w:rsid w:val="001115FB"/>
    <w:rsid w:val="0011170E"/>
    <w:rsid w:val="00111B12"/>
    <w:rsid w:val="00111FEC"/>
    <w:rsid w:val="00112207"/>
    <w:rsid w:val="00112C7D"/>
    <w:rsid w:val="001135E1"/>
    <w:rsid w:val="00114C55"/>
    <w:rsid w:val="00115431"/>
    <w:rsid w:val="001160DD"/>
    <w:rsid w:val="0011619E"/>
    <w:rsid w:val="00116893"/>
    <w:rsid w:val="0012011E"/>
    <w:rsid w:val="00120457"/>
    <w:rsid w:val="00121EBD"/>
    <w:rsid w:val="0012289A"/>
    <w:rsid w:val="001228BC"/>
    <w:rsid w:val="00122CFD"/>
    <w:rsid w:val="001230DB"/>
    <w:rsid w:val="00123E8E"/>
    <w:rsid w:val="001259E5"/>
    <w:rsid w:val="00132FD0"/>
    <w:rsid w:val="00133BB8"/>
    <w:rsid w:val="00133DFD"/>
    <w:rsid w:val="001342B6"/>
    <w:rsid w:val="00134BBF"/>
    <w:rsid w:val="00134F5D"/>
    <w:rsid w:val="001419F6"/>
    <w:rsid w:val="00142E0E"/>
    <w:rsid w:val="00143804"/>
    <w:rsid w:val="00143EC5"/>
    <w:rsid w:val="001454AC"/>
    <w:rsid w:val="0014551C"/>
    <w:rsid w:val="001475C3"/>
    <w:rsid w:val="00152496"/>
    <w:rsid w:val="00152641"/>
    <w:rsid w:val="00152DA7"/>
    <w:rsid w:val="0015552B"/>
    <w:rsid w:val="00156468"/>
    <w:rsid w:val="00161CB8"/>
    <w:rsid w:val="00162D54"/>
    <w:rsid w:val="00170D35"/>
    <w:rsid w:val="001712FD"/>
    <w:rsid w:val="00171A23"/>
    <w:rsid w:val="00171B07"/>
    <w:rsid w:val="00171E2D"/>
    <w:rsid w:val="00173383"/>
    <w:rsid w:val="00173D04"/>
    <w:rsid w:val="00176FF0"/>
    <w:rsid w:val="0017737F"/>
    <w:rsid w:val="00177C2B"/>
    <w:rsid w:val="00180CE0"/>
    <w:rsid w:val="00182814"/>
    <w:rsid w:val="00184B0C"/>
    <w:rsid w:val="00187165"/>
    <w:rsid w:val="00191F49"/>
    <w:rsid w:val="00192E25"/>
    <w:rsid w:val="001950FD"/>
    <w:rsid w:val="00195AB6"/>
    <w:rsid w:val="001976E8"/>
    <w:rsid w:val="001A039A"/>
    <w:rsid w:val="001A1353"/>
    <w:rsid w:val="001A2146"/>
    <w:rsid w:val="001A46D1"/>
    <w:rsid w:val="001A671B"/>
    <w:rsid w:val="001B0166"/>
    <w:rsid w:val="001B0430"/>
    <w:rsid w:val="001B0C68"/>
    <w:rsid w:val="001B1591"/>
    <w:rsid w:val="001B16E9"/>
    <w:rsid w:val="001B1894"/>
    <w:rsid w:val="001B1BD1"/>
    <w:rsid w:val="001B2449"/>
    <w:rsid w:val="001B50B6"/>
    <w:rsid w:val="001B63A9"/>
    <w:rsid w:val="001B695E"/>
    <w:rsid w:val="001B7832"/>
    <w:rsid w:val="001C2DA2"/>
    <w:rsid w:val="001C60B3"/>
    <w:rsid w:val="001C6D3E"/>
    <w:rsid w:val="001C79A8"/>
    <w:rsid w:val="001D002C"/>
    <w:rsid w:val="001D00B7"/>
    <w:rsid w:val="001D1919"/>
    <w:rsid w:val="001D2C9D"/>
    <w:rsid w:val="001D4A72"/>
    <w:rsid w:val="001D5A34"/>
    <w:rsid w:val="001D627E"/>
    <w:rsid w:val="001D7390"/>
    <w:rsid w:val="001D793B"/>
    <w:rsid w:val="001E0DC0"/>
    <w:rsid w:val="001E19EF"/>
    <w:rsid w:val="001E2011"/>
    <w:rsid w:val="001E2D4D"/>
    <w:rsid w:val="001E304C"/>
    <w:rsid w:val="001E3213"/>
    <w:rsid w:val="001E3D6C"/>
    <w:rsid w:val="001E5C62"/>
    <w:rsid w:val="001E6509"/>
    <w:rsid w:val="001E701D"/>
    <w:rsid w:val="001F0B33"/>
    <w:rsid w:val="001F0C93"/>
    <w:rsid w:val="001F2889"/>
    <w:rsid w:val="001F30CA"/>
    <w:rsid w:val="001F39BA"/>
    <w:rsid w:val="001F4C00"/>
    <w:rsid w:val="001F60DE"/>
    <w:rsid w:val="001F659B"/>
    <w:rsid w:val="00200518"/>
    <w:rsid w:val="002018DE"/>
    <w:rsid w:val="00201ABD"/>
    <w:rsid w:val="00204583"/>
    <w:rsid w:val="002059FE"/>
    <w:rsid w:val="002073C5"/>
    <w:rsid w:val="002107B2"/>
    <w:rsid w:val="00210CB0"/>
    <w:rsid w:val="0021193B"/>
    <w:rsid w:val="002131B0"/>
    <w:rsid w:val="0021412B"/>
    <w:rsid w:val="00216605"/>
    <w:rsid w:val="002168BA"/>
    <w:rsid w:val="00220440"/>
    <w:rsid w:val="002212D4"/>
    <w:rsid w:val="00222394"/>
    <w:rsid w:val="0022643F"/>
    <w:rsid w:val="00227063"/>
    <w:rsid w:val="00227C3F"/>
    <w:rsid w:val="00230983"/>
    <w:rsid w:val="002348AC"/>
    <w:rsid w:val="00236A5D"/>
    <w:rsid w:val="00237657"/>
    <w:rsid w:val="002379E3"/>
    <w:rsid w:val="00237E7B"/>
    <w:rsid w:val="0024015E"/>
    <w:rsid w:val="00242073"/>
    <w:rsid w:val="00242532"/>
    <w:rsid w:val="0024322F"/>
    <w:rsid w:val="00244FD2"/>
    <w:rsid w:val="00245AFD"/>
    <w:rsid w:val="00245EAE"/>
    <w:rsid w:val="00246CF1"/>
    <w:rsid w:val="002470D4"/>
    <w:rsid w:val="002477CE"/>
    <w:rsid w:val="00247D84"/>
    <w:rsid w:val="00251086"/>
    <w:rsid w:val="0025181A"/>
    <w:rsid w:val="00254EBA"/>
    <w:rsid w:val="00257211"/>
    <w:rsid w:val="00260909"/>
    <w:rsid w:val="00262646"/>
    <w:rsid w:val="00262983"/>
    <w:rsid w:val="00265B64"/>
    <w:rsid w:val="00265F62"/>
    <w:rsid w:val="00270AEE"/>
    <w:rsid w:val="002722E8"/>
    <w:rsid w:val="00273EEC"/>
    <w:rsid w:val="00275754"/>
    <w:rsid w:val="002770C2"/>
    <w:rsid w:val="00277127"/>
    <w:rsid w:val="00277943"/>
    <w:rsid w:val="002819C2"/>
    <w:rsid w:val="00285A14"/>
    <w:rsid w:val="002879CA"/>
    <w:rsid w:val="00287CF0"/>
    <w:rsid w:val="002903AD"/>
    <w:rsid w:val="002918EC"/>
    <w:rsid w:val="00292287"/>
    <w:rsid w:val="0029447E"/>
    <w:rsid w:val="002945A1"/>
    <w:rsid w:val="00294F36"/>
    <w:rsid w:val="002964C5"/>
    <w:rsid w:val="002A082E"/>
    <w:rsid w:val="002A48AB"/>
    <w:rsid w:val="002A635A"/>
    <w:rsid w:val="002A759A"/>
    <w:rsid w:val="002B2137"/>
    <w:rsid w:val="002B25BD"/>
    <w:rsid w:val="002B46A6"/>
    <w:rsid w:val="002C0DE7"/>
    <w:rsid w:val="002C29C7"/>
    <w:rsid w:val="002C357E"/>
    <w:rsid w:val="002C3A17"/>
    <w:rsid w:val="002C6FD1"/>
    <w:rsid w:val="002D040A"/>
    <w:rsid w:val="002D2421"/>
    <w:rsid w:val="002D3E94"/>
    <w:rsid w:val="002D4739"/>
    <w:rsid w:val="002D5EBA"/>
    <w:rsid w:val="002D6305"/>
    <w:rsid w:val="002D73D8"/>
    <w:rsid w:val="002D7BD7"/>
    <w:rsid w:val="002E4052"/>
    <w:rsid w:val="002E42C4"/>
    <w:rsid w:val="002E7ADB"/>
    <w:rsid w:val="002E7E04"/>
    <w:rsid w:val="002F0898"/>
    <w:rsid w:val="002F106B"/>
    <w:rsid w:val="002F4152"/>
    <w:rsid w:val="002F5361"/>
    <w:rsid w:val="002F5C99"/>
    <w:rsid w:val="002F5DED"/>
    <w:rsid w:val="002F6661"/>
    <w:rsid w:val="00303BB8"/>
    <w:rsid w:val="00304471"/>
    <w:rsid w:val="003046D8"/>
    <w:rsid w:val="00310178"/>
    <w:rsid w:val="00311194"/>
    <w:rsid w:val="0031222A"/>
    <w:rsid w:val="0031337B"/>
    <w:rsid w:val="00313897"/>
    <w:rsid w:val="00313A46"/>
    <w:rsid w:val="003140F6"/>
    <w:rsid w:val="00315BE4"/>
    <w:rsid w:val="0031632E"/>
    <w:rsid w:val="00317345"/>
    <w:rsid w:val="003204F7"/>
    <w:rsid w:val="00320527"/>
    <w:rsid w:val="00321B39"/>
    <w:rsid w:val="00324B0D"/>
    <w:rsid w:val="003250EA"/>
    <w:rsid w:val="00325DA6"/>
    <w:rsid w:val="003270A1"/>
    <w:rsid w:val="0032773E"/>
    <w:rsid w:val="0033037A"/>
    <w:rsid w:val="00334393"/>
    <w:rsid w:val="00335691"/>
    <w:rsid w:val="003374EA"/>
    <w:rsid w:val="00337FB9"/>
    <w:rsid w:val="00340770"/>
    <w:rsid w:val="00341470"/>
    <w:rsid w:val="0034159D"/>
    <w:rsid w:val="0034184C"/>
    <w:rsid w:val="00341DEB"/>
    <w:rsid w:val="00342E10"/>
    <w:rsid w:val="003465DC"/>
    <w:rsid w:val="003466F5"/>
    <w:rsid w:val="00346993"/>
    <w:rsid w:val="003510C9"/>
    <w:rsid w:val="0035149D"/>
    <w:rsid w:val="0035320D"/>
    <w:rsid w:val="00354402"/>
    <w:rsid w:val="0035440A"/>
    <w:rsid w:val="00354DAD"/>
    <w:rsid w:val="0035686F"/>
    <w:rsid w:val="00356FA8"/>
    <w:rsid w:val="003571AB"/>
    <w:rsid w:val="0036187B"/>
    <w:rsid w:val="00362335"/>
    <w:rsid w:val="00363951"/>
    <w:rsid w:val="00363D29"/>
    <w:rsid w:val="00364CF3"/>
    <w:rsid w:val="00365FE8"/>
    <w:rsid w:val="00370413"/>
    <w:rsid w:val="00370765"/>
    <w:rsid w:val="003719ED"/>
    <w:rsid w:val="00372F85"/>
    <w:rsid w:val="00374D79"/>
    <w:rsid w:val="003803DD"/>
    <w:rsid w:val="003810A1"/>
    <w:rsid w:val="003810BC"/>
    <w:rsid w:val="003816E7"/>
    <w:rsid w:val="003863C3"/>
    <w:rsid w:val="00386CCC"/>
    <w:rsid w:val="00386D5E"/>
    <w:rsid w:val="003907B3"/>
    <w:rsid w:val="0039128A"/>
    <w:rsid w:val="0039131E"/>
    <w:rsid w:val="00392192"/>
    <w:rsid w:val="00392206"/>
    <w:rsid w:val="003922A9"/>
    <w:rsid w:val="00392D81"/>
    <w:rsid w:val="003942B9"/>
    <w:rsid w:val="00394A18"/>
    <w:rsid w:val="003957A0"/>
    <w:rsid w:val="00395C3D"/>
    <w:rsid w:val="00396230"/>
    <w:rsid w:val="00396779"/>
    <w:rsid w:val="003A11D9"/>
    <w:rsid w:val="003A2198"/>
    <w:rsid w:val="003A25FE"/>
    <w:rsid w:val="003A3D43"/>
    <w:rsid w:val="003A4471"/>
    <w:rsid w:val="003A4630"/>
    <w:rsid w:val="003A58AD"/>
    <w:rsid w:val="003A6724"/>
    <w:rsid w:val="003B0B97"/>
    <w:rsid w:val="003B1045"/>
    <w:rsid w:val="003B3297"/>
    <w:rsid w:val="003B3886"/>
    <w:rsid w:val="003B4A90"/>
    <w:rsid w:val="003B5252"/>
    <w:rsid w:val="003B6282"/>
    <w:rsid w:val="003C0C98"/>
    <w:rsid w:val="003C2D27"/>
    <w:rsid w:val="003C2FBC"/>
    <w:rsid w:val="003C4FA6"/>
    <w:rsid w:val="003C6794"/>
    <w:rsid w:val="003C6F7E"/>
    <w:rsid w:val="003D0A69"/>
    <w:rsid w:val="003D5277"/>
    <w:rsid w:val="003D54FE"/>
    <w:rsid w:val="003D5644"/>
    <w:rsid w:val="003D7384"/>
    <w:rsid w:val="003D7658"/>
    <w:rsid w:val="003D7B57"/>
    <w:rsid w:val="003D7B61"/>
    <w:rsid w:val="003E0564"/>
    <w:rsid w:val="003E08D0"/>
    <w:rsid w:val="003E1889"/>
    <w:rsid w:val="003E340A"/>
    <w:rsid w:val="003E4176"/>
    <w:rsid w:val="003E4944"/>
    <w:rsid w:val="003E7F7E"/>
    <w:rsid w:val="003F4A8F"/>
    <w:rsid w:val="003F502D"/>
    <w:rsid w:val="003F5047"/>
    <w:rsid w:val="003F60FF"/>
    <w:rsid w:val="00400462"/>
    <w:rsid w:val="00400905"/>
    <w:rsid w:val="0040385A"/>
    <w:rsid w:val="0040626A"/>
    <w:rsid w:val="00407B59"/>
    <w:rsid w:val="00410196"/>
    <w:rsid w:val="00412A57"/>
    <w:rsid w:val="004135FA"/>
    <w:rsid w:val="0041444C"/>
    <w:rsid w:val="00414CFF"/>
    <w:rsid w:val="00415D93"/>
    <w:rsid w:val="004168F1"/>
    <w:rsid w:val="004174C2"/>
    <w:rsid w:val="00417F7F"/>
    <w:rsid w:val="00420651"/>
    <w:rsid w:val="00422414"/>
    <w:rsid w:val="0042284E"/>
    <w:rsid w:val="00422A79"/>
    <w:rsid w:val="00422FC8"/>
    <w:rsid w:val="004238E3"/>
    <w:rsid w:val="00423C87"/>
    <w:rsid w:val="00425088"/>
    <w:rsid w:val="00427989"/>
    <w:rsid w:val="00430D86"/>
    <w:rsid w:val="00431024"/>
    <w:rsid w:val="00431AD6"/>
    <w:rsid w:val="00431E27"/>
    <w:rsid w:val="00432618"/>
    <w:rsid w:val="00432E4C"/>
    <w:rsid w:val="0043305F"/>
    <w:rsid w:val="0043308E"/>
    <w:rsid w:val="00434C64"/>
    <w:rsid w:val="00434CBC"/>
    <w:rsid w:val="00434F32"/>
    <w:rsid w:val="004350B2"/>
    <w:rsid w:val="00436477"/>
    <w:rsid w:val="00436FF5"/>
    <w:rsid w:val="00437B48"/>
    <w:rsid w:val="0044156F"/>
    <w:rsid w:val="004429D4"/>
    <w:rsid w:val="00443BFB"/>
    <w:rsid w:val="0044554C"/>
    <w:rsid w:val="004463CA"/>
    <w:rsid w:val="00446452"/>
    <w:rsid w:val="0044714D"/>
    <w:rsid w:val="00447F5B"/>
    <w:rsid w:val="00452415"/>
    <w:rsid w:val="00452B5A"/>
    <w:rsid w:val="00454E3A"/>
    <w:rsid w:val="00455EE4"/>
    <w:rsid w:val="00456049"/>
    <w:rsid w:val="0045737E"/>
    <w:rsid w:val="00457554"/>
    <w:rsid w:val="0046222A"/>
    <w:rsid w:val="004665C3"/>
    <w:rsid w:val="00467248"/>
    <w:rsid w:val="0046724B"/>
    <w:rsid w:val="0047010A"/>
    <w:rsid w:val="00471CB6"/>
    <w:rsid w:val="004729B5"/>
    <w:rsid w:val="00472AFC"/>
    <w:rsid w:val="004752BB"/>
    <w:rsid w:val="004763BE"/>
    <w:rsid w:val="00476786"/>
    <w:rsid w:val="004769BB"/>
    <w:rsid w:val="00477064"/>
    <w:rsid w:val="00477213"/>
    <w:rsid w:val="00483D3D"/>
    <w:rsid w:val="00485480"/>
    <w:rsid w:val="004911F8"/>
    <w:rsid w:val="0049227A"/>
    <w:rsid w:val="004926C4"/>
    <w:rsid w:val="004937C0"/>
    <w:rsid w:val="00494513"/>
    <w:rsid w:val="0049483A"/>
    <w:rsid w:val="00494F9C"/>
    <w:rsid w:val="00496B8A"/>
    <w:rsid w:val="00496CEC"/>
    <w:rsid w:val="004A1017"/>
    <w:rsid w:val="004A306B"/>
    <w:rsid w:val="004A4183"/>
    <w:rsid w:val="004A4AD6"/>
    <w:rsid w:val="004A55AF"/>
    <w:rsid w:val="004A6263"/>
    <w:rsid w:val="004A6C7D"/>
    <w:rsid w:val="004A7086"/>
    <w:rsid w:val="004A748E"/>
    <w:rsid w:val="004A7CD1"/>
    <w:rsid w:val="004B0ACC"/>
    <w:rsid w:val="004B1A98"/>
    <w:rsid w:val="004B3C6B"/>
    <w:rsid w:val="004B3EF3"/>
    <w:rsid w:val="004B4D8D"/>
    <w:rsid w:val="004B7223"/>
    <w:rsid w:val="004B7643"/>
    <w:rsid w:val="004B7FDB"/>
    <w:rsid w:val="004C1383"/>
    <w:rsid w:val="004C2059"/>
    <w:rsid w:val="004C23E9"/>
    <w:rsid w:val="004C3E3F"/>
    <w:rsid w:val="004C476D"/>
    <w:rsid w:val="004C5908"/>
    <w:rsid w:val="004D1CAE"/>
    <w:rsid w:val="004D3514"/>
    <w:rsid w:val="004D46BF"/>
    <w:rsid w:val="004D4D88"/>
    <w:rsid w:val="004D55F7"/>
    <w:rsid w:val="004D6438"/>
    <w:rsid w:val="004D6635"/>
    <w:rsid w:val="004D6F48"/>
    <w:rsid w:val="004D6F9C"/>
    <w:rsid w:val="004D7971"/>
    <w:rsid w:val="004E06E4"/>
    <w:rsid w:val="004E2752"/>
    <w:rsid w:val="004E3A89"/>
    <w:rsid w:val="004E3D6B"/>
    <w:rsid w:val="004E642D"/>
    <w:rsid w:val="004E68E4"/>
    <w:rsid w:val="004E7D57"/>
    <w:rsid w:val="004F252B"/>
    <w:rsid w:val="004F39EC"/>
    <w:rsid w:val="004F4240"/>
    <w:rsid w:val="004F6824"/>
    <w:rsid w:val="004F6955"/>
    <w:rsid w:val="004F706E"/>
    <w:rsid w:val="004F7A0E"/>
    <w:rsid w:val="00500101"/>
    <w:rsid w:val="00500335"/>
    <w:rsid w:val="0050349D"/>
    <w:rsid w:val="00504915"/>
    <w:rsid w:val="00506544"/>
    <w:rsid w:val="0050730C"/>
    <w:rsid w:val="00510354"/>
    <w:rsid w:val="0051055A"/>
    <w:rsid w:val="00511595"/>
    <w:rsid w:val="00512D76"/>
    <w:rsid w:val="00514415"/>
    <w:rsid w:val="00514E55"/>
    <w:rsid w:val="005150DA"/>
    <w:rsid w:val="00520D65"/>
    <w:rsid w:val="00521AB9"/>
    <w:rsid w:val="00525104"/>
    <w:rsid w:val="0052553E"/>
    <w:rsid w:val="005263D7"/>
    <w:rsid w:val="00526DAD"/>
    <w:rsid w:val="005310A7"/>
    <w:rsid w:val="00532CE8"/>
    <w:rsid w:val="00532E26"/>
    <w:rsid w:val="00533330"/>
    <w:rsid w:val="00534097"/>
    <w:rsid w:val="005347AF"/>
    <w:rsid w:val="00536B78"/>
    <w:rsid w:val="00536F21"/>
    <w:rsid w:val="00540019"/>
    <w:rsid w:val="00540C5F"/>
    <w:rsid w:val="00541087"/>
    <w:rsid w:val="005412CF"/>
    <w:rsid w:val="00541E1B"/>
    <w:rsid w:val="005434DD"/>
    <w:rsid w:val="00543F9E"/>
    <w:rsid w:val="0054405F"/>
    <w:rsid w:val="00544C50"/>
    <w:rsid w:val="0054501E"/>
    <w:rsid w:val="00545ACA"/>
    <w:rsid w:val="00550A8E"/>
    <w:rsid w:val="00550D66"/>
    <w:rsid w:val="00551568"/>
    <w:rsid w:val="00552C5B"/>
    <w:rsid w:val="00553DF8"/>
    <w:rsid w:val="00554072"/>
    <w:rsid w:val="00554B54"/>
    <w:rsid w:val="00555EBD"/>
    <w:rsid w:val="00557A25"/>
    <w:rsid w:val="005618D9"/>
    <w:rsid w:val="00561B82"/>
    <w:rsid w:val="0056272C"/>
    <w:rsid w:val="00562A1E"/>
    <w:rsid w:val="00565481"/>
    <w:rsid w:val="00566104"/>
    <w:rsid w:val="00566987"/>
    <w:rsid w:val="00566C66"/>
    <w:rsid w:val="00566DC3"/>
    <w:rsid w:val="00567158"/>
    <w:rsid w:val="005709AA"/>
    <w:rsid w:val="00572D50"/>
    <w:rsid w:val="00573451"/>
    <w:rsid w:val="00573A25"/>
    <w:rsid w:val="00574762"/>
    <w:rsid w:val="00575CAD"/>
    <w:rsid w:val="00575FA0"/>
    <w:rsid w:val="0058059C"/>
    <w:rsid w:val="00580E20"/>
    <w:rsid w:val="005846A9"/>
    <w:rsid w:val="00584F7A"/>
    <w:rsid w:val="00586803"/>
    <w:rsid w:val="0059497A"/>
    <w:rsid w:val="00594E5F"/>
    <w:rsid w:val="0059595B"/>
    <w:rsid w:val="00595A1F"/>
    <w:rsid w:val="00595FCE"/>
    <w:rsid w:val="0059622E"/>
    <w:rsid w:val="005A20E3"/>
    <w:rsid w:val="005A23D7"/>
    <w:rsid w:val="005A56B5"/>
    <w:rsid w:val="005A5AAD"/>
    <w:rsid w:val="005A5EA2"/>
    <w:rsid w:val="005A7275"/>
    <w:rsid w:val="005B0A93"/>
    <w:rsid w:val="005B0B13"/>
    <w:rsid w:val="005B1F0C"/>
    <w:rsid w:val="005B20D8"/>
    <w:rsid w:val="005B26CF"/>
    <w:rsid w:val="005B386E"/>
    <w:rsid w:val="005B4732"/>
    <w:rsid w:val="005B4874"/>
    <w:rsid w:val="005B7DFC"/>
    <w:rsid w:val="005C0606"/>
    <w:rsid w:val="005C1D1C"/>
    <w:rsid w:val="005C2599"/>
    <w:rsid w:val="005C34D5"/>
    <w:rsid w:val="005C4363"/>
    <w:rsid w:val="005C437B"/>
    <w:rsid w:val="005C47FE"/>
    <w:rsid w:val="005C72B2"/>
    <w:rsid w:val="005C7E08"/>
    <w:rsid w:val="005C7EFC"/>
    <w:rsid w:val="005D08C7"/>
    <w:rsid w:val="005D2B78"/>
    <w:rsid w:val="005D43B5"/>
    <w:rsid w:val="005D5081"/>
    <w:rsid w:val="005D6AB7"/>
    <w:rsid w:val="005D77E8"/>
    <w:rsid w:val="005E02CD"/>
    <w:rsid w:val="005E0708"/>
    <w:rsid w:val="005E1593"/>
    <w:rsid w:val="005E196B"/>
    <w:rsid w:val="005E3309"/>
    <w:rsid w:val="005E4EB0"/>
    <w:rsid w:val="005E57B8"/>
    <w:rsid w:val="005E5DC4"/>
    <w:rsid w:val="005E6218"/>
    <w:rsid w:val="005E7957"/>
    <w:rsid w:val="005F125C"/>
    <w:rsid w:val="005F1FE9"/>
    <w:rsid w:val="005F2876"/>
    <w:rsid w:val="005F4416"/>
    <w:rsid w:val="005F4C75"/>
    <w:rsid w:val="005F6130"/>
    <w:rsid w:val="005F6A61"/>
    <w:rsid w:val="005F6BC8"/>
    <w:rsid w:val="005F7062"/>
    <w:rsid w:val="00600C0C"/>
    <w:rsid w:val="00601318"/>
    <w:rsid w:val="00601CAD"/>
    <w:rsid w:val="00602EFC"/>
    <w:rsid w:val="00603C2D"/>
    <w:rsid w:val="00606902"/>
    <w:rsid w:val="00607EF3"/>
    <w:rsid w:val="00612530"/>
    <w:rsid w:val="00614317"/>
    <w:rsid w:val="0061503A"/>
    <w:rsid w:val="006153F7"/>
    <w:rsid w:val="00616C6B"/>
    <w:rsid w:val="00616F05"/>
    <w:rsid w:val="00616F9E"/>
    <w:rsid w:val="006206E2"/>
    <w:rsid w:val="00620759"/>
    <w:rsid w:val="00621FA2"/>
    <w:rsid w:val="00623094"/>
    <w:rsid w:val="0062637B"/>
    <w:rsid w:val="00627E7C"/>
    <w:rsid w:val="00631C9D"/>
    <w:rsid w:val="006335B2"/>
    <w:rsid w:val="00634834"/>
    <w:rsid w:val="0063643D"/>
    <w:rsid w:val="0063644F"/>
    <w:rsid w:val="00637A22"/>
    <w:rsid w:val="0064013F"/>
    <w:rsid w:val="00640A00"/>
    <w:rsid w:val="00640F59"/>
    <w:rsid w:val="00641A95"/>
    <w:rsid w:val="00642E69"/>
    <w:rsid w:val="00643527"/>
    <w:rsid w:val="00643BD0"/>
    <w:rsid w:val="00645736"/>
    <w:rsid w:val="006518FA"/>
    <w:rsid w:val="006527D8"/>
    <w:rsid w:val="0065394E"/>
    <w:rsid w:val="00653CDD"/>
    <w:rsid w:val="00655B7A"/>
    <w:rsid w:val="006579D2"/>
    <w:rsid w:val="00657E10"/>
    <w:rsid w:val="0066108D"/>
    <w:rsid w:val="00661443"/>
    <w:rsid w:val="00661E9A"/>
    <w:rsid w:val="006632CB"/>
    <w:rsid w:val="00663624"/>
    <w:rsid w:val="00663FF9"/>
    <w:rsid w:val="0066404F"/>
    <w:rsid w:val="00666CB5"/>
    <w:rsid w:val="0066725A"/>
    <w:rsid w:val="0066725B"/>
    <w:rsid w:val="0066752E"/>
    <w:rsid w:val="00670689"/>
    <w:rsid w:val="00670FA1"/>
    <w:rsid w:val="006716A7"/>
    <w:rsid w:val="0067221A"/>
    <w:rsid w:val="006725E3"/>
    <w:rsid w:val="00673156"/>
    <w:rsid w:val="006736B5"/>
    <w:rsid w:val="00674233"/>
    <w:rsid w:val="0067592D"/>
    <w:rsid w:val="00675B00"/>
    <w:rsid w:val="00675C07"/>
    <w:rsid w:val="00676232"/>
    <w:rsid w:val="006769D7"/>
    <w:rsid w:val="00676EAD"/>
    <w:rsid w:val="00683782"/>
    <w:rsid w:val="0068395C"/>
    <w:rsid w:val="0068729B"/>
    <w:rsid w:val="00690B19"/>
    <w:rsid w:val="006924C5"/>
    <w:rsid w:val="006927CB"/>
    <w:rsid w:val="00692CFC"/>
    <w:rsid w:val="00692FA4"/>
    <w:rsid w:val="006932AB"/>
    <w:rsid w:val="006959D6"/>
    <w:rsid w:val="00696EA6"/>
    <w:rsid w:val="006A369A"/>
    <w:rsid w:val="006A4DD9"/>
    <w:rsid w:val="006A57B3"/>
    <w:rsid w:val="006A5E8D"/>
    <w:rsid w:val="006A6F7C"/>
    <w:rsid w:val="006B48CE"/>
    <w:rsid w:val="006B50F4"/>
    <w:rsid w:val="006B5312"/>
    <w:rsid w:val="006C1AEA"/>
    <w:rsid w:val="006C1C8C"/>
    <w:rsid w:val="006C2CA4"/>
    <w:rsid w:val="006C3D6F"/>
    <w:rsid w:val="006C5864"/>
    <w:rsid w:val="006D0EE8"/>
    <w:rsid w:val="006D1642"/>
    <w:rsid w:val="006D2058"/>
    <w:rsid w:val="006D3B4F"/>
    <w:rsid w:val="006D402D"/>
    <w:rsid w:val="006D4FC2"/>
    <w:rsid w:val="006D6B67"/>
    <w:rsid w:val="006D70B3"/>
    <w:rsid w:val="006E472D"/>
    <w:rsid w:val="006E4DE0"/>
    <w:rsid w:val="006E55C9"/>
    <w:rsid w:val="006E59F8"/>
    <w:rsid w:val="006E5CD8"/>
    <w:rsid w:val="006E6C6D"/>
    <w:rsid w:val="006F069F"/>
    <w:rsid w:val="006F0C04"/>
    <w:rsid w:val="006F27B2"/>
    <w:rsid w:val="006F3011"/>
    <w:rsid w:val="006F347A"/>
    <w:rsid w:val="006F4FA7"/>
    <w:rsid w:val="007021D8"/>
    <w:rsid w:val="00704F21"/>
    <w:rsid w:val="00704F9C"/>
    <w:rsid w:val="007050BC"/>
    <w:rsid w:val="007072E5"/>
    <w:rsid w:val="0070782F"/>
    <w:rsid w:val="00710300"/>
    <w:rsid w:val="00710D79"/>
    <w:rsid w:val="00712689"/>
    <w:rsid w:val="00712C00"/>
    <w:rsid w:val="007136B8"/>
    <w:rsid w:val="007166F7"/>
    <w:rsid w:val="0071743B"/>
    <w:rsid w:val="007204AE"/>
    <w:rsid w:val="00720AF5"/>
    <w:rsid w:val="00721015"/>
    <w:rsid w:val="007216B6"/>
    <w:rsid w:val="007239C6"/>
    <w:rsid w:val="00731FC6"/>
    <w:rsid w:val="00732D90"/>
    <w:rsid w:val="00734A3B"/>
    <w:rsid w:val="00734F24"/>
    <w:rsid w:val="00735C1C"/>
    <w:rsid w:val="00736449"/>
    <w:rsid w:val="007369BC"/>
    <w:rsid w:val="0074000C"/>
    <w:rsid w:val="0074056B"/>
    <w:rsid w:val="00741FFD"/>
    <w:rsid w:val="00742E46"/>
    <w:rsid w:val="00742E48"/>
    <w:rsid w:val="00744B0D"/>
    <w:rsid w:val="00744E61"/>
    <w:rsid w:val="00745544"/>
    <w:rsid w:val="00747A83"/>
    <w:rsid w:val="007502D4"/>
    <w:rsid w:val="00750582"/>
    <w:rsid w:val="00750C88"/>
    <w:rsid w:val="00752230"/>
    <w:rsid w:val="0075278B"/>
    <w:rsid w:val="0075687D"/>
    <w:rsid w:val="007601C8"/>
    <w:rsid w:val="007602CE"/>
    <w:rsid w:val="00761C28"/>
    <w:rsid w:val="00762727"/>
    <w:rsid w:val="00762B36"/>
    <w:rsid w:val="0076427F"/>
    <w:rsid w:val="00765C1C"/>
    <w:rsid w:val="007669F8"/>
    <w:rsid w:val="00766EA9"/>
    <w:rsid w:val="007679D6"/>
    <w:rsid w:val="0077125E"/>
    <w:rsid w:val="007726E6"/>
    <w:rsid w:val="0077329F"/>
    <w:rsid w:val="0077411C"/>
    <w:rsid w:val="00775021"/>
    <w:rsid w:val="00775101"/>
    <w:rsid w:val="00775134"/>
    <w:rsid w:val="00776C46"/>
    <w:rsid w:val="00780290"/>
    <w:rsid w:val="007803A4"/>
    <w:rsid w:val="00780B2F"/>
    <w:rsid w:val="007816B0"/>
    <w:rsid w:val="007817C4"/>
    <w:rsid w:val="00782663"/>
    <w:rsid w:val="00782CD8"/>
    <w:rsid w:val="00782E10"/>
    <w:rsid w:val="00782FEF"/>
    <w:rsid w:val="0078352E"/>
    <w:rsid w:val="00784151"/>
    <w:rsid w:val="00784F28"/>
    <w:rsid w:val="00790FBF"/>
    <w:rsid w:val="00791C3C"/>
    <w:rsid w:val="0079245B"/>
    <w:rsid w:val="007938A3"/>
    <w:rsid w:val="00795852"/>
    <w:rsid w:val="00796AF8"/>
    <w:rsid w:val="00797C6A"/>
    <w:rsid w:val="00797CFF"/>
    <w:rsid w:val="007A0554"/>
    <w:rsid w:val="007A08AF"/>
    <w:rsid w:val="007A0A41"/>
    <w:rsid w:val="007A1A69"/>
    <w:rsid w:val="007A1E45"/>
    <w:rsid w:val="007A3922"/>
    <w:rsid w:val="007A3C14"/>
    <w:rsid w:val="007A4A0F"/>
    <w:rsid w:val="007A4BBC"/>
    <w:rsid w:val="007A7985"/>
    <w:rsid w:val="007B15D9"/>
    <w:rsid w:val="007B26CD"/>
    <w:rsid w:val="007B2C0C"/>
    <w:rsid w:val="007B3D15"/>
    <w:rsid w:val="007B3E21"/>
    <w:rsid w:val="007B535F"/>
    <w:rsid w:val="007B61ED"/>
    <w:rsid w:val="007C0A0E"/>
    <w:rsid w:val="007C1492"/>
    <w:rsid w:val="007C1B0D"/>
    <w:rsid w:val="007C2920"/>
    <w:rsid w:val="007C4007"/>
    <w:rsid w:val="007C55F8"/>
    <w:rsid w:val="007C59A8"/>
    <w:rsid w:val="007C5FD1"/>
    <w:rsid w:val="007D0715"/>
    <w:rsid w:val="007D09A2"/>
    <w:rsid w:val="007D14AF"/>
    <w:rsid w:val="007D2A3D"/>
    <w:rsid w:val="007D3451"/>
    <w:rsid w:val="007D3C32"/>
    <w:rsid w:val="007D3FA8"/>
    <w:rsid w:val="007D4F0B"/>
    <w:rsid w:val="007D5320"/>
    <w:rsid w:val="007D6FBA"/>
    <w:rsid w:val="007D7DCC"/>
    <w:rsid w:val="007E2867"/>
    <w:rsid w:val="007E2B57"/>
    <w:rsid w:val="007E2C01"/>
    <w:rsid w:val="007E43A3"/>
    <w:rsid w:val="007E52A7"/>
    <w:rsid w:val="007E5BF0"/>
    <w:rsid w:val="007E5E20"/>
    <w:rsid w:val="007E7177"/>
    <w:rsid w:val="007F04C1"/>
    <w:rsid w:val="007F24DB"/>
    <w:rsid w:val="007F270C"/>
    <w:rsid w:val="007F273F"/>
    <w:rsid w:val="007F59A7"/>
    <w:rsid w:val="007F713F"/>
    <w:rsid w:val="007F7329"/>
    <w:rsid w:val="007F7965"/>
    <w:rsid w:val="00800034"/>
    <w:rsid w:val="00801D71"/>
    <w:rsid w:val="00802A45"/>
    <w:rsid w:val="00802A82"/>
    <w:rsid w:val="00802D18"/>
    <w:rsid w:val="00805914"/>
    <w:rsid w:val="0080673D"/>
    <w:rsid w:val="00807401"/>
    <w:rsid w:val="0080756C"/>
    <w:rsid w:val="00810443"/>
    <w:rsid w:val="00810E93"/>
    <w:rsid w:val="0081113F"/>
    <w:rsid w:val="008118DF"/>
    <w:rsid w:val="0081268B"/>
    <w:rsid w:val="00812EBC"/>
    <w:rsid w:val="008147D6"/>
    <w:rsid w:val="00815C9F"/>
    <w:rsid w:val="00816026"/>
    <w:rsid w:val="00816AF9"/>
    <w:rsid w:val="00816B82"/>
    <w:rsid w:val="008170B6"/>
    <w:rsid w:val="00820487"/>
    <w:rsid w:val="00823002"/>
    <w:rsid w:val="0082552D"/>
    <w:rsid w:val="00825A97"/>
    <w:rsid w:val="0082755F"/>
    <w:rsid w:val="0083042C"/>
    <w:rsid w:val="0083135C"/>
    <w:rsid w:val="00831947"/>
    <w:rsid w:val="008319CF"/>
    <w:rsid w:val="0083435B"/>
    <w:rsid w:val="008352AA"/>
    <w:rsid w:val="00835D08"/>
    <w:rsid w:val="00837B61"/>
    <w:rsid w:val="00837CDD"/>
    <w:rsid w:val="008412CE"/>
    <w:rsid w:val="00841A14"/>
    <w:rsid w:val="00841B5A"/>
    <w:rsid w:val="00841C1A"/>
    <w:rsid w:val="00841CBD"/>
    <w:rsid w:val="00842800"/>
    <w:rsid w:val="008450EE"/>
    <w:rsid w:val="00845B33"/>
    <w:rsid w:val="00845B56"/>
    <w:rsid w:val="008467E3"/>
    <w:rsid w:val="00847B30"/>
    <w:rsid w:val="00847D7F"/>
    <w:rsid w:val="008511EC"/>
    <w:rsid w:val="0085124C"/>
    <w:rsid w:val="008519CB"/>
    <w:rsid w:val="00851D52"/>
    <w:rsid w:val="00854EA4"/>
    <w:rsid w:val="00855A70"/>
    <w:rsid w:val="00855AC0"/>
    <w:rsid w:val="0086063F"/>
    <w:rsid w:val="0086102B"/>
    <w:rsid w:val="008625B9"/>
    <w:rsid w:val="008625DD"/>
    <w:rsid w:val="008628ED"/>
    <w:rsid w:val="00863145"/>
    <w:rsid w:val="008641F2"/>
    <w:rsid w:val="00865DA4"/>
    <w:rsid w:val="008660B6"/>
    <w:rsid w:val="008672FB"/>
    <w:rsid w:val="00871BFC"/>
    <w:rsid w:val="00872235"/>
    <w:rsid w:val="00873203"/>
    <w:rsid w:val="00873D04"/>
    <w:rsid w:val="00874290"/>
    <w:rsid w:val="0087495F"/>
    <w:rsid w:val="00874D8C"/>
    <w:rsid w:val="00876BC2"/>
    <w:rsid w:val="0088026B"/>
    <w:rsid w:val="00880596"/>
    <w:rsid w:val="00880B5A"/>
    <w:rsid w:val="0088108A"/>
    <w:rsid w:val="00881C46"/>
    <w:rsid w:val="00881E60"/>
    <w:rsid w:val="008845E2"/>
    <w:rsid w:val="008850CB"/>
    <w:rsid w:val="00892E44"/>
    <w:rsid w:val="008933D8"/>
    <w:rsid w:val="00894075"/>
    <w:rsid w:val="00896B20"/>
    <w:rsid w:val="0089756B"/>
    <w:rsid w:val="008A2623"/>
    <w:rsid w:val="008A28EE"/>
    <w:rsid w:val="008A2C95"/>
    <w:rsid w:val="008A3453"/>
    <w:rsid w:val="008A495F"/>
    <w:rsid w:val="008A59C5"/>
    <w:rsid w:val="008A75EB"/>
    <w:rsid w:val="008A7EAE"/>
    <w:rsid w:val="008B00AA"/>
    <w:rsid w:val="008B1166"/>
    <w:rsid w:val="008B1262"/>
    <w:rsid w:val="008B1522"/>
    <w:rsid w:val="008B174A"/>
    <w:rsid w:val="008B2227"/>
    <w:rsid w:val="008B3BB0"/>
    <w:rsid w:val="008B40BD"/>
    <w:rsid w:val="008B7A55"/>
    <w:rsid w:val="008B7FD7"/>
    <w:rsid w:val="008C139D"/>
    <w:rsid w:val="008C5115"/>
    <w:rsid w:val="008C5136"/>
    <w:rsid w:val="008C5363"/>
    <w:rsid w:val="008C5601"/>
    <w:rsid w:val="008C5951"/>
    <w:rsid w:val="008C5B0F"/>
    <w:rsid w:val="008C6FB3"/>
    <w:rsid w:val="008C7FD2"/>
    <w:rsid w:val="008D0449"/>
    <w:rsid w:val="008D09A7"/>
    <w:rsid w:val="008D1588"/>
    <w:rsid w:val="008D2A00"/>
    <w:rsid w:val="008D3088"/>
    <w:rsid w:val="008D4EA3"/>
    <w:rsid w:val="008D68B4"/>
    <w:rsid w:val="008D7E8A"/>
    <w:rsid w:val="008E0BB6"/>
    <w:rsid w:val="008E2691"/>
    <w:rsid w:val="008E34B3"/>
    <w:rsid w:val="008E3742"/>
    <w:rsid w:val="008E728C"/>
    <w:rsid w:val="008E7AFD"/>
    <w:rsid w:val="008F0B6C"/>
    <w:rsid w:val="008F3863"/>
    <w:rsid w:val="00901564"/>
    <w:rsid w:val="00902033"/>
    <w:rsid w:val="0090266B"/>
    <w:rsid w:val="009048D7"/>
    <w:rsid w:val="00904A47"/>
    <w:rsid w:val="0090658E"/>
    <w:rsid w:val="009078C8"/>
    <w:rsid w:val="009100B9"/>
    <w:rsid w:val="009120F8"/>
    <w:rsid w:val="00916DBF"/>
    <w:rsid w:val="00916F6E"/>
    <w:rsid w:val="00917D37"/>
    <w:rsid w:val="009224C3"/>
    <w:rsid w:val="009226F8"/>
    <w:rsid w:val="00922898"/>
    <w:rsid w:val="00923AF4"/>
    <w:rsid w:val="00923BF7"/>
    <w:rsid w:val="0092440E"/>
    <w:rsid w:val="00924CD1"/>
    <w:rsid w:val="00924FE9"/>
    <w:rsid w:val="00926515"/>
    <w:rsid w:val="0092772B"/>
    <w:rsid w:val="009302E8"/>
    <w:rsid w:val="009312BE"/>
    <w:rsid w:val="009317B9"/>
    <w:rsid w:val="0093190C"/>
    <w:rsid w:val="0093368D"/>
    <w:rsid w:val="009368CA"/>
    <w:rsid w:val="00940393"/>
    <w:rsid w:val="0094042B"/>
    <w:rsid w:val="0094096C"/>
    <w:rsid w:val="00940ADE"/>
    <w:rsid w:val="0094108F"/>
    <w:rsid w:val="00941EBF"/>
    <w:rsid w:val="009420D5"/>
    <w:rsid w:val="009434BE"/>
    <w:rsid w:val="00943918"/>
    <w:rsid w:val="00943EB3"/>
    <w:rsid w:val="009442F3"/>
    <w:rsid w:val="009457DB"/>
    <w:rsid w:val="00947ECA"/>
    <w:rsid w:val="00950A14"/>
    <w:rsid w:val="009513A2"/>
    <w:rsid w:val="00951AC6"/>
    <w:rsid w:val="009524BC"/>
    <w:rsid w:val="00953060"/>
    <w:rsid w:val="00953ECE"/>
    <w:rsid w:val="0095428F"/>
    <w:rsid w:val="00954B3A"/>
    <w:rsid w:val="00956255"/>
    <w:rsid w:val="009627FE"/>
    <w:rsid w:val="00962B1D"/>
    <w:rsid w:val="00964CB6"/>
    <w:rsid w:val="00967146"/>
    <w:rsid w:val="00967DF8"/>
    <w:rsid w:val="009714F0"/>
    <w:rsid w:val="00971665"/>
    <w:rsid w:val="00974EB9"/>
    <w:rsid w:val="009751F6"/>
    <w:rsid w:val="00975A11"/>
    <w:rsid w:val="00975B81"/>
    <w:rsid w:val="00975D7D"/>
    <w:rsid w:val="009768AD"/>
    <w:rsid w:val="00980A56"/>
    <w:rsid w:val="00981123"/>
    <w:rsid w:val="00981663"/>
    <w:rsid w:val="009827CC"/>
    <w:rsid w:val="00983430"/>
    <w:rsid w:val="00985179"/>
    <w:rsid w:val="009901FE"/>
    <w:rsid w:val="009907A6"/>
    <w:rsid w:val="00990EC7"/>
    <w:rsid w:val="009928DC"/>
    <w:rsid w:val="00993626"/>
    <w:rsid w:val="009942F8"/>
    <w:rsid w:val="009958CE"/>
    <w:rsid w:val="00997486"/>
    <w:rsid w:val="00997814"/>
    <w:rsid w:val="00997E76"/>
    <w:rsid w:val="009A1EC5"/>
    <w:rsid w:val="009A40E4"/>
    <w:rsid w:val="009A48A0"/>
    <w:rsid w:val="009A58CD"/>
    <w:rsid w:val="009B1303"/>
    <w:rsid w:val="009B5A7E"/>
    <w:rsid w:val="009B5B61"/>
    <w:rsid w:val="009C01CD"/>
    <w:rsid w:val="009C0263"/>
    <w:rsid w:val="009C23EE"/>
    <w:rsid w:val="009C3511"/>
    <w:rsid w:val="009C3595"/>
    <w:rsid w:val="009C4D0D"/>
    <w:rsid w:val="009C50F1"/>
    <w:rsid w:val="009C576F"/>
    <w:rsid w:val="009C59B2"/>
    <w:rsid w:val="009C695B"/>
    <w:rsid w:val="009C74B2"/>
    <w:rsid w:val="009D04BC"/>
    <w:rsid w:val="009D064C"/>
    <w:rsid w:val="009D0830"/>
    <w:rsid w:val="009D0E22"/>
    <w:rsid w:val="009D14B3"/>
    <w:rsid w:val="009D14D8"/>
    <w:rsid w:val="009D1C44"/>
    <w:rsid w:val="009D5324"/>
    <w:rsid w:val="009D5DA3"/>
    <w:rsid w:val="009D72F9"/>
    <w:rsid w:val="009E2BAF"/>
    <w:rsid w:val="009E2C3E"/>
    <w:rsid w:val="009E4634"/>
    <w:rsid w:val="009E4B38"/>
    <w:rsid w:val="009E525D"/>
    <w:rsid w:val="009E6E5E"/>
    <w:rsid w:val="009E752E"/>
    <w:rsid w:val="009F08DC"/>
    <w:rsid w:val="009F0B3B"/>
    <w:rsid w:val="009F1D9E"/>
    <w:rsid w:val="009F293F"/>
    <w:rsid w:val="009F2B9F"/>
    <w:rsid w:val="009F2F1D"/>
    <w:rsid w:val="009F4736"/>
    <w:rsid w:val="009F4920"/>
    <w:rsid w:val="009F4A03"/>
    <w:rsid w:val="009F5F90"/>
    <w:rsid w:val="00A00D8B"/>
    <w:rsid w:val="00A028A9"/>
    <w:rsid w:val="00A035B4"/>
    <w:rsid w:val="00A0409E"/>
    <w:rsid w:val="00A04D30"/>
    <w:rsid w:val="00A0516F"/>
    <w:rsid w:val="00A0557C"/>
    <w:rsid w:val="00A057C8"/>
    <w:rsid w:val="00A05879"/>
    <w:rsid w:val="00A1023B"/>
    <w:rsid w:val="00A127EC"/>
    <w:rsid w:val="00A12A30"/>
    <w:rsid w:val="00A16B3B"/>
    <w:rsid w:val="00A20AB7"/>
    <w:rsid w:val="00A21682"/>
    <w:rsid w:val="00A228C8"/>
    <w:rsid w:val="00A22B5B"/>
    <w:rsid w:val="00A23AA8"/>
    <w:rsid w:val="00A25919"/>
    <w:rsid w:val="00A259E6"/>
    <w:rsid w:val="00A26DD6"/>
    <w:rsid w:val="00A26FA0"/>
    <w:rsid w:val="00A27A5C"/>
    <w:rsid w:val="00A32507"/>
    <w:rsid w:val="00A333FA"/>
    <w:rsid w:val="00A33A88"/>
    <w:rsid w:val="00A342F6"/>
    <w:rsid w:val="00A34A62"/>
    <w:rsid w:val="00A35008"/>
    <w:rsid w:val="00A355C4"/>
    <w:rsid w:val="00A3574B"/>
    <w:rsid w:val="00A35EA5"/>
    <w:rsid w:val="00A37665"/>
    <w:rsid w:val="00A3766D"/>
    <w:rsid w:val="00A37B83"/>
    <w:rsid w:val="00A41BA0"/>
    <w:rsid w:val="00A41F6A"/>
    <w:rsid w:val="00A421C4"/>
    <w:rsid w:val="00A4258F"/>
    <w:rsid w:val="00A43721"/>
    <w:rsid w:val="00A45500"/>
    <w:rsid w:val="00A46296"/>
    <w:rsid w:val="00A4663F"/>
    <w:rsid w:val="00A46CB4"/>
    <w:rsid w:val="00A472E8"/>
    <w:rsid w:val="00A51A10"/>
    <w:rsid w:val="00A51E62"/>
    <w:rsid w:val="00A52E40"/>
    <w:rsid w:val="00A57C84"/>
    <w:rsid w:val="00A618A9"/>
    <w:rsid w:val="00A6249A"/>
    <w:rsid w:val="00A65477"/>
    <w:rsid w:val="00A70312"/>
    <w:rsid w:val="00A70A8D"/>
    <w:rsid w:val="00A719BD"/>
    <w:rsid w:val="00A73703"/>
    <w:rsid w:val="00A76A09"/>
    <w:rsid w:val="00A76AAD"/>
    <w:rsid w:val="00A7707E"/>
    <w:rsid w:val="00A774B1"/>
    <w:rsid w:val="00A802AE"/>
    <w:rsid w:val="00A80FBC"/>
    <w:rsid w:val="00A8214A"/>
    <w:rsid w:val="00A83C31"/>
    <w:rsid w:val="00A86CD8"/>
    <w:rsid w:val="00A90089"/>
    <w:rsid w:val="00A91999"/>
    <w:rsid w:val="00A938DB"/>
    <w:rsid w:val="00A93C25"/>
    <w:rsid w:val="00A93FCD"/>
    <w:rsid w:val="00A94A49"/>
    <w:rsid w:val="00A96852"/>
    <w:rsid w:val="00AA1C93"/>
    <w:rsid w:val="00AA39CD"/>
    <w:rsid w:val="00AA5749"/>
    <w:rsid w:val="00AA6293"/>
    <w:rsid w:val="00AA74E3"/>
    <w:rsid w:val="00AA7ECD"/>
    <w:rsid w:val="00AB0C56"/>
    <w:rsid w:val="00AB0E6D"/>
    <w:rsid w:val="00AB1511"/>
    <w:rsid w:val="00AB1866"/>
    <w:rsid w:val="00AB25FE"/>
    <w:rsid w:val="00AB68C3"/>
    <w:rsid w:val="00AB763F"/>
    <w:rsid w:val="00AC14D5"/>
    <w:rsid w:val="00AC200D"/>
    <w:rsid w:val="00AC292D"/>
    <w:rsid w:val="00AC3389"/>
    <w:rsid w:val="00AC406D"/>
    <w:rsid w:val="00AC62C1"/>
    <w:rsid w:val="00AC672C"/>
    <w:rsid w:val="00AD087B"/>
    <w:rsid w:val="00AD182B"/>
    <w:rsid w:val="00AD2AFE"/>
    <w:rsid w:val="00AD4476"/>
    <w:rsid w:val="00AD5E29"/>
    <w:rsid w:val="00AD7FB3"/>
    <w:rsid w:val="00AE1285"/>
    <w:rsid w:val="00AE2404"/>
    <w:rsid w:val="00AE2A9F"/>
    <w:rsid w:val="00AE3A52"/>
    <w:rsid w:val="00AE3EE3"/>
    <w:rsid w:val="00AE40CE"/>
    <w:rsid w:val="00AE725A"/>
    <w:rsid w:val="00AE73A7"/>
    <w:rsid w:val="00AF0FE1"/>
    <w:rsid w:val="00AF1E79"/>
    <w:rsid w:val="00AF3B11"/>
    <w:rsid w:val="00AF3BB7"/>
    <w:rsid w:val="00AF4238"/>
    <w:rsid w:val="00AF473A"/>
    <w:rsid w:val="00AF713B"/>
    <w:rsid w:val="00B006C9"/>
    <w:rsid w:val="00B02DB0"/>
    <w:rsid w:val="00B03776"/>
    <w:rsid w:val="00B03EB2"/>
    <w:rsid w:val="00B040D4"/>
    <w:rsid w:val="00B045E2"/>
    <w:rsid w:val="00B04BB3"/>
    <w:rsid w:val="00B05042"/>
    <w:rsid w:val="00B056CD"/>
    <w:rsid w:val="00B05EC7"/>
    <w:rsid w:val="00B05F65"/>
    <w:rsid w:val="00B0683A"/>
    <w:rsid w:val="00B06A1D"/>
    <w:rsid w:val="00B11089"/>
    <w:rsid w:val="00B1216D"/>
    <w:rsid w:val="00B158F3"/>
    <w:rsid w:val="00B15F4F"/>
    <w:rsid w:val="00B1752C"/>
    <w:rsid w:val="00B17760"/>
    <w:rsid w:val="00B21C0F"/>
    <w:rsid w:val="00B228E6"/>
    <w:rsid w:val="00B23AC7"/>
    <w:rsid w:val="00B2426F"/>
    <w:rsid w:val="00B2473F"/>
    <w:rsid w:val="00B25059"/>
    <w:rsid w:val="00B2568D"/>
    <w:rsid w:val="00B30228"/>
    <w:rsid w:val="00B30BB8"/>
    <w:rsid w:val="00B315E0"/>
    <w:rsid w:val="00B32733"/>
    <w:rsid w:val="00B3302E"/>
    <w:rsid w:val="00B33717"/>
    <w:rsid w:val="00B342BA"/>
    <w:rsid w:val="00B34FA5"/>
    <w:rsid w:val="00B357B8"/>
    <w:rsid w:val="00B35834"/>
    <w:rsid w:val="00B35F21"/>
    <w:rsid w:val="00B3655C"/>
    <w:rsid w:val="00B3730D"/>
    <w:rsid w:val="00B37AB3"/>
    <w:rsid w:val="00B4056A"/>
    <w:rsid w:val="00B405CB"/>
    <w:rsid w:val="00B405DB"/>
    <w:rsid w:val="00B42A70"/>
    <w:rsid w:val="00B477CC"/>
    <w:rsid w:val="00B50E66"/>
    <w:rsid w:val="00B55836"/>
    <w:rsid w:val="00B60030"/>
    <w:rsid w:val="00B6022E"/>
    <w:rsid w:val="00B6198B"/>
    <w:rsid w:val="00B622F0"/>
    <w:rsid w:val="00B6329E"/>
    <w:rsid w:val="00B66F15"/>
    <w:rsid w:val="00B6774F"/>
    <w:rsid w:val="00B736FA"/>
    <w:rsid w:val="00B74800"/>
    <w:rsid w:val="00B806D1"/>
    <w:rsid w:val="00B81EA0"/>
    <w:rsid w:val="00B824DA"/>
    <w:rsid w:val="00B83031"/>
    <w:rsid w:val="00B83B0C"/>
    <w:rsid w:val="00B84A27"/>
    <w:rsid w:val="00B8621C"/>
    <w:rsid w:val="00B86DB6"/>
    <w:rsid w:val="00B87445"/>
    <w:rsid w:val="00B87A94"/>
    <w:rsid w:val="00B87FEA"/>
    <w:rsid w:val="00B94ADE"/>
    <w:rsid w:val="00B94C00"/>
    <w:rsid w:val="00B94EB5"/>
    <w:rsid w:val="00B95B0F"/>
    <w:rsid w:val="00B95C89"/>
    <w:rsid w:val="00B96420"/>
    <w:rsid w:val="00BA01F4"/>
    <w:rsid w:val="00BA07EC"/>
    <w:rsid w:val="00BA0E48"/>
    <w:rsid w:val="00BA27B4"/>
    <w:rsid w:val="00BA4943"/>
    <w:rsid w:val="00BA6F76"/>
    <w:rsid w:val="00BA71F3"/>
    <w:rsid w:val="00BB07D6"/>
    <w:rsid w:val="00BB1D65"/>
    <w:rsid w:val="00BB3473"/>
    <w:rsid w:val="00BB4F09"/>
    <w:rsid w:val="00BB5BE5"/>
    <w:rsid w:val="00BC2EDE"/>
    <w:rsid w:val="00BC2F23"/>
    <w:rsid w:val="00BC3D94"/>
    <w:rsid w:val="00BC4786"/>
    <w:rsid w:val="00BC61D9"/>
    <w:rsid w:val="00BC6F8B"/>
    <w:rsid w:val="00BD04E2"/>
    <w:rsid w:val="00BD23EA"/>
    <w:rsid w:val="00BD5455"/>
    <w:rsid w:val="00BD599A"/>
    <w:rsid w:val="00BD61AC"/>
    <w:rsid w:val="00BD798C"/>
    <w:rsid w:val="00BE2548"/>
    <w:rsid w:val="00BE2D10"/>
    <w:rsid w:val="00BE2DF7"/>
    <w:rsid w:val="00BE38D2"/>
    <w:rsid w:val="00BE537C"/>
    <w:rsid w:val="00BE5EC8"/>
    <w:rsid w:val="00BE72DF"/>
    <w:rsid w:val="00BE76B8"/>
    <w:rsid w:val="00BF1FA8"/>
    <w:rsid w:val="00BF2F37"/>
    <w:rsid w:val="00BF3568"/>
    <w:rsid w:val="00BF46F0"/>
    <w:rsid w:val="00BF4CB6"/>
    <w:rsid w:val="00C00498"/>
    <w:rsid w:val="00C00D78"/>
    <w:rsid w:val="00C03B5C"/>
    <w:rsid w:val="00C04445"/>
    <w:rsid w:val="00C05169"/>
    <w:rsid w:val="00C05B3E"/>
    <w:rsid w:val="00C10BE9"/>
    <w:rsid w:val="00C11A10"/>
    <w:rsid w:val="00C12F10"/>
    <w:rsid w:val="00C15BA5"/>
    <w:rsid w:val="00C15D63"/>
    <w:rsid w:val="00C15FCB"/>
    <w:rsid w:val="00C1679B"/>
    <w:rsid w:val="00C17EA4"/>
    <w:rsid w:val="00C20B06"/>
    <w:rsid w:val="00C20C93"/>
    <w:rsid w:val="00C22835"/>
    <w:rsid w:val="00C2314B"/>
    <w:rsid w:val="00C24128"/>
    <w:rsid w:val="00C25AD8"/>
    <w:rsid w:val="00C25DC1"/>
    <w:rsid w:val="00C2765B"/>
    <w:rsid w:val="00C278F7"/>
    <w:rsid w:val="00C310E6"/>
    <w:rsid w:val="00C329F8"/>
    <w:rsid w:val="00C32B98"/>
    <w:rsid w:val="00C3473D"/>
    <w:rsid w:val="00C43652"/>
    <w:rsid w:val="00C465DD"/>
    <w:rsid w:val="00C51A01"/>
    <w:rsid w:val="00C52E32"/>
    <w:rsid w:val="00C569A7"/>
    <w:rsid w:val="00C5764C"/>
    <w:rsid w:val="00C600D5"/>
    <w:rsid w:val="00C60592"/>
    <w:rsid w:val="00C60B6C"/>
    <w:rsid w:val="00C6249D"/>
    <w:rsid w:val="00C63027"/>
    <w:rsid w:val="00C63733"/>
    <w:rsid w:val="00C63A25"/>
    <w:rsid w:val="00C64986"/>
    <w:rsid w:val="00C65454"/>
    <w:rsid w:val="00C65842"/>
    <w:rsid w:val="00C65E68"/>
    <w:rsid w:val="00C66C06"/>
    <w:rsid w:val="00C67AB0"/>
    <w:rsid w:val="00C713A8"/>
    <w:rsid w:val="00C7251E"/>
    <w:rsid w:val="00C73618"/>
    <w:rsid w:val="00C7667F"/>
    <w:rsid w:val="00C76A7E"/>
    <w:rsid w:val="00C770B7"/>
    <w:rsid w:val="00C830EC"/>
    <w:rsid w:val="00C87256"/>
    <w:rsid w:val="00C91C7B"/>
    <w:rsid w:val="00C92869"/>
    <w:rsid w:val="00C929B6"/>
    <w:rsid w:val="00C933E7"/>
    <w:rsid w:val="00C93DCF"/>
    <w:rsid w:val="00C956A3"/>
    <w:rsid w:val="00C9746F"/>
    <w:rsid w:val="00C97C11"/>
    <w:rsid w:val="00CA1258"/>
    <w:rsid w:val="00CA2433"/>
    <w:rsid w:val="00CA24F6"/>
    <w:rsid w:val="00CA2A6B"/>
    <w:rsid w:val="00CA333C"/>
    <w:rsid w:val="00CA33F3"/>
    <w:rsid w:val="00CA42A5"/>
    <w:rsid w:val="00CA44D6"/>
    <w:rsid w:val="00CA55F0"/>
    <w:rsid w:val="00CA6F77"/>
    <w:rsid w:val="00CA7A87"/>
    <w:rsid w:val="00CB1D35"/>
    <w:rsid w:val="00CB4717"/>
    <w:rsid w:val="00CB492E"/>
    <w:rsid w:val="00CB4D88"/>
    <w:rsid w:val="00CB5766"/>
    <w:rsid w:val="00CB7217"/>
    <w:rsid w:val="00CC0526"/>
    <w:rsid w:val="00CC1921"/>
    <w:rsid w:val="00CC2053"/>
    <w:rsid w:val="00CC386C"/>
    <w:rsid w:val="00CC3C29"/>
    <w:rsid w:val="00CC4078"/>
    <w:rsid w:val="00CC56EB"/>
    <w:rsid w:val="00CC598A"/>
    <w:rsid w:val="00CC61F3"/>
    <w:rsid w:val="00CC735C"/>
    <w:rsid w:val="00CC758D"/>
    <w:rsid w:val="00CC783E"/>
    <w:rsid w:val="00CD0384"/>
    <w:rsid w:val="00CD08AF"/>
    <w:rsid w:val="00CD0B76"/>
    <w:rsid w:val="00CD0C16"/>
    <w:rsid w:val="00CD1721"/>
    <w:rsid w:val="00CD21AF"/>
    <w:rsid w:val="00CD3459"/>
    <w:rsid w:val="00CD4374"/>
    <w:rsid w:val="00CE0B1E"/>
    <w:rsid w:val="00CE354B"/>
    <w:rsid w:val="00CE38B2"/>
    <w:rsid w:val="00CE4ECB"/>
    <w:rsid w:val="00CE4F73"/>
    <w:rsid w:val="00CE52DD"/>
    <w:rsid w:val="00CF261D"/>
    <w:rsid w:val="00CF294C"/>
    <w:rsid w:val="00CF2BFC"/>
    <w:rsid w:val="00CF5208"/>
    <w:rsid w:val="00CF65E7"/>
    <w:rsid w:val="00CF7445"/>
    <w:rsid w:val="00CF7A7D"/>
    <w:rsid w:val="00D00039"/>
    <w:rsid w:val="00D00BF0"/>
    <w:rsid w:val="00D021C5"/>
    <w:rsid w:val="00D04E58"/>
    <w:rsid w:val="00D0570D"/>
    <w:rsid w:val="00D06E6F"/>
    <w:rsid w:val="00D06FEA"/>
    <w:rsid w:val="00D1087B"/>
    <w:rsid w:val="00D11A08"/>
    <w:rsid w:val="00D11D7D"/>
    <w:rsid w:val="00D13848"/>
    <w:rsid w:val="00D13E76"/>
    <w:rsid w:val="00D15D14"/>
    <w:rsid w:val="00D162E9"/>
    <w:rsid w:val="00D172E8"/>
    <w:rsid w:val="00D17DD6"/>
    <w:rsid w:val="00D200F5"/>
    <w:rsid w:val="00D2175F"/>
    <w:rsid w:val="00D22FB9"/>
    <w:rsid w:val="00D245F4"/>
    <w:rsid w:val="00D24F2E"/>
    <w:rsid w:val="00D24FC0"/>
    <w:rsid w:val="00D257EE"/>
    <w:rsid w:val="00D260DF"/>
    <w:rsid w:val="00D267A8"/>
    <w:rsid w:val="00D339BA"/>
    <w:rsid w:val="00D33B72"/>
    <w:rsid w:val="00D34FC9"/>
    <w:rsid w:val="00D35074"/>
    <w:rsid w:val="00D37427"/>
    <w:rsid w:val="00D37458"/>
    <w:rsid w:val="00D3746D"/>
    <w:rsid w:val="00D402A2"/>
    <w:rsid w:val="00D41392"/>
    <w:rsid w:val="00D437C4"/>
    <w:rsid w:val="00D44B81"/>
    <w:rsid w:val="00D44BDE"/>
    <w:rsid w:val="00D452B3"/>
    <w:rsid w:val="00D4609B"/>
    <w:rsid w:val="00D46D96"/>
    <w:rsid w:val="00D50652"/>
    <w:rsid w:val="00D520A3"/>
    <w:rsid w:val="00D52905"/>
    <w:rsid w:val="00D5322D"/>
    <w:rsid w:val="00D535B6"/>
    <w:rsid w:val="00D53944"/>
    <w:rsid w:val="00D54D83"/>
    <w:rsid w:val="00D55E75"/>
    <w:rsid w:val="00D56CC9"/>
    <w:rsid w:val="00D56E8C"/>
    <w:rsid w:val="00D573DE"/>
    <w:rsid w:val="00D57FBC"/>
    <w:rsid w:val="00D62B95"/>
    <w:rsid w:val="00D64D59"/>
    <w:rsid w:val="00D64D6A"/>
    <w:rsid w:val="00D67B0A"/>
    <w:rsid w:val="00D721E1"/>
    <w:rsid w:val="00D72A2E"/>
    <w:rsid w:val="00D7411D"/>
    <w:rsid w:val="00D7734B"/>
    <w:rsid w:val="00D815F8"/>
    <w:rsid w:val="00D835EB"/>
    <w:rsid w:val="00D840E6"/>
    <w:rsid w:val="00D84EC4"/>
    <w:rsid w:val="00D86237"/>
    <w:rsid w:val="00D863CC"/>
    <w:rsid w:val="00D87233"/>
    <w:rsid w:val="00D903D0"/>
    <w:rsid w:val="00D90740"/>
    <w:rsid w:val="00D90E17"/>
    <w:rsid w:val="00D92571"/>
    <w:rsid w:val="00D92B8C"/>
    <w:rsid w:val="00D933D7"/>
    <w:rsid w:val="00D94B85"/>
    <w:rsid w:val="00D957C6"/>
    <w:rsid w:val="00D96275"/>
    <w:rsid w:val="00D96ABD"/>
    <w:rsid w:val="00DA3D73"/>
    <w:rsid w:val="00DA645F"/>
    <w:rsid w:val="00DA69B1"/>
    <w:rsid w:val="00DA7D81"/>
    <w:rsid w:val="00DB0DF1"/>
    <w:rsid w:val="00DB1269"/>
    <w:rsid w:val="00DB1659"/>
    <w:rsid w:val="00DB2091"/>
    <w:rsid w:val="00DB2A3B"/>
    <w:rsid w:val="00DB30C3"/>
    <w:rsid w:val="00DB3717"/>
    <w:rsid w:val="00DB47E6"/>
    <w:rsid w:val="00DB5E9D"/>
    <w:rsid w:val="00DB6432"/>
    <w:rsid w:val="00DC05FC"/>
    <w:rsid w:val="00DC0FB8"/>
    <w:rsid w:val="00DC20DD"/>
    <w:rsid w:val="00DC24E7"/>
    <w:rsid w:val="00DC35D1"/>
    <w:rsid w:val="00DC4611"/>
    <w:rsid w:val="00DC49DC"/>
    <w:rsid w:val="00DC6085"/>
    <w:rsid w:val="00DC6195"/>
    <w:rsid w:val="00DC69ED"/>
    <w:rsid w:val="00DC782A"/>
    <w:rsid w:val="00DD1EFF"/>
    <w:rsid w:val="00DD22C1"/>
    <w:rsid w:val="00DD2465"/>
    <w:rsid w:val="00DD2D46"/>
    <w:rsid w:val="00DD5BA1"/>
    <w:rsid w:val="00DD6E5C"/>
    <w:rsid w:val="00DE0798"/>
    <w:rsid w:val="00DE18A9"/>
    <w:rsid w:val="00DE2D39"/>
    <w:rsid w:val="00DE39AA"/>
    <w:rsid w:val="00DE3DCF"/>
    <w:rsid w:val="00DE4517"/>
    <w:rsid w:val="00DE496F"/>
    <w:rsid w:val="00DE5492"/>
    <w:rsid w:val="00DF142E"/>
    <w:rsid w:val="00DF23A3"/>
    <w:rsid w:val="00DF3A2C"/>
    <w:rsid w:val="00DF5864"/>
    <w:rsid w:val="00DF64AC"/>
    <w:rsid w:val="00E0059F"/>
    <w:rsid w:val="00E00A38"/>
    <w:rsid w:val="00E00D77"/>
    <w:rsid w:val="00E0113D"/>
    <w:rsid w:val="00E014E8"/>
    <w:rsid w:val="00E022C7"/>
    <w:rsid w:val="00E057F8"/>
    <w:rsid w:val="00E145A6"/>
    <w:rsid w:val="00E14867"/>
    <w:rsid w:val="00E22B32"/>
    <w:rsid w:val="00E25DA0"/>
    <w:rsid w:val="00E2623C"/>
    <w:rsid w:val="00E2639A"/>
    <w:rsid w:val="00E27635"/>
    <w:rsid w:val="00E30FE1"/>
    <w:rsid w:val="00E316B7"/>
    <w:rsid w:val="00E34988"/>
    <w:rsid w:val="00E37A57"/>
    <w:rsid w:val="00E41CA4"/>
    <w:rsid w:val="00E42613"/>
    <w:rsid w:val="00E42AB8"/>
    <w:rsid w:val="00E5031F"/>
    <w:rsid w:val="00E5053B"/>
    <w:rsid w:val="00E514C2"/>
    <w:rsid w:val="00E5242B"/>
    <w:rsid w:val="00E53906"/>
    <w:rsid w:val="00E55563"/>
    <w:rsid w:val="00E559A3"/>
    <w:rsid w:val="00E60ABD"/>
    <w:rsid w:val="00E61D8E"/>
    <w:rsid w:val="00E62123"/>
    <w:rsid w:val="00E67A3D"/>
    <w:rsid w:val="00E720EC"/>
    <w:rsid w:val="00E74320"/>
    <w:rsid w:val="00E7437B"/>
    <w:rsid w:val="00E74C4D"/>
    <w:rsid w:val="00E74F34"/>
    <w:rsid w:val="00E75EE6"/>
    <w:rsid w:val="00E763D6"/>
    <w:rsid w:val="00E815AB"/>
    <w:rsid w:val="00E82686"/>
    <w:rsid w:val="00E83415"/>
    <w:rsid w:val="00E83991"/>
    <w:rsid w:val="00E84EA9"/>
    <w:rsid w:val="00E85EEF"/>
    <w:rsid w:val="00E86455"/>
    <w:rsid w:val="00E874CC"/>
    <w:rsid w:val="00E87CA3"/>
    <w:rsid w:val="00E9000A"/>
    <w:rsid w:val="00E90449"/>
    <w:rsid w:val="00E9172D"/>
    <w:rsid w:val="00E92A4B"/>
    <w:rsid w:val="00E93460"/>
    <w:rsid w:val="00E94259"/>
    <w:rsid w:val="00E94AF2"/>
    <w:rsid w:val="00E96D4E"/>
    <w:rsid w:val="00EA1168"/>
    <w:rsid w:val="00EA18AC"/>
    <w:rsid w:val="00EA4A48"/>
    <w:rsid w:val="00EA7D56"/>
    <w:rsid w:val="00EB0135"/>
    <w:rsid w:val="00EB04F6"/>
    <w:rsid w:val="00EB0595"/>
    <w:rsid w:val="00EB0E7D"/>
    <w:rsid w:val="00EB127A"/>
    <w:rsid w:val="00EB296F"/>
    <w:rsid w:val="00EB4D1E"/>
    <w:rsid w:val="00EC13BF"/>
    <w:rsid w:val="00EC2DB4"/>
    <w:rsid w:val="00EC5191"/>
    <w:rsid w:val="00EC6037"/>
    <w:rsid w:val="00EC6165"/>
    <w:rsid w:val="00EC7309"/>
    <w:rsid w:val="00ED098E"/>
    <w:rsid w:val="00ED1486"/>
    <w:rsid w:val="00ED1F99"/>
    <w:rsid w:val="00ED2FAA"/>
    <w:rsid w:val="00ED31A9"/>
    <w:rsid w:val="00ED682C"/>
    <w:rsid w:val="00ED796F"/>
    <w:rsid w:val="00ED7A1D"/>
    <w:rsid w:val="00EE1181"/>
    <w:rsid w:val="00EE3E3F"/>
    <w:rsid w:val="00EE3F4A"/>
    <w:rsid w:val="00EE4062"/>
    <w:rsid w:val="00EE65B5"/>
    <w:rsid w:val="00EE68D1"/>
    <w:rsid w:val="00EF07B4"/>
    <w:rsid w:val="00EF0C7F"/>
    <w:rsid w:val="00EF180F"/>
    <w:rsid w:val="00EF2196"/>
    <w:rsid w:val="00EF23A3"/>
    <w:rsid w:val="00EF4974"/>
    <w:rsid w:val="00EF76B9"/>
    <w:rsid w:val="00F006AF"/>
    <w:rsid w:val="00F008B1"/>
    <w:rsid w:val="00F01715"/>
    <w:rsid w:val="00F03728"/>
    <w:rsid w:val="00F064DF"/>
    <w:rsid w:val="00F064F6"/>
    <w:rsid w:val="00F1084F"/>
    <w:rsid w:val="00F11EDA"/>
    <w:rsid w:val="00F133BA"/>
    <w:rsid w:val="00F136F3"/>
    <w:rsid w:val="00F13F2C"/>
    <w:rsid w:val="00F14C7A"/>
    <w:rsid w:val="00F16CD6"/>
    <w:rsid w:val="00F2178E"/>
    <w:rsid w:val="00F218F5"/>
    <w:rsid w:val="00F22C3A"/>
    <w:rsid w:val="00F2585C"/>
    <w:rsid w:val="00F308C0"/>
    <w:rsid w:val="00F31442"/>
    <w:rsid w:val="00F33B23"/>
    <w:rsid w:val="00F3556A"/>
    <w:rsid w:val="00F36ADF"/>
    <w:rsid w:val="00F40201"/>
    <w:rsid w:val="00F4060D"/>
    <w:rsid w:val="00F43111"/>
    <w:rsid w:val="00F44CA9"/>
    <w:rsid w:val="00F466C8"/>
    <w:rsid w:val="00F4689B"/>
    <w:rsid w:val="00F4767E"/>
    <w:rsid w:val="00F47989"/>
    <w:rsid w:val="00F47A55"/>
    <w:rsid w:val="00F5080C"/>
    <w:rsid w:val="00F54F6C"/>
    <w:rsid w:val="00F558E7"/>
    <w:rsid w:val="00F559F9"/>
    <w:rsid w:val="00F563AB"/>
    <w:rsid w:val="00F576C4"/>
    <w:rsid w:val="00F60DF2"/>
    <w:rsid w:val="00F60EB5"/>
    <w:rsid w:val="00F610F1"/>
    <w:rsid w:val="00F61DC8"/>
    <w:rsid w:val="00F620E3"/>
    <w:rsid w:val="00F62BBF"/>
    <w:rsid w:val="00F665D3"/>
    <w:rsid w:val="00F6766B"/>
    <w:rsid w:val="00F6789F"/>
    <w:rsid w:val="00F67946"/>
    <w:rsid w:val="00F67CDD"/>
    <w:rsid w:val="00F724D6"/>
    <w:rsid w:val="00F743D6"/>
    <w:rsid w:val="00F74973"/>
    <w:rsid w:val="00F74B0F"/>
    <w:rsid w:val="00F74CC6"/>
    <w:rsid w:val="00F74DBC"/>
    <w:rsid w:val="00F76382"/>
    <w:rsid w:val="00F815CA"/>
    <w:rsid w:val="00F83A05"/>
    <w:rsid w:val="00F8687B"/>
    <w:rsid w:val="00F93939"/>
    <w:rsid w:val="00F950F6"/>
    <w:rsid w:val="00FA169D"/>
    <w:rsid w:val="00FA5B17"/>
    <w:rsid w:val="00FA63C6"/>
    <w:rsid w:val="00FB180C"/>
    <w:rsid w:val="00FB1D54"/>
    <w:rsid w:val="00FB1FD8"/>
    <w:rsid w:val="00FB2916"/>
    <w:rsid w:val="00FB2B29"/>
    <w:rsid w:val="00FB2B3B"/>
    <w:rsid w:val="00FB2BC7"/>
    <w:rsid w:val="00FB2E1A"/>
    <w:rsid w:val="00FB3EE2"/>
    <w:rsid w:val="00FB52F9"/>
    <w:rsid w:val="00FC13B3"/>
    <w:rsid w:val="00FC57B7"/>
    <w:rsid w:val="00FC5ADB"/>
    <w:rsid w:val="00FC7261"/>
    <w:rsid w:val="00FD1198"/>
    <w:rsid w:val="00FD339F"/>
    <w:rsid w:val="00FD753B"/>
    <w:rsid w:val="00FD76D7"/>
    <w:rsid w:val="00FD7869"/>
    <w:rsid w:val="00FD7D3B"/>
    <w:rsid w:val="00FE2194"/>
    <w:rsid w:val="00FE38D3"/>
    <w:rsid w:val="00FE3A85"/>
    <w:rsid w:val="00FE57FD"/>
    <w:rsid w:val="00FE728E"/>
    <w:rsid w:val="00FF0F55"/>
    <w:rsid w:val="00FF17D9"/>
    <w:rsid w:val="00FF3C6D"/>
    <w:rsid w:val="00FF5241"/>
    <w:rsid w:val="00FF54F1"/>
    <w:rsid w:val="00FF5F6C"/>
    <w:rsid w:val="00FF7BE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ECC19"/>
  <w15:docId w15:val="{71B32E6D-BBFA-4A62-A52B-A1F6CAF0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72C"/>
  </w:style>
  <w:style w:type="paragraph" w:styleId="Titre1">
    <w:name w:val="heading 1"/>
    <w:basedOn w:val="Normal"/>
    <w:next w:val="Normal"/>
    <w:link w:val="Titre1Car"/>
    <w:qFormat/>
    <w:rsid w:val="00B66F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ea20"/>
    <w:next w:val="Normal"/>
    <w:link w:val="Titre2Car"/>
    <w:unhideWhenUsed/>
    <w:qFormat/>
    <w:rsid w:val="00B35F21"/>
    <w:pPr>
      <w:outlineLvl w:val="1"/>
    </w:pPr>
  </w:style>
  <w:style w:type="paragraph" w:styleId="Titre3">
    <w:name w:val="heading 3"/>
    <w:aliases w:val="Section Header3,ClauseSub_No&amp;Name,Heading 3 Char,Section Header3 Char Char"/>
    <w:basedOn w:val="Normal"/>
    <w:next w:val="Normal"/>
    <w:link w:val="Titre3Car"/>
    <w:unhideWhenUsed/>
    <w:qFormat/>
    <w:rsid w:val="00B66F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qFormat/>
    <w:rsid w:val="00A421C4"/>
    <w:pPr>
      <w:keepNext/>
      <w:keepLines/>
      <w:tabs>
        <w:tab w:val="num" w:pos="1440"/>
      </w:tabs>
      <w:spacing w:before="120" w:after="120" w:line="240" w:lineRule="auto"/>
      <w:ind w:left="1440" w:hanging="1440"/>
      <w:outlineLvl w:val="3"/>
    </w:pPr>
    <w:rPr>
      <w:rFonts w:ascii="Arial" w:eastAsia="Times New Roman" w:hAnsi="Arial" w:cs="Times New Roman"/>
      <w:b/>
      <w:sz w:val="24"/>
      <w:szCs w:val="20"/>
      <w:lang w:val="en-US"/>
    </w:rPr>
  </w:style>
  <w:style w:type="paragraph" w:styleId="Titre5">
    <w:name w:val="heading 5"/>
    <w:basedOn w:val="Normal"/>
    <w:next w:val="Normal"/>
    <w:link w:val="Titre5Car"/>
    <w:qFormat/>
    <w:rsid w:val="00A421C4"/>
    <w:pPr>
      <w:keepNext/>
      <w:keepLines/>
      <w:tabs>
        <w:tab w:val="num" w:pos="1800"/>
      </w:tabs>
      <w:spacing w:before="120" w:after="120" w:line="240" w:lineRule="auto"/>
      <w:ind w:left="1800" w:hanging="1800"/>
      <w:outlineLvl w:val="4"/>
    </w:pPr>
    <w:rPr>
      <w:rFonts w:ascii="Arial" w:eastAsia="Times New Roman" w:hAnsi="Arial" w:cs="Times New Roman"/>
      <w:b/>
      <w:sz w:val="24"/>
      <w:szCs w:val="20"/>
      <w:lang w:val="en-US"/>
    </w:rPr>
  </w:style>
  <w:style w:type="paragraph" w:styleId="Titre6">
    <w:name w:val="heading 6"/>
    <w:basedOn w:val="Normal"/>
    <w:next w:val="Normal"/>
    <w:link w:val="Titre6Car"/>
    <w:qFormat/>
    <w:rsid w:val="00A421C4"/>
    <w:pPr>
      <w:keepNext/>
      <w:keepLines/>
      <w:tabs>
        <w:tab w:val="num" w:pos="2160"/>
      </w:tabs>
      <w:spacing w:before="120" w:after="120" w:line="240" w:lineRule="auto"/>
      <w:ind w:left="2160" w:hanging="2160"/>
      <w:outlineLvl w:val="5"/>
    </w:pPr>
    <w:rPr>
      <w:rFonts w:ascii="Arial" w:eastAsia="Times New Roman" w:hAnsi="Arial" w:cs="Times New Roman"/>
      <w:b/>
      <w:sz w:val="24"/>
      <w:szCs w:val="20"/>
      <w:lang w:val="en-US"/>
    </w:rPr>
  </w:style>
  <w:style w:type="paragraph" w:styleId="Titre7">
    <w:name w:val="heading 7"/>
    <w:basedOn w:val="Normal"/>
    <w:next w:val="Normal"/>
    <w:link w:val="Titre7Car"/>
    <w:qFormat/>
    <w:rsid w:val="00A421C4"/>
    <w:pPr>
      <w:keepNext/>
      <w:keepLines/>
      <w:tabs>
        <w:tab w:val="num" w:pos="1440"/>
      </w:tabs>
      <w:spacing w:before="120" w:after="120" w:line="240" w:lineRule="auto"/>
      <w:ind w:left="1296" w:hanging="1296"/>
      <w:outlineLvl w:val="6"/>
    </w:pPr>
    <w:rPr>
      <w:rFonts w:ascii="Arial" w:eastAsia="Times New Roman" w:hAnsi="Arial" w:cs="Times New Roman"/>
      <w:b/>
      <w:sz w:val="24"/>
      <w:szCs w:val="20"/>
      <w:lang w:val="en-US"/>
    </w:rPr>
  </w:style>
  <w:style w:type="paragraph" w:styleId="Titre8">
    <w:name w:val="heading 8"/>
    <w:basedOn w:val="Normal"/>
    <w:next w:val="Normal"/>
    <w:link w:val="Titre8Car"/>
    <w:qFormat/>
    <w:rsid w:val="00A421C4"/>
    <w:pPr>
      <w:keepNext/>
      <w:keepLines/>
      <w:tabs>
        <w:tab w:val="num" w:pos="1800"/>
      </w:tabs>
      <w:spacing w:before="180" w:after="60" w:line="240" w:lineRule="auto"/>
      <w:ind w:left="1440" w:hanging="1440"/>
      <w:outlineLvl w:val="7"/>
    </w:pPr>
    <w:rPr>
      <w:rFonts w:ascii="Arial" w:eastAsia="Times New Roman" w:hAnsi="Arial" w:cs="Times New Roman"/>
      <w:b/>
      <w:sz w:val="24"/>
      <w:szCs w:val="20"/>
      <w:lang w:val="en-US"/>
    </w:rPr>
  </w:style>
  <w:style w:type="paragraph" w:styleId="Titre9">
    <w:name w:val="heading 9"/>
    <w:basedOn w:val="Normal"/>
    <w:next w:val="Normal"/>
    <w:link w:val="Titre9Car"/>
    <w:qFormat/>
    <w:rsid w:val="00A421C4"/>
    <w:pPr>
      <w:keepNext/>
      <w:keepLines/>
      <w:tabs>
        <w:tab w:val="num" w:pos="1800"/>
        <w:tab w:val="left" w:pos="1980"/>
      </w:tabs>
      <w:spacing w:before="180" w:after="60" w:line="240" w:lineRule="auto"/>
      <w:ind w:left="1584" w:hanging="1584"/>
      <w:outlineLvl w:val="8"/>
    </w:pPr>
    <w:rPr>
      <w:rFonts w:ascii="Arial" w:eastAsia="Times New Roman" w:hAnsi="Arial" w:cs="Times New Roman"/>
      <w:b/>
      <w:sz w:val="24"/>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66F15"/>
    <w:rPr>
      <w:rFonts w:asciiTheme="majorHAnsi" w:eastAsiaTheme="majorEastAsia" w:hAnsiTheme="majorHAnsi" w:cstheme="majorBidi"/>
      <w:color w:val="2E74B5" w:themeColor="accent1" w:themeShade="BF"/>
      <w:sz w:val="32"/>
      <w:szCs w:val="32"/>
    </w:rPr>
  </w:style>
  <w:style w:type="paragraph" w:customStyle="1" w:styleId="ea20">
    <w:name w:val="ea2"/>
    <w:basedOn w:val="Paragraphedeliste"/>
    <w:link w:val="ea2Car"/>
    <w:qFormat/>
    <w:rsid w:val="00E559A3"/>
    <w:pPr>
      <w:spacing w:after="0" w:line="360" w:lineRule="auto"/>
      <w:ind w:left="360" w:hanging="360"/>
    </w:pPr>
    <w:rPr>
      <w:rFonts w:ascii="Century Gothic" w:hAnsi="Century Gothic"/>
      <w:b/>
      <w:sz w:val="24"/>
      <w:szCs w:val="20"/>
    </w:rPr>
  </w:style>
  <w:style w:type="paragraph" w:styleId="Paragraphedeliste">
    <w:name w:val="List Paragraph"/>
    <w:aliases w:val="List Paragraph (numbered (a)),Liste 1,Glossaire,liste de tableaux,Bullets,References,Numbered List Paragraph,ReferencesCxSpLast,Paragraphe de liste11,L_4,Paragraphe de liste4,figure,Titre1,Ha,Left Bullet L1"/>
    <w:basedOn w:val="Normal"/>
    <w:link w:val="ParagraphedelisteCar"/>
    <w:uiPriority w:val="34"/>
    <w:qFormat/>
    <w:rsid w:val="00C65842"/>
    <w:pPr>
      <w:ind w:left="720"/>
      <w:contextualSpacing/>
    </w:pPr>
  </w:style>
  <w:style w:type="character" w:customStyle="1" w:styleId="ParagraphedelisteCar">
    <w:name w:val="Paragraphe de liste Car"/>
    <w:aliases w:val="List Paragraph (numbered (a)) Car,Liste 1 Car,Glossaire Car,liste de tableaux Car,Bullets Car,References Car,Numbered List Paragraph Car,ReferencesCxSpLast Car,Paragraphe de liste11 Car,L_4 Car,Paragraphe de liste4 Car,figure Car"/>
    <w:link w:val="Paragraphedeliste"/>
    <w:uiPriority w:val="34"/>
    <w:locked/>
    <w:rsid w:val="00C25DC1"/>
  </w:style>
  <w:style w:type="character" w:customStyle="1" w:styleId="ea2Car">
    <w:name w:val="ea2 Car"/>
    <w:basedOn w:val="ParagraphedelisteCar"/>
    <w:link w:val="ea20"/>
    <w:rsid w:val="00E559A3"/>
    <w:rPr>
      <w:rFonts w:ascii="Century Gothic" w:hAnsi="Century Gothic"/>
      <w:b/>
      <w:sz w:val="24"/>
      <w:szCs w:val="20"/>
    </w:rPr>
  </w:style>
  <w:style w:type="character" w:customStyle="1" w:styleId="Titre2Car">
    <w:name w:val="Titre 2 Car"/>
    <w:basedOn w:val="Policepardfaut"/>
    <w:link w:val="Titre2"/>
    <w:rsid w:val="00B35F21"/>
    <w:rPr>
      <w:rFonts w:ascii="Century Gothic" w:hAnsi="Century Gothic"/>
      <w:b/>
      <w:sz w:val="24"/>
      <w:szCs w:val="20"/>
    </w:rPr>
  </w:style>
  <w:style w:type="character" w:customStyle="1" w:styleId="Titre3Car">
    <w:name w:val="Titre 3 Car"/>
    <w:aliases w:val="Section Header3 Car,ClauseSub_No&amp;Name Car,Heading 3 Char Car,Section Header3 Char Char Car"/>
    <w:basedOn w:val="Policepardfaut"/>
    <w:link w:val="Titre3"/>
    <w:rsid w:val="00B66F15"/>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rsid w:val="00A421C4"/>
    <w:rPr>
      <w:rFonts w:ascii="Arial" w:eastAsia="Times New Roman" w:hAnsi="Arial" w:cs="Times New Roman"/>
      <w:b/>
      <w:sz w:val="24"/>
      <w:szCs w:val="20"/>
      <w:lang w:val="en-US"/>
    </w:rPr>
  </w:style>
  <w:style w:type="character" w:customStyle="1" w:styleId="Titre5Car">
    <w:name w:val="Titre 5 Car"/>
    <w:basedOn w:val="Policepardfaut"/>
    <w:link w:val="Titre5"/>
    <w:rsid w:val="00A421C4"/>
    <w:rPr>
      <w:rFonts w:ascii="Arial" w:eastAsia="Times New Roman" w:hAnsi="Arial" w:cs="Times New Roman"/>
      <w:b/>
      <w:sz w:val="24"/>
      <w:szCs w:val="20"/>
      <w:lang w:val="en-US"/>
    </w:rPr>
  </w:style>
  <w:style w:type="character" w:customStyle="1" w:styleId="Titre6Car">
    <w:name w:val="Titre 6 Car"/>
    <w:basedOn w:val="Policepardfaut"/>
    <w:link w:val="Titre6"/>
    <w:rsid w:val="00A421C4"/>
    <w:rPr>
      <w:rFonts w:ascii="Arial" w:eastAsia="Times New Roman" w:hAnsi="Arial" w:cs="Times New Roman"/>
      <w:b/>
      <w:sz w:val="24"/>
      <w:szCs w:val="20"/>
      <w:lang w:val="en-US"/>
    </w:rPr>
  </w:style>
  <w:style w:type="character" w:customStyle="1" w:styleId="Titre7Car">
    <w:name w:val="Titre 7 Car"/>
    <w:basedOn w:val="Policepardfaut"/>
    <w:link w:val="Titre7"/>
    <w:rsid w:val="00A421C4"/>
    <w:rPr>
      <w:rFonts w:ascii="Arial" w:eastAsia="Times New Roman" w:hAnsi="Arial" w:cs="Times New Roman"/>
      <w:b/>
      <w:sz w:val="24"/>
      <w:szCs w:val="20"/>
      <w:lang w:val="en-US"/>
    </w:rPr>
  </w:style>
  <w:style w:type="character" w:customStyle="1" w:styleId="Titre8Car">
    <w:name w:val="Titre 8 Car"/>
    <w:basedOn w:val="Policepardfaut"/>
    <w:link w:val="Titre8"/>
    <w:rsid w:val="00A421C4"/>
    <w:rPr>
      <w:rFonts w:ascii="Arial" w:eastAsia="Times New Roman" w:hAnsi="Arial" w:cs="Times New Roman"/>
      <w:b/>
      <w:sz w:val="24"/>
      <w:szCs w:val="20"/>
      <w:lang w:val="en-US"/>
    </w:rPr>
  </w:style>
  <w:style w:type="character" w:customStyle="1" w:styleId="Titre9Car">
    <w:name w:val="Titre 9 Car"/>
    <w:basedOn w:val="Policepardfaut"/>
    <w:link w:val="Titre9"/>
    <w:rsid w:val="00A421C4"/>
    <w:rPr>
      <w:rFonts w:ascii="Arial" w:eastAsia="Times New Roman" w:hAnsi="Arial" w:cs="Times New Roman"/>
      <w:b/>
      <w:sz w:val="24"/>
      <w:szCs w:val="20"/>
      <w:lang w:val="en-US"/>
    </w:rPr>
  </w:style>
  <w:style w:type="table" w:styleId="Grilledutableau">
    <w:name w:val="Table Grid"/>
    <w:basedOn w:val="TableauNormal"/>
    <w:uiPriority w:val="59"/>
    <w:rsid w:val="00D41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aliases w:val="En-tête client,En-tête1,header,hd,he,En-tête CV,ContentsHeader,Title Table Content,Name Title Document 1st Page,Topline,ho,header odd,En-tête - BIOTOPE,Header 2,heading 3 after h2,h,h3+,Body4,Text7,3,*Header,Section Header,E.e,Cover Page,E.e1"/>
    <w:basedOn w:val="Normal"/>
    <w:link w:val="En-tteCar"/>
    <w:uiPriority w:val="99"/>
    <w:unhideWhenUsed/>
    <w:rsid w:val="00D41392"/>
    <w:pPr>
      <w:tabs>
        <w:tab w:val="center" w:pos="4536"/>
        <w:tab w:val="right" w:pos="9072"/>
      </w:tabs>
      <w:spacing w:after="0" w:line="240" w:lineRule="auto"/>
    </w:pPr>
  </w:style>
  <w:style w:type="character" w:customStyle="1" w:styleId="En-tteCar">
    <w:name w:val="En-tête Car"/>
    <w:aliases w:val="En-tête client Car,En-tête1 Car,header Car,hd Car,he Car,En-tête CV Car,ContentsHeader Car,Title Table Content Car,Name Title Document 1st Page Car,Topline Car,ho Car,header odd Car,En-tête - BIOTOPE Car,Header 2 Car,heading 3 after h2 Car"/>
    <w:basedOn w:val="Policepardfaut"/>
    <w:link w:val="En-tte"/>
    <w:uiPriority w:val="99"/>
    <w:rsid w:val="00D41392"/>
  </w:style>
  <w:style w:type="paragraph" w:styleId="Pieddepage">
    <w:name w:val="footer"/>
    <w:aliases w:val="Car Car Car, Car Car"/>
    <w:basedOn w:val="Normal"/>
    <w:link w:val="PieddepageCar"/>
    <w:uiPriority w:val="99"/>
    <w:unhideWhenUsed/>
    <w:rsid w:val="00D41392"/>
    <w:pPr>
      <w:tabs>
        <w:tab w:val="center" w:pos="4536"/>
        <w:tab w:val="right" w:pos="9072"/>
      </w:tabs>
      <w:spacing w:after="0" w:line="240" w:lineRule="auto"/>
    </w:pPr>
  </w:style>
  <w:style w:type="character" w:customStyle="1" w:styleId="PieddepageCar">
    <w:name w:val="Pied de page Car"/>
    <w:aliases w:val="Car Car Car Car, Car Car Car"/>
    <w:basedOn w:val="Policepardfaut"/>
    <w:link w:val="Pieddepage"/>
    <w:uiPriority w:val="99"/>
    <w:rsid w:val="00D41392"/>
  </w:style>
  <w:style w:type="table" w:customStyle="1" w:styleId="TableauListe7Couleur-Accentuation11">
    <w:name w:val="Tableau Liste 7 Couleur - Accentuation 11"/>
    <w:basedOn w:val="TableauNormal"/>
    <w:uiPriority w:val="52"/>
    <w:rsid w:val="00643BD0"/>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5Fonc-Accentuation31">
    <w:name w:val="Tableau Grille 5 Foncé - Accentuation 31"/>
    <w:basedOn w:val="TableauNormal"/>
    <w:uiPriority w:val="50"/>
    <w:rsid w:val="00643B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ea1">
    <w:name w:val="ea1"/>
    <w:basedOn w:val="Paragraphedeliste"/>
    <w:link w:val="ea1Car"/>
    <w:autoRedefine/>
    <w:qFormat/>
    <w:rsid w:val="006932AB"/>
    <w:pPr>
      <w:numPr>
        <w:numId w:val="11"/>
      </w:numPr>
      <w:spacing w:after="0" w:line="360" w:lineRule="auto"/>
    </w:pPr>
    <w:rPr>
      <w:rFonts w:ascii="Century Gothic" w:hAnsi="Century Gothic"/>
      <w:b/>
      <w:color w:val="4472C4" w:themeColor="accent5"/>
      <w:sz w:val="32"/>
      <w:szCs w:val="20"/>
    </w:rPr>
  </w:style>
  <w:style w:type="character" w:customStyle="1" w:styleId="ea1Car">
    <w:name w:val="ea1 Car"/>
    <w:basedOn w:val="ParagraphedelisteCar"/>
    <w:link w:val="ea1"/>
    <w:rsid w:val="006932AB"/>
    <w:rPr>
      <w:rFonts w:ascii="Century Gothic" w:hAnsi="Century Gothic"/>
      <w:b/>
      <w:color w:val="4472C4" w:themeColor="accent5"/>
      <w:sz w:val="32"/>
      <w:szCs w:val="20"/>
    </w:rPr>
  </w:style>
  <w:style w:type="paragraph" w:customStyle="1" w:styleId="ea3">
    <w:name w:val="ea3"/>
    <w:basedOn w:val="Paragraphedeliste"/>
    <w:link w:val="ea3Car"/>
    <w:qFormat/>
    <w:rsid w:val="00BE5EC8"/>
    <w:pPr>
      <w:numPr>
        <w:numId w:val="13"/>
      </w:numPr>
      <w:spacing w:after="0" w:line="360" w:lineRule="auto"/>
      <w:ind w:left="720"/>
      <w:jc w:val="both"/>
    </w:pPr>
    <w:rPr>
      <w:rFonts w:ascii="Century Gothic" w:hAnsi="Century Gothic" w:cs="Times New Roman"/>
      <w:b/>
      <w:color w:val="2F5496" w:themeColor="accent5" w:themeShade="BF"/>
      <w:sz w:val="20"/>
      <w:szCs w:val="20"/>
    </w:rPr>
  </w:style>
  <w:style w:type="character" w:customStyle="1" w:styleId="ea3Car">
    <w:name w:val="ea3 Car"/>
    <w:basedOn w:val="ParagraphedelisteCar"/>
    <w:link w:val="ea3"/>
    <w:rsid w:val="00BE5EC8"/>
    <w:rPr>
      <w:rFonts w:ascii="Century Gothic" w:hAnsi="Century Gothic" w:cs="Times New Roman"/>
      <w:b/>
      <w:color w:val="2F5496" w:themeColor="accent5" w:themeShade="BF"/>
      <w:sz w:val="20"/>
      <w:szCs w:val="20"/>
    </w:rPr>
  </w:style>
  <w:style w:type="paragraph" w:styleId="Lgende">
    <w:name w:val="caption"/>
    <w:aliases w:val="Para,Car Car Car Car Car, Car,Car Car Car Car Car Car Car Car Car,Car Car Car Car Car Car Car"/>
    <w:basedOn w:val="Normal"/>
    <w:next w:val="Normal"/>
    <w:unhideWhenUsed/>
    <w:qFormat/>
    <w:rsid w:val="00E5053B"/>
    <w:pPr>
      <w:spacing w:after="200" w:line="240" w:lineRule="auto"/>
    </w:pPr>
    <w:rPr>
      <w:i/>
      <w:iCs/>
      <w:color w:val="44546A" w:themeColor="text2"/>
      <w:sz w:val="18"/>
      <w:szCs w:val="18"/>
    </w:rPr>
  </w:style>
  <w:style w:type="paragraph" w:customStyle="1" w:styleId="EA10">
    <w:name w:val="EA1"/>
    <w:basedOn w:val="ea1"/>
    <w:link w:val="EA1Car0"/>
    <w:qFormat/>
    <w:rsid w:val="00277127"/>
    <w:pPr>
      <w:numPr>
        <w:numId w:val="16"/>
      </w:numPr>
    </w:pPr>
  </w:style>
  <w:style w:type="character" w:customStyle="1" w:styleId="EA1Car0">
    <w:name w:val="EA1 Car"/>
    <w:basedOn w:val="ea1Car"/>
    <w:link w:val="EA10"/>
    <w:rsid w:val="00277127"/>
    <w:rPr>
      <w:rFonts w:ascii="Century Gothic" w:hAnsi="Century Gothic"/>
      <w:b/>
      <w:color w:val="4472C4" w:themeColor="accent5"/>
      <w:sz w:val="32"/>
      <w:szCs w:val="20"/>
    </w:rPr>
  </w:style>
  <w:style w:type="paragraph" w:customStyle="1" w:styleId="EA2">
    <w:name w:val="EA2"/>
    <w:basedOn w:val="ea20"/>
    <w:link w:val="EA2Car0"/>
    <w:qFormat/>
    <w:rsid w:val="00E93460"/>
    <w:pPr>
      <w:numPr>
        <w:ilvl w:val="1"/>
        <w:numId w:val="16"/>
      </w:numPr>
    </w:pPr>
  </w:style>
  <w:style w:type="character" w:customStyle="1" w:styleId="EA2Car0">
    <w:name w:val="EA2 Car"/>
    <w:basedOn w:val="ea2Car"/>
    <w:link w:val="EA2"/>
    <w:rsid w:val="00E93460"/>
    <w:rPr>
      <w:rFonts w:ascii="Century Gothic" w:hAnsi="Century Gothic"/>
      <w:b/>
      <w:sz w:val="24"/>
      <w:szCs w:val="20"/>
    </w:rPr>
  </w:style>
  <w:style w:type="paragraph" w:styleId="TM1">
    <w:name w:val="toc 1"/>
    <w:basedOn w:val="Normal"/>
    <w:next w:val="Normal"/>
    <w:autoRedefine/>
    <w:uiPriority w:val="39"/>
    <w:unhideWhenUsed/>
    <w:rsid w:val="00B35F21"/>
    <w:pPr>
      <w:tabs>
        <w:tab w:val="left" w:pos="440"/>
        <w:tab w:val="right" w:leader="dot" w:pos="9062"/>
      </w:tabs>
      <w:spacing w:after="100"/>
    </w:pPr>
    <w:rPr>
      <w:b/>
      <w:noProof/>
    </w:rPr>
  </w:style>
  <w:style w:type="paragraph" w:styleId="TM3">
    <w:name w:val="toc 3"/>
    <w:basedOn w:val="Normal"/>
    <w:next w:val="Normal"/>
    <w:autoRedefine/>
    <w:uiPriority w:val="39"/>
    <w:unhideWhenUsed/>
    <w:rsid w:val="00B66F15"/>
    <w:pPr>
      <w:spacing w:after="100"/>
      <w:ind w:left="440"/>
    </w:pPr>
  </w:style>
  <w:style w:type="paragraph" w:styleId="TM2">
    <w:name w:val="toc 2"/>
    <w:basedOn w:val="Normal"/>
    <w:next w:val="Normal"/>
    <w:autoRedefine/>
    <w:uiPriority w:val="39"/>
    <w:unhideWhenUsed/>
    <w:rsid w:val="001160DD"/>
    <w:pPr>
      <w:tabs>
        <w:tab w:val="left" w:pos="880"/>
        <w:tab w:val="right" w:leader="dot" w:pos="9062"/>
      </w:tabs>
      <w:spacing w:after="100"/>
      <w:ind w:left="220"/>
    </w:pPr>
    <w:rPr>
      <w:noProof/>
      <w:color w:val="0070C0"/>
    </w:rPr>
  </w:style>
  <w:style w:type="character" w:styleId="Lienhypertexte">
    <w:name w:val="Hyperlink"/>
    <w:basedOn w:val="Policepardfaut"/>
    <w:uiPriority w:val="99"/>
    <w:unhideWhenUsed/>
    <w:qFormat/>
    <w:rsid w:val="00B66F15"/>
    <w:rPr>
      <w:color w:val="0563C1" w:themeColor="hyperlink"/>
      <w:u w:val="single"/>
    </w:rPr>
  </w:style>
  <w:style w:type="paragraph" w:styleId="En-ttedetabledesmatires">
    <w:name w:val="TOC Heading"/>
    <w:basedOn w:val="Titre1"/>
    <w:next w:val="Normal"/>
    <w:uiPriority w:val="39"/>
    <w:unhideWhenUsed/>
    <w:qFormat/>
    <w:rsid w:val="00F67946"/>
    <w:pPr>
      <w:outlineLvl w:val="9"/>
    </w:pPr>
    <w:rPr>
      <w:lang w:eastAsia="fr-FR"/>
    </w:rPr>
  </w:style>
  <w:style w:type="paragraph" w:styleId="Tabledesillustrations">
    <w:name w:val="table of figures"/>
    <w:basedOn w:val="Normal"/>
    <w:next w:val="Normal"/>
    <w:uiPriority w:val="99"/>
    <w:unhideWhenUsed/>
    <w:qFormat/>
    <w:rsid w:val="00F67946"/>
    <w:pPr>
      <w:spacing w:after="0"/>
    </w:pPr>
  </w:style>
  <w:style w:type="paragraph" w:styleId="Textedebulles">
    <w:name w:val="Balloon Text"/>
    <w:basedOn w:val="Normal"/>
    <w:link w:val="TextedebullesCar"/>
    <w:uiPriority w:val="99"/>
    <w:unhideWhenUsed/>
    <w:rsid w:val="002E7E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2E7E04"/>
    <w:rPr>
      <w:rFonts w:ascii="Tahoma" w:hAnsi="Tahoma" w:cs="Tahoma"/>
      <w:sz w:val="16"/>
      <w:szCs w:val="16"/>
    </w:rPr>
  </w:style>
  <w:style w:type="character" w:styleId="Marquedecommentaire">
    <w:name w:val="annotation reference"/>
    <w:basedOn w:val="Policepardfaut"/>
    <w:uiPriority w:val="99"/>
    <w:semiHidden/>
    <w:unhideWhenUsed/>
    <w:rsid w:val="002E4052"/>
    <w:rPr>
      <w:sz w:val="16"/>
      <w:szCs w:val="16"/>
    </w:rPr>
  </w:style>
  <w:style w:type="paragraph" w:styleId="Commentaire">
    <w:name w:val="annotation text"/>
    <w:basedOn w:val="Normal"/>
    <w:link w:val="CommentaireCar"/>
    <w:uiPriority w:val="99"/>
    <w:unhideWhenUsed/>
    <w:rsid w:val="002E4052"/>
    <w:pPr>
      <w:spacing w:line="240" w:lineRule="auto"/>
    </w:pPr>
    <w:rPr>
      <w:sz w:val="20"/>
      <w:szCs w:val="20"/>
    </w:rPr>
  </w:style>
  <w:style w:type="character" w:customStyle="1" w:styleId="CommentaireCar">
    <w:name w:val="Commentaire Car"/>
    <w:basedOn w:val="Policepardfaut"/>
    <w:link w:val="Commentaire"/>
    <w:uiPriority w:val="99"/>
    <w:rsid w:val="002E4052"/>
    <w:rPr>
      <w:sz w:val="20"/>
      <w:szCs w:val="20"/>
    </w:rPr>
  </w:style>
  <w:style w:type="paragraph" w:styleId="Objetducommentaire">
    <w:name w:val="annotation subject"/>
    <w:basedOn w:val="Commentaire"/>
    <w:next w:val="Commentaire"/>
    <w:link w:val="ObjetducommentaireCar"/>
    <w:uiPriority w:val="99"/>
    <w:semiHidden/>
    <w:unhideWhenUsed/>
    <w:rsid w:val="002E4052"/>
    <w:rPr>
      <w:b/>
      <w:bCs/>
    </w:rPr>
  </w:style>
  <w:style w:type="character" w:customStyle="1" w:styleId="ObjetducommentaireCar">
    <w:name w:val="Objet du commentaire Car"/>
    <w:basedOn w:val="CommentaireCar"/>
    <w:link w:val="Objetducommentaire"/>
    <w:uiPriority w:val="99"/>
    <w:semiHidden/>
    <w:rsid w:val="002E4052"/>
    <w:rPr>
      <w:b/>
      <w:bCs/>
      <w:sz w:val="20"/>
      <w:szCs w:val="20"/>
    </w:rPr>
  </w:style>
  <w:style w:type="paragraph" w:styleId="Corpsdetexte">
    <w:name w:val="Body Text"/>
    <w:basedOn w:val="Normal"/>
    <w:link w:val="CorpsdetexteCar"/>
    <w:uiPriority w:val="99"/>
    <w:qFormat/>
    <w:rsid w:val="00782FEF"/>
    <w:pPr>
      <w:suppressAutoHyphens/>
      <w:spacing w:after="120" w:line="240" w:lineRule="auto"/>
      <w:jc w:val="both"/>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99"/>
    <w:rsid w:val="00782FEF"/>
    <w:rPr>
      <w:rFonts w:ascii="Times New Roman" w:eastAsia="Times New Roman" w:hAnsi="Times New Roman" w:cs="Times New Roman"/>
      <w:sz w:val="24"/>
      <w:szCs w:val="24"/>
    </w:rPr>
  </w:style>
  <w:style w:type="paragraph" w:styleId="Notedebasdepage">
    <w:name w:val="footnote text"/>
    <w:aliases w:val="fn,ADB,single space,footnote text Char,Footnote Text Char,fn Char,ADB Char,single space Char Char,Fußnote,Car Car1,Fußnotentextf,Fu?notentextf,single space Char,Footnote Text Char Char Char Char,Footnote Text Char Char,footnote text"/>
    <w:basedOn w:val="Normal"/>
    <w:link w:val="NotedebasdepageCar"/>
    <w:unhideWhenUsed/>
    <w:rsid w:val="00A04D30"/>
    <w:pPr>
      <w:spacing w:after="0" w:line="240" w:lineRule="auto"/>
    </w:pPr>
    <w:rPr>
      <w:sz w:val="20"/>
      <w:szCs w:val="20"/>
    </w:rPr>
  </w:style>
  <w:style w:type="character" w:customStyle="1" w:styleId="NotedebasdepageCar">
    <w:name w:val="Note de bas de page Car"/>
    <w:aliases w:val="fn Car,ADB Car,single space Car,footnote text Char Car,Footnote Text Char Car,fn Char Car,ADB Char Car,single space Char Char Car,Fußnote Car,Car Car1 Car,Fußnotentextf Car,Fu?notentextf Car,single space Char Car1"/>
    <w:basedOn w:val="Policepardfaut"/>
    <w:link w:val="Notedebasdepage"/>
    <w:rsid w:val="00A04D30"/>
    <w:rPr>
      <w:sz w:val="20"/>
      <w:szCs w:val="20"/>
    </w:rPr>
  </w:style>
  <w:style w:type="character" w:styleId="Appelnotedebasdep">
    <w:name w:val="footnote reference"/>
    <w:aliases w:val="16 Point,Superscript 6 Point,Superscript 6 Point + 11 pt,ftref,FO"/>
    <w:basedOn w:val="Policepardfaut"/>
    <w:unhideWhenUsed/>
    <w:rsid w:val="00A04D30"/>
    <w:rPr>
      <w:vertAlign w:val="superscript"/>
    </w:rPr>
  </w:style>
  <w:style w:type="character" w:customStyle="1" w:styleId="longtext">
    <w:name w:val="long_text"/>
    <w:basedOn w:val="Policepardfaut"/>
    <w:rsid w:val="00A421C4"/>
  </w:style>
  <w:style w:type="paragraph" w:styleId="Retraitcorpsdetexte">
    <w:name w:val="Body Text Indent"/>
    <w:basedOn w:val="Normal"/>
    <w:link w:val="RetraitcorpsdetexteCar"/>
    <w:rsid w:val="00A421C4"/>
    <w:pPr>
      <w:tabs>
        <w:tab w:val="left" w:pos="-720"/>
      </w:tabs>
      <w:suppressAutoHyphens/>
      <w:spacing w:after="0" w:line="240" w:lineRule="auto"/>
      <w:jc w:val="both"/>
    </w:pPr>
    <w:rPr>
      <w:rFonts w:ascii="Times New Roman" w:eastAsia="Times New Roman" w:hAnsi="Times New Roman" w:cs="Times New Roman"/>
      <w:sz w:val="24"/>
      <w:szCs w:val="24"/>
    </w:rPr>
  </w:style>
  <w:style w:type="character" w:customStyle="1" w:styleId="RetraitcorpsdetexteCar">
    <w:name w:val="Retrait corps de texte Car"/>
    <w:basedOn w:val="Policepardfaut"/>
    <w:link w:val="Retraitcorpsdetexte"/>
    <w:rsid w:val="00A421C4"/>
    <w:rPr>
      <w:rFonts w:ascii="Times New Roman" w:eastAsia="Times New Roman" w:hAnsi="Times New Roman" w:cs="Times New Roman"/>
      <w:sz w:val="24"/>
      <w:szCs w:val="24"/>
    </w:rPr>
  </w:style>
  <w:style w:type="paragraph" w:customStyle="1" w:styleId="Default">
    <w:name w:val="Default"/>
    <w:link w:val="DefaultCar"/>
    <w:rsid w:val="00A421C4"/>
    <w:pPr>
      <w:autoSpaceDE w:val="0"/>
      <w:autoSpaceDN w:val="0"/>
      <w:adjustRightInd w:val="0"/>
      <w:spacing w:after="0" w:line="240" w:lineRule="auto"/>
    </w:pPr>
    <w:rPr>
      <w:rFonts w:ascii="Arial" w:eastAsia="Calibri" w:hAnsi="Arial" w:cs="Arial"/>
      <w:color w:val="000000"/>
      <w:sz w:val="24"/>
      <w:szCs w:val="24"/>
      <w:lang w:eastAsia="fr-FR"/>
    </w:rPr>
  </w:style>
  <w:style w:type="character" w:customStyle="1" w:styleId="DefaultCar">
    <w:name w:val="Default Car"/>
    <w:link w:val="Default"/>
    <w:rsid w:val="00A421C4"/>
    <w:rPr>
      <w:rFonts w:ascii="Arial" w:eastAsia="Calibri" w:hAnsi="Arial" w:cs="Arial"/>
      <w:color w:val="000000"/>
      <w:sz w:val="24"/>
      <w:szCs w:val="24"/>
      <w:lang w:eastAsia="fr-FR"/>
    </w:rPr>
  </w:style>
  <w:style w:type="paragraph" w:customStyle="1" w:styleId="normaltableau">
    <w:name w:val="normal_tableau"/>
    <w:basedOn w:val="Normal"/>
    <w:link w:val="normaltableauChar"/>
    <w:rsid w:val="00A421C4"/>
    <w:pPr>
      <w:spacing w:before="120" w:after="120" w:line="240" w:lineRule="auto"/>
      <w:jc w:val="both"/>
    </w:pPr>
    <w:rPr>
      <w:rFonts w:ascii="Optima" w:eastAsia="Times New Roman" w:hAnsi="Optima" w:cs="Times New Roman"/>
      <w:szCs w:val="20"/>
      <w:lang w:val="en-GB" w:eastAsia="it-IT"/>
    </w:rPr>
  </w:style>
  <w:style w:type="character" w:customStyle="1" w:styleId="normaltableauChar">
    <w:name w:val="normal_tableau Char"/>
    <w:link w:val="normaltableau"/>
    <w:locked/>
    <w:rsid w:val="007602CE"/>
    <w:rPr>
      <w:rFonts w:ascii="Optima" w:eastAsia="Times New Roman" w:hAnsi="Optima" w:cs="Times New Roman"/>
      <w:szCs w:val="20"/>
      <w:lang w:val="en-GB" w:eastAsia="it-IT"/>
    </w:rPr>
  </w:style>
  <w:style w:type="character" w:styleId="CitationHTML">
    <w:name w:val="HTML Cite"/>
    <w:uiPriority w:val="99"/>
    <w:unhideWhenUsed/>
    <w:rsid w:val="00A421C4"/>
    <w:rPr>
      <w:i w:val="0"/>
      <w:iCs w:val="0"/>
      <w:color w:val="00802A"/>
    </w:rPr>
  </w:style>
  <w:style w:type="paragraph" w:styleId="Corpsdetexte2">
    <w:name w:val="Body Text 2"/>
    <w:basedOn w:val="Normal"/>
    <w:link w:val="Corpsdetexte2Car"/>
    <w:uiPriority w:val="99"/>
    <w:unhideWhenUsed/>
    <w:rsid w:val="00A421C4"/>
    <w:pPr>
      <w:spacing w:after="120" w:line="480" w:lineRule="auto"/>
    </w:pPr>
    <w:rPr>
      <w:rFonts w:ascii="Calibri" w:eastAsia="Calibri" w:hAnsi="Calibri" w:cs="Times New Roman"/>
      <w:sz w:val="20"/>
      <w:szCs w:val="20"/>
    </w:rPr>
  </w:style>
  <w:style w:type="character" w:customStyle="1" w:styleId="Corpsdetexte2Car">
    <w:name w:val="Corps de texte 2 Car"/>
    <w:basedOn w:val="Policepardfaut"/>
    <w:link w:val="Corpsdetexte2"/>
    <w:uiPriority w:val="99"/>
    <w:rsid w:val="00A421C4"/>
    <w:rPr>
      <w:rFonts w:ascii="Calibri" w:eastAsia="Calibri" w:hAnsi="Calibri" w:cs="Times New Roman"/>
      <w:sz w:val="20"/>
      <w:szCs w:val="20"/>
    </w:rPr>
  </w:style>
  <w:style w:type="paragraph" w:customStyle="1" w:styleId="Russite">
    <w:name w:val="Réussite"/>
    <w:basedOn w:val="Corpsdetexte"/>
    <w:rsid w:val="00A421C4"/>
    <w:pPr>
      <w:suppressAutoHyphens w:val="0"/>
      <w:jc w:val="left"/>
    </w:pPr>
    <w:rPr>
      <w:lang w:eastAsia="fr-FR"/>
    </w:rPr>
  </w:style>
  <w:style w:type="paragraph" w:customStyle="1" w:styleId="Adresse1">
    <w:name w:val="Adresse 1"/>
    <w:basedOn w:val="Normal"/>
    <w:rsid w:val="00A421C4"/>
    <w:pPr>
      <w:spacing w:after="0" w:line="160" w:lineRule="atLeast"/>
      <w:jc w:val="center"/>
    </w:pPr>
    <w:rPr>
      <w:rFonts w:ascii="Garamond" w:eastAsia="Times New Roman" w:hAnsi="Garamond" w:cs="Times New Roman"/>
      <w:caps/>
      <w:spacing w:val="30"/>
      <w:sz w:val="15"/>
      <w:szCs w:val="20"/>
    </w:rPr>
  </w:style>
  <w:style w:type="paragraph" w:customStyle="1" w:styleId="Nom">
    <w:name w:val="Nom"/>
    <w:basedOn w:val="Normal"/>
    <w:next w:val="Normal"/>
    <w:rsid w:val="00A421C4"/>
    <w:pPr>
      <w:spacing w:after="440" w:line="240" w:lineRule="atLeast"/>
      <w:jc w:val="center"/>
    </w:pPr>
    <w:rPr>
      <w:rFonts w:ascii="Garamond" w:eastAsia="Times New Roman" w:hAnsi="Garamond" w:cs="Times New Roman"/>
      <w:caps/>
      <w:spacing w:val="80"/>
      <w:sz w:val="44"/>
      <w:szCs w:val="20"/>
    </w:rPr>
  </w:style>
  <w:style w:type="paragraph" w:customStyle="1" w:styleId="Nomdesocit">
    <w:name w:val="Nom de société"/>
    <w:basedOn w:val="Normal"/>
    <w:next w:val="Normal"/>
    <w:autoRedefine/>
    <w:rsid w:val="00A421C4"/>
    <w:pPr>
      <w:tabs>
        <w:tab w:val="left" w:pos="2160"/>
        <w:tab w:val="right" w:pos="6480"/>
      </w:tabs>
      <w:spacing w:after="0" w:line="220" w:lineRule="atLeast"/>
      <w:jc w:val="center"/>
    </w:pPr>
    <w:rPr>
      <w:rFonts w:ascii="Andalus" w:eastAsia="SimSun" w:hAnsi="Andalus" w:cs="Andalus"/>
      <w:b/>
      <w:caps/>
      <w:noProof/>
      <w:spacing w:val="30"/>
      <w:sz w:val="32"/>
      <w:szCs w:val="32"/>
      <w:lang w:val="en-US"/>
    </w:rPr>
  </w:style>
  <w:style w:type="paragraph" w:styleId="Corpsdetexte3">
    <w:name w:val="Body Text 3"/>
    <w:basedOn w:val="Normal"/>
    <w:link w:val="Corpsdetexte3Car"/>
    <w:uiPriority w:val="99"/>
    <w:unhideWhenUsed/>
    <w:rsid w:val="00A421C4"/>
    <w:pPr>
      <w:widowControl w:val="0"/>
      <w:autoSpaceDE w:val="0"/>
      <w:autoSpaceDN w:val="0"/>
      <w:adjustRightInd w:val="0"/>
      <w:spacing w:after="120" w:line="240" w:lineRule="auto"/>
    </w:pPr>
    <w:rPr>
      <w:rFonts w:ascii="GCJGEI+TimesNewRoman,Bold" w:eastAsia="Times New Roman" w:hAnsi="GCJGEI+TimesNewRoman,Bold" w:cs="Times New Roman"/>
      <w:sz w:val="16"/>
      <w:szCs w:val="16"/>
      <w:lang w:eastAsia="fr-FR"/>
    </w:rPr>
  </w:style>
  <w:style w:type="character" w:customStyle="1" w:styleId="Corpsdetexte3Car">
    <w:name w:val="Corps de texte 3 Car"/>
    <w:basedOn w:val="Policepardfaut"/>
    <w:link w:val="Corpsdetexte3"/>
    <w:uiPriority w:val="99"/>
    <w:rsid w:val="00A421C4"/>
    <w:rPr>
      <w:rFonts w:ascii="GCJGEI+TimesNewRoman,Bold" w:eastAsia="Times New Roman" w:hAnsi="GCJGEI+TimesNewRoman,Bold" w:cs="Times New Roman"/>
      <w:sz w:val="16"/>
      <w:szCs w:val="16"/>
      <w:lang w:eastAsia="fr-FR"/>
    </w:rPr>
  </w:style>
  <w:style w:type="character" w:styleId="Numrodepage">
    <w:name w:val="page number"/>
    <w:basedOn w:val="Policepardfaut"/>
    <w:rsid w:val="00A421C4"/>
  </w:style>
  <w:style w:type="paragraph" w:customStyle="1" w:styleId="CV1">
    <w:name w:val="CV1"/>
    <w:basedOn w:val="Normal"/>
    <w:link w:val="CV1Car"/>
    <w:uiPriority w:val="99"/>
    <w:qFormat/>
    <w:rsid w:val="00A421C4"/>
    <w:pPr>
      <w:widowControl w:val="0"/>
      <w:autoSpaceDE w:val="0"/>
      <w:autoSpaceDN w:val="0"/>
      <w:adjustRightInd w:val="0"/>
      <w:spacing w:after="0" w:line="240" w:lineRule="auto"/>
      <w:jc w:val="both"/>
    </w:pPr>
    <w:rPr>
      <w:rFonts w:ascii="Century Gothic" w:eastAsia="Times New Roman" w:hAnsi="Century Gothic" w:cs="Times New Roman"/>
      <w:b/>
      <w:sz w:val="20"/>
      <w:szCs w:val="20"/>
      <w:lang w:val="en-US" w:eastAsia="fr-FR"/>
    </w:rPr>
  </w:style>
  <w:style w:type="character" w:customStyle="1" w:styleId="CV1Car">
    <w:name w:val="CV1 Car"/>
    <w:link w:val="CV1"/>
    <w:uiPriority w:val="99"/>
    <w:rsid w:val="00A421C4"/>
    <w:rPr>
      <w:rFonts w:ascii="Century Gothic" w:eastAsia="Times New Roman" w:hAnsi="Century Gothic" w:cs="Times New Roman"/>
      <w:b/>
      <w:sz w:val="20"/>
      <w:szCs w:val="20"/>
      <w:lang w:val="en-US" w:eastAsia="fr-FR"/>
    </w:rPr>
  </w:style>
  <w:style w:type="paragraph" w:customStyle="1" w:styleId="D1">
    <w:name w:val="D1"/>
    <w:basedOn w:val="Normal"/>
    <w:link w:val="D1Car"/>
    <w:qFormat/>
    <w:rsid w:val="00A421C4"/>
    <w:pPr>
      <w:spacing w:before="100" w:beforeAutospacing="1" w:after="0" w:line="240" w:lineRule="auto"/>
      <w:jc w:val="center"/>
    </w:pPr>
    <w:rPr>
      <w:rFonts w:ascii="Century Gothic" w:eastAsia="Times New Roman" w:hAnsi="Century Gothic" w:cs="Times New Roman"/>
      <w:b/>
      <w:kern w:val="28"/>
      <w:sz w:val="20"/>
      <w:szCs w:val="20"/>
      <w:lang w:val="en-US"/>
    </w:rPr>
  </w:style>
  <w:style w:type="character" w:customStyle="1" w:styleId="D1Car">
    <w:name w:val="D1 Car"/>
    <w:link w:val="D1"/>
    <w:rsid w:val="00A421C4"/>
    <w:rPr>
      <w:rFonts w:ascii="Century Gothic" w:eastAsia="Times New Roman" w:hAnsi="Century Gothic" w:cs="Times New Roman"/>
      <w:b/>
      <w:kern w:val="28"/>
      <w:sz w:val="20"/>
      <w:szCs w:val="20"/>
      <w:lang w:val="en-US"/>
    </w:rPr>
  </w:style>
  <w:style w:type="paragraph" w:customStyle="1" w:styleId="M1">
    <w:name w:val="M1"/>
    <w:basedOn w:val="Titre1"/>
    <w:link w:val="M1Car"/>
    <w:qFormat/>
    <w:rsid w:val="00A421C4"/>
    <w:pPr>
      <w:pageBreakBefore/>
      <w:tabs>
        <w:tab w:val="num" w:pos="720"/>
      </w:tabs>
      <w:spacing w:before="0" w:after="120" w:line="240" w:lineRule="auto"/>
      <w:ind w:left="720" w:hanging="720"/>
    </w:pPr>
    <w:rPr>
      <w:rFonts w:ascii="Century Gothic" w:eastAsia="Times New Roman" w:hAnsi="Century Gothic" w:cs="Times New Roman"/>
      <w:b/>
      <w:color w:val="auto"/>
      <w:kern w:val="28"/>
      <w:sz w:val="24"/>
      <w:szCs w:val="20"/>
      <w:lang w:val="en-US"/>
    </w:rPr>
  </w:style>
  <w:style w:type="character" w:customStyle="1" w:styleId="M1Car">
    <w:name w:val="M1 Car"/>
    <w:link w:val="M1"/>
    <w:rsid w:val="00A421C4"/>
    <w:rPr>
      <w:rFonts w:ascii="Century Gothic" w:eastAsia="Times New Roman" w:hAnsi="Century Gothic" w:cs="Times New Roman"/>
      <w:b/>
      <w:kern w:val="28"/>
      <w:sz w:val="24"/>
      <w:szCs w:val="20"/>
      <w:lang w:val="en-US"/>
    </w:rPr>
  </w:style>
  <w:style w:type="paragraph" w:customStyle="1" w:styleId="M2">
    <w:name w:val="M2"/>
    <w:basedOn w:val="Titre2"/>
    <w:link w:val="M2Car"/>
    <w:qFormat/>
    <w:rsid w:val="00A421C4"/>
    <w:pPr>
      <w:keepNext/>
      <w:keepLines/>
      <w:numPr>
        <w:ilvl w:val="1"/>
      </w:numPr>
      <w:tabs>
        <w:tab w:val="num" w:pos="720"/>
      </w:tabs>
      <w:spacing w:before="120" w:after="120" w:line="240" w:lineRule="auto"/>
      <w:ind w:left="720" w:hanging="720"/>
      <w:contextualSpacing w:val="0"/>
    </w:pPr>
    <w:rPr>
      <w:rFonts w:eastAsia="Times New Roman" w:cs="Times New Roman"/>
      <w:lang w:val="en-US"/>
    </w:rPr>
  </w:style>
  <w:style w:type="character" w:customStyle="1" w:styleId="M2Car">
    <w:name w:val="M2 Car"/>
    <w:link w:val="M2"/>
    <w:rsid w:val="00A421C4"/>
    <w:rPr>
      <w:rFonts w:ascii="Century Gothic" w:eastAsia="Times New Roman" w:hAnsi="Century Gothic" w:cs="Times New Roman"/>
      <w:b/>
      <w:sz w:val="24"/>
      <w:szCs w:val="20"/>
      <w:lang w:val="en-US"/>
    </w:rPr>
  </w:style>
  <w:style w:type="paragraph" w:customStyle="1" w:styleId="BankNormal">
    <w:name w:val="BankNormal"/>
    <w:basedOn w:val="Normal"/>
    <w:rsid w:val="00A421C4"/>
    <w:pPr>
      <w:spacing w:after="240" w:line="240" w:lineRule="auto"/>
    </w:pPr>
    <w:rPr>
      <w:rFonts w:ascii="Times New Roman" w:eastAsia="Times New Roman" w:hAnsi="Times New Roman" w:cs="Times New Roman"/>
      <w:sz w:val="24"/>
      <w:szCs w:val="20"/>
      <w:lang w:val="en-US"/>
    </w:rPr>
  </w:style>
  <w:style w:type="paragraph" w:customStyle="1" w:styleId="xl41">
    <w:name w:val="xl41"/>
    <w:basedOn w:val="Normal"/>
    <w:rsid w:val="00A421C4"/>
    <w:pPr>
      <w:spacing w:before="100" w:beforeAutospacing="1" w:after="100" w:afterAutospacing="1" w:line="240" w:lineRule="auto"/>
    </w:pPr>
    <w:rPr>
      <w:rFonts w:ascii="Times New Roman" w:eastAsia="Times New Roman" w:hAnsi="Times New Roman" w:cs="Times New Roman"/>
      <w:sz w:val="20"/>
      <w:szCs w:val="20"/>
      <w:lang w:val="it-IT" w:eastAsia="it-IT"/>
    </w:rPr>
  </w:style>
  <w:style w:type="paragraph" w:customStyle="1" w:styleId="F1">
    <w:name w:val="F1"/>
    <w:basedOn w:val="Normal"/>
    <w:qFormat/>
    <w:rsid w:val="00A421C4"/>
    <w:pPr>
      <w:spacing w:after="0" w:line="240" w:lineRule="auto"/>
      <w:jc w:val="center"/>
    </w:pPr>
    <w:rPr>
      <w:rFonts w:ascii="Century Gothic" w:eastAsia="Times New Roman" w:hAnsi="Century Gothic" w:cs="Times New Roman"/>
      <w:b/>
      <w:smallCaps/>
      <w:sz w:val="20"/>
      <w:szCs w:val="20"/>
      <w:lang w:val="en-US"/>
    </w:rPr>
  </w:style>
  <w:style w:type="paragraph" w:customStyle="1" w:styleId="Normalpuces">
    <w:name w:val="Normalpuces"/>
    <w:basedOn w:val="Normal"/>
    <w:link w:val="NormalpucesCar"/>
    <w:autoRedefine/>
    <w:rsid w:val="00A421C4"/>
    <w:pPr>
      <w:numPr>
        <w:numId w:val="25"/>
      </w:numPr>
      <w:spacing w:after="0" w:line="240" w:lineRule="auto"/>
      <w:ind w:left="357" w:hanging="357"/>
      <w:jc w:val="both"/>
    </w:pPr>
    <w:rPr>
      <w:rFonts w:ascii="Times New Roman" w:eastAsia="Times New Roman" w:hAnsi="Times New Roman" w:cs="Times New Roman"/>
      <w:sz w:val="24"/>
      <w:szCs w:val="24"/>
    </w:rPr>
  </w:style>
  <w:style w:type="character" w:customStyle="1" w:styleId="NormalpucesCar">
    <w:name w:val="Normalpuces Car"/>
    <w:link w:val="Normalpuces"/>
    <w:rsid w:val="00A421C4"/>
    <w:rPr>
      <w:rFonts w:ascii="Times New Roman" w:eastAsia="Times New Roman" w:hAnsi="Times New Roman" w:cs="Times New Roman"/>
      <w:sz w:val="24"/>
      <w:szCs w:val="24"/>
    </w:rPr>
  </w:style>
  <w:style w:type="paragraph" w:customStyle="1" w:styleId="SD1">
    <w:name w:val="SD1"/>
    <w:basedOn w:val="Normal"/>
    <w:link w:val="SD1Car"/>
    <w:qFormat/>
    <w:rsid w:val="00A421C4"/>
    <w:pPr>
      <w:widowControl w:val="0"/>
      <w:shd w:val="clear" w:color="auto" w:fill="8DB3E2"/>
      <w:autoSpaceDE w:val="0"/>
      <w:autoSpaceDN w:val="0"/>
      <w:adjustRightInd w:val="0"/>
      <w:spacing w:after="0" w:line="240" w:lineRule="auto"/>
    </w:pPr>
    <w:rPr>
      <w:rFonts w:ascii="Century Gothic" w:eastAsia="SimSun" w:hAnsi="Century Gothic" w:cs="Times New Roman"/>
      <w:b/>
      <w:sz w:val="32"/>
      <w:szCs w:val="32"/>
      <w:lang w:eastAsia="zh-CN"/>
    </w:rPr>
  </w:style>
  <w:style w:type="character" w:customStyle="1" w:styleId="SD1Car">
    <w:name w:val="SD1 Car"/>
    <w:link w:val="SD1"/>
    <w:rsid w:val="00A421C4"/>
    <w:rPr>
      <w:rFonts w:ascii="Century Gothic" w:eastAsia="SimSun" w:hAnsi="Century Gothic" w:cs="Times New Roman"/>
      <w:b/>
      <w:sz w:val="32"/>
      <w:szCs w:val="32"/>
      <w:shd w:val="clear" w:color="auto" w:fill="8DB3E2"/>
      <w:lang w:eastAsia="zh-CN"/>
    </w:rPr>
  </w:style>
  <w:style w:type="paragraph" w:customStyle="1" w:styleId="S3">
    <w:name w:val="S3"/>
    <w:basedOn w:val="Normal"/>
    <w:link w:val="S3Car"/>
    <w:qFormat/>
    <w:rsid w:val="00A421C4"/>
    <w:pPr>
      <w:widowControl w:val="0"/>
      <w:autoSpaceDE w:val="0"/>
      <w:autoSpaceDN w:val="0"/>
      <w:adjustRightInd w:val="0"/>
      <w:spacing w:after="0" w:line="360" w:lineRule="auto"/>
      <w:jc w:val="both"/>
    </w:pPr>
    <w:rPr>
      <w:rFonts w:ascii="Arial" w:eastAsia="SimSun" w:hAnsi="Arial" w:cs="Times New Roman"/>
      <w:b/>
      <w:bCs/>
      <w:color w:val="000000"/>
      <w:lang w:eastAsia="zh-CN"/>
    </w:rPr>
  </w:style>
  <w:style w:type="character" w:customStyle="1" w:styleId="S3Car">
    <w:name w:val="S3 Car"/>
    <w:link w:val="S3"/>
    <w:rsid w:val="00A421C4"/>
    <w:rPr>
      <w:rFonts w:ascii="Arial" w:eastAsia="SimSun" w:hAnsi="Arial" w:cs="Times New Roman"/>
      <w:b/>
      <w:bCs/>
      <w:color w:val="000000"/>
      <w:lang w:eastAsia="zh-CN"/>
    </w:rPr>
  </w:style>
  <w:style w:type="paragraph" w:customStyle="1" w:styleId="SD2">
    <w:name w:val="SD2"/>
    <w:basedOn w:val="Normal"/>
    <w:link w:val="SD2Car"/>
    <w:qFormat/>
    <w:rsid w:val="00A421C4"/>
    <w:pPr>
      <w:widowControl w:val="0"/>
      <w:numPr>
        <w:ilvl w:val="1"/>
        <w:numId w:val="26"/>
      </w:numPr>
      <w:pBdr>
        <w:bottom w:val="single" w:sz="4" w:space="4" w:color="4F81BD"/>
      </w:pBdr>
      <w:shd w:val="clear" w:color="auto" w:fill="EAF1DD"/>
      <w:autoSpaceDE w:val="0"/>
      <w:autoSpaceDN w:val="0"/>
      <w:adjustRightInd w:val="0"/>
      <w:spacing w:before="200" w:after="280" w:line="360" w:lineRule="auto"/>
      <w:ind w:right="936"/>
      <w:jc w:val="both"/>
    </w:pPr>
    <w:rPr>
      <w:rFonts w:ascii="Bookman Old Style" w:eastAsia="SimSun" w:hAnsi="Bookman Old Style" w:cs="Times New Roman"/>
      <w:bCs/>
      <w:i/>
      <w:iCs/>
      <w:sz w:val="20"/>
      <w:szCs w:val="20"/>
      <w:shd w:val="clear" w:color="auto" w:fill="EAF1DD"/>
      <w:lang w:eastAsia="zh-CN"/>
    </w:rPr>
  </w:style>
  <w:style w:type="character" w:customStyle="1" w:styleId="SD2Car">
    <w:name w:val="SD2 Car"/>
    <w:link w:val="SD2"/>
    <w:rsid w:val="00A421C4"/>
    <w:rPr>
      <w:rFonts w:ascii="Bookman Old Style" w:eastAsia="SimSun" w:hAnsi="Bookman Old Style" w:cs="Times New Roman"/>
      <w:bCs/>
      <w:i/>
      <w:iCs/>
      <w:sz w:val="20"/>
      <w:szCs w:val="20"/>
      <w:shd w:val="clear" w:color="auto" w:fill="EAF1DD"/>
      <w:lang w:eastAsia="zh-CN"/>
    </w:rPr>
  </w:style>
  <w:style w:type="paragraph" w:customStyle="1" w:styleId="Text">
    <w:name w:val="Text"/>
    <w:basedOn w:val="Normal"/>
    <w:rsid w:val="00A421C4"/>
    <w:pPr>
      <w:widowControl w:val="0"/>
      <w:autoSpaceDE w:val="0"/>
      <w:autoSpaceDN w:val="0"/>
      <w:adjustRightInd w:val="0"/>
      <w:spacing w:before="120" w:after="120" w:line="240" w:lineRule="auto"/>
      <w:jc w:val="both"/>
    </w:pPr>
    <w:rPr>
      <w:rFonts w:ascii="Times New Roman" w:eastAsia="SimSun" w:hAnsi="Times New Roman" w:cs="Times New Roman"/>
      <w:sz w:val="24"/>
      <w:szCs w:val="24"/>
      <w:lang w:val="en-US" w:eastAsia="zh-CN"/>
    </w:rPr>
  </w:style>
  <w:style w:type="paragraph" w:customStyle="1" w:styleId="SS">
    <w:name w:val="SS"/>
    <w:basedOn w:val="Normal"/>
    <w:link w:val="SSCar"/>
    <w:qFormat/>
    <w:rsid w:val="00A421C4"/>
    <w:pPr>
      <w:widowControl w:val="0"/>
      <w:autoSpaceDE w:val="0"/>
      <w:autoSpaceDN w:val="0"/>
      <w:adjustRightInd w:val="0"/>
      <w:spacing w:before="120" w:after="0" w:line="360" w:lineRule="auto"/>
      <w:jc w:val="both"/>
      <w:outlineLvl w:val="0"/>
    </w:pPr>
    <w:rPr>
      <w:rFonts w:ascii="Arial" w:eastAsia="SimSun" w:hAnsi="Arial" w:cs="Times New Roman"/>
      <w:b/>
      <w:bCs/>
      <w:sz w:val="28"/>
      <w:szCs w:val="28"/>
      <w:lang w:val="en-GB" w:eastAsia="zh-CN"/>
    </w:rPr>
  </w:style>
  <w:style w:type="character" w:customStyle="1" w:styleId="SSCar">
    <w:name w:val="SS Car"/>
    <w:link w:val="SS"/>
    <w:rsid w:val="00A421C4"/>
    <w:rPr>
      <w:rFonts w:ascii="Arial" w:eastAsia="SimSun" w:hAnsi="Arial" w:cs="Times New Roman"/>
      <w:b/>
      <w:bCs/>
      <w:sz w:val="28"/>
      <w:szCs w:val="28"/>
      <w:lang w:val="en-GB" w:eastAsia="zh-CN"/>
    </w:rPr>
  </w:style>
  <w:style w:type="paragraph" w:styleId="NormalWeb">
    <w:name w:val="Normal (Web)"/>
    <w:aliases w:val="webb"/>
    <w:basedOn w:val="Normal"/>
    <w:uiPriority w:val="99"/>
    <w:unhideWhenUsed/>
    <w:rsid w:val="00A421C4"/>
    <w:pPr>
      <w:spacing w:before="100" w:beforeAutospacing="1" w:after="0" w:line="240" w:lineRule="auto"/>
    </w:pPr>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uiPriority w:val="99"/>
    <w:unhideWhenUsed/>
    <w:rsid w:val="00A421C4"/>
    <w:pPr>
      <w:spacing w:after="120" w:line="480" w:lineRule="auto"/>
      <w:ind w:left="283"/>
    </w:pPr>
    <w:rPr>
      <w:rFonts w:ascii="Calibri" w:eastAsia="Calibri" w:hAnsi="Calibri" w:cs="Times New Roman"/>
    </w:rPr>
  </w:style>
  <w:style w:type="character" w:customStyle="1" w:styleId="Retraitcorpsdetexte2Car">
    <w:name w:val="Retrait corps de texte 2 Car"/>
    <w:basedOn w:val="Policepardfaut"/>
    <w:link w:val="Retraitcorpsdetexte2"/>
    <w:uiPriority w:val="99"/>
    <w:rsid w:val="00A421C4"/>
    <w:rPr>
      <w:rFonts w:ascii="Calibri" w:eastAsia="Calibri" w:hAnsi="Calibri" w:cs="Times New Roman"/>
    </w:rPr>
  </w:style>
  <w:style w:type="paragraph" w:customStyle="1" w:styleId="ListParagraph1">
    <w:name w:val="List Paragraph1"/>
    <w:basedOn w:val="Normal"/>
    <w:rsid w:val="00A421C4"/>
    <w:pPr>
      <w:spacing w:after="240" w:line="240" w:lineRule="auto"/>
      <w:ind w:left="720" w:hanging="357"/>
      <w:jc w:val="both"/>
    </w:pPr>
    <w:rPr>
      <w:rFonts w:ascii="SimSun" w:eastAsia="SimSun" w:hAnsi="Calibri" w:cs="SimSun"/>
      <w:sz w:val="24"/>
      <w:szCs w:val="24"/>
      <w:lang w:eastAsia="en-GB"/>
    </w:rPr>
  </w:style>
  <w:style w:type="paragraph" w:customStyle="1" w:styleId="B3">
    <w:name w:val="B3"/>
    <w:basedOn w:val="SD2"/>
    <w:qFormat/>
    <w:rsid w:val="00A421C4"/>
    <w:pPr>
      <w:numPr>
        <w:ilvl w:val="0"/>
        <w:numId w:val="0"/>
      </w:numPr>
      <w:pBdr>
        <w:bottom w:val="none" w:sz="0" w:space="0" w:color="auto"/>
      </w:pBdr>
      <w:spacing w:before="0" w:after="0" w:line="240" w:lineRule="auto"/>
      <w:ind w:left="720" w:hanging="720"/>
    </w:pPr>
    <w:rPr>
      <w:b/>
    </w:rPr>
  </w:style>
  <w:style w:type="paragraph" w:customStyle="1" w:styleId="M3">
    <w:name w:val="M3"/>
    <w:basedOn w:val="SD2"/>
    <w:autoRedefine/>
    <w:qFormat/>
    <w:rsid w:val="00A421C4"/>
    <w:pPr>
      <w:framePr w:hSpace="141" w:wrap="around" w:hAnchor="margin" w:x="-356" w:y="451"/>
      <w:numPr>
        <w:ilvl w:val="0"/>
        <w:numId w:val="0"/>
      </w:numPr>
      <w:spacing w:before="0" w:after="0"/>
      <w:ind w:left="360"/>
    </w:pPr>
    <w:rPr>
      <w:b/>
    </w:rPr>
  </w:style>
  <w:style w:type="character" w:styleId="Lienhypertextesuivivisit">
    <w:name w:val="FollowedHyperlink"/>
    <w:uiPriority w:val="99"/>
    <w:unhideWhenUsed/>
    <w:rsid w:val="00A421C4"/>
    <w:rPr>
      <w:color w:val="954F72"/>
      <w:u w:val="single"/>
    </w:rPr>
  </w:style>
  <w:style w:type="character" w:customStyle="1" w:styleId="Titre3Car1">
    <w:name w:val="Titre 3 Car1"/>
    <w:aliases w:val="Section Header3 Car1,ClauseSub_No&amp;Name Car1,Heading 3 Char Car1,Section Header3 Char Char Car1"/>
    <w:semiHidden/>
    <w:rsid w:val="00A421C4"/>
    <w:rPr>
      <w:rFonts w:ascii="Calibri Light" w:eastAsia="Times New Roman" w:hAnsi="Calibri Light" w:cs="Times New Roman"/>
      <w:b/>
      <w:bCs/>
      <w:color w:val="5B9BD5"/>
      <w:sz w:val="24"/>
      <w:szCs w:val="24"/>
      <w:lang w:val="en-US" w:eastAsia="zh-CN"/>
    </w:rPr>
  </w:style>
  <w:style w:type="paragraph" w:styleId="TM4">
    <w:name w:val="toc 4"/>
    <w:basedOn w:val="Normal"/>
    <w:next w:val="Normal"/>
    <w:autoRedefine/>
    <w:uiPriority w:val="39"/>
    <w:unhideWhenUsed/>
    <w:rsid w:val="00A421C4"/>
    <w:pPr>
      <w:widowControl w:val="0"/>
      <w:tabs>
        <w:tab w:val="left" w:pos="1440"/>
        <w:tab w:val="right" w:leader="dot" w:pos="9350"/>
      </w:tabs>
      <w:autoSpaceDE w:val="0"/>
      <w:autoSpaceDN w:val="0"/>
      <w:adjustRightInd w:val="0"/>
      <w:spacing w:after="0" w:line="240" w:lineRule="auto"/>
      <w:ind w:left="660"/>
    </w:pPr>
    <w:rPr>
      <w:rFonts w:ascii="Times New Roman" w:eastAsia="SimSun" w:hAnsi="Times New Roman" w:cs="Times New Roman"/>
      <w:sz w:val="24"/>
      <w:szCs w:val="24"/>
      <w:lang w:val="en-US" w:eastAsia="zh-CN"/>
    </w:rPr>
  </w:style>
  <w:style w:type="paragraph" w:styleId="TM5">
    <w:name w:val="toc 5"/>
    <w:basedOn w:val="Normal"/>
    <w:next w:val="Normal"/>
    <w:autoRedefine/>
    <w:uiPriority w:val="39"/>
    <w:unhideWhenUsed/>
    <w:rsid w:val="00A421C4"/>
    <w:pPr>
      <w:widowControl w:val="0"/>
      <w:autoSpaceDE w:val="0"/>
      <w:autoSpaceDN w:val="0"/>
      <w:adjustRightInd w:val="0"/>
      <w:spacing w:after="0" w:line="240" w:lineRule="auto"/>
      <w:ind w:left="880"/>
    </w:pPr>
    <w:rPr>
      <w:rFonts w:ascii="Times New Roman" w:eastAsia="SimSun" w:hAnsi="Times New Roman" w:cs="Times New Roman"/>
      <w:sz w:val="24"/>
      <w:szCs w:val="24"/>
      <w:lang w:val="en-US" w:eastAsia="zh-CN"/>
    </w:rPr>
  </w:style>
  <w:style w:type="paragraph" w:styleId="TM6">
    <w:name w:val="toc 6"/>
    <w:basedOn w:val="Normal"/>
    <w:next w:val="Normal"/>
    <w:autoRedefine/>
    <w:uiPriority w:val="39"/>
    <w:unhideWhenUsed/>
    <w:rsid w:val="00A421C4"/>
    <w:pPr>
      <w:widowControl w:val="0"/>
      <w:autoSpaceDE w:val="0"/>
      <w:autoSpaceDN w:val="0"/>
      <w:adjustRightInd w:val="0"/>
      <w:spacing w:after="0" w:line="240" w:lineRule="auto"/>
      <w:ind w:left="1100"/>
    </w:pPr>
    <w:rPr>
      <w:rFonts w:ascii="Times New Roman" w:eastAsia="SimSun" w:hAnsi="Times New Roman" w:cs="Times New Roman"/>
      <w:sz w:val="24"/>
      <w:szCs w:val="24"/>
      <w:lang w:val="en-US" w:eastAsia="zh-CN"/>
    </w:rPr>
  </w:style>
  <w:style w:type="paragraph" w:styleId="TM7">
    <w:name w:val="toc 7"/>
    <w:basedOn w:val="Normal"/>
    <w:next w:val="Normal"/>
    <w:autoRedefine/>
    <w:uiPriority w:val="39"/>
    <w:unhideWhenUsed/>
    <w:rsid w:val="00A421C4"/>
    <w:pPr>
      <w:spacing w:after="0" w:line="240" w:lineRule="auto"/>
      <w:ind w:left="1440"/>
    </w:pPr>
    <w:rPr>
      <w:rFonts w:ascii="Times New Roman" w:eastAsia="SimSun" w:hAnsi="Times New Roman" w:cs="Times New Roman"/>
      <w:sz w:val="24"/>
      <w:szCs w:val="24"/>
      <w:lang w:val="en-US"/>
    </w:rPr>
  </w:style>
  <w:style w:type="paragraph" w:styleId="TM8">
    <w:name w:val="toc 8"/>
    <w:basedOn w:val="Normal"/>
    <w:next w:val="Normal"/>
    <w:autoRedefine/>
    <w:uiPriority w:val="39"/>
    <w:unhideWhenUsed/>
    <w:rsid w:val="00A421C4"/>
    <w:pPr>
      <w:spacing w:after="0" w:line="240" w:lineRule="auto"/>
      <w:ind w:left="1680"/>
    </w:pPr>
    <w:rPr>
      <w:rFonts w:ascii="Times New Roman" w:eastAsia="SimSun" w:hAnsi="Times New Roman" w:cs="Times New Roman"/>
      <w:sz w:val="24"/>
      <w:szCs w:val="24"/>
      <w:lang w:val="en-US"/>
    </w:rPr>
  </w:style>
  <w:style w:type="paragraph" w:styleId="TM9">
    <w:name w:val="toc 9"/>
    <w:basedOn w:val="Normal"/>
    <w:next w:val="Normal"/>
    <w:autoRedefine/>
    <w:uiPriority w:val="39"/>
    <w:unhideWhenUsed/>
    <w:rsid w:val="00A421C4"/>
    <w:pPr>
      <w:spacing w:after="0" w:line="240" w:lineRule="auto"/>
      <w:ind w:left="1920"/>
    </w:pPr>
    <w:rPr>
      <w:rFonts w:ascii="Times New Roman" w:eastAsia="SimSun" w:hAnsi="Times New Roman" w:cs="Times New Roman"/>
      <w:sz w:val="24"/>
      <w:szCs w:val="24"/>
      <w:lang w:val="en-US"/>
    </w:rPr>
  </w:style>
  <w:style w:type="paragraph" w:styleId="Retraitnormal">
    <w:name w:val="Normal Indent"/>
    <w:basedOn w:val="Normal"/>
    <w:unhideWhenUsed/>
    <w:rsid w:val="00A421C4"/>
    <w:pPr>
      <w:spacing w:after="0" w:line="240" w:lineRule="auto"/>
      <w:ind w:left="567"/>
    </w:pPr>
    <w:rPr>
      <w:rFonts w:ascii="Univers" w:eastAsia="Times New Roman" w:hAnsi="Univers" w:cs="Times New Roman"/>
      <w:b/>
      <w:sz w:val="20"/>
      <w:szCs w:val="20"/>
      <w:lang w:val="en-GB" w:eastAsia="fr-FR"/>
    </w:rPr>
  </w:style>
  <w:style w:type="character" w:customStyle="1" w:styleId="NotedebasdepageCar1">
    <w:name w:val="Note de bas de page Car1"/>
    <w:aliases w:val="fn Car1,ADB Car1,single space Car1,footnote text Char Car1,Footnote Text Char Car1,fn Char Car1,ADB Char Car1,single space Char Char Car1,Fußnote Car1,Car Car1 Car1,Fußnotentextf Car1,Fu?notentextf Car1,single space Char Car"/>
    <w:basedOn w:val="Policepardfaut"/>
    <w:semiHidden/>
    <w:rsid w:val="00A421C4"/>
    <w:rPr>
      <w:rFonts w:cs="Times New Roman"/>
      <w:lang w:eastAsia="en-US"/>
    </w:rPr>
  </w:style>
  <w:style w:type="paragraph" w:styleId="Notedefin">
    <w:name w:val="endnote text"/>
    <w:basedOn w:val="Normal"/>
    <w:link w:val="NotedefinCar"/>
    <w:uiPriority w:val="99"/>
    <w:unhideWhenUsed/>
    <w:rsid w:val="00A421C4"/>
    <w:pPr>
      <w:spacing w:after="240" w:line="240" w:lineRule="auto"/>
      <w:ind w:left="357" w:hanging="357"/>
      <w:jc w:val="both"/>
    </w:pPr>
    <w:rPr>
      <w:rFonts w:ascii="SimSun" w:eastAsia="SimSun" w:hAnsi="Calibri" w:cs="SimSun"/>
      <w:lang w:eastAsia="en-GB"/>
    </w:rPr>
  </w:style>
  <w:style w:type="character" w:customStyle="1" w:styleId="NotedefinCar">
    <w:name w:val="Note de fin Car"/>
    <w:basedOn w:val="Policepardfaut"/>
    <w:link w:val="Notedefin"/>
    <w:uiPriority w:val="99"/>
    <w:rsid w:val="00A421C4"/>
    <w:rPr>
      <w:rFonts w:ascii="SimSun" w:eastAsia="SimSun" w:hAnsi="Calibri" w:cs="SimSun"/>
      <w:lang w:eastAsia="en-GB"/>
    </w:rPr>
  </w:style>
  <w:style w:type="paragraph" w:styleId="Liste">
    <w:name w:val="List"/>
    <w:basedOn w:val="Normal"/>
    <w:unhideWhenUsed/>
    <w:rsid w:val="00A421C4"/>
    <w:pPr>
      <w:spacing w:after="0" w:line="240" w:lineRule="auto"/>
      <w:ind w:left="283" w:hanging="283"/>
    </w:pPr>
    <w:rPr>
      <w:rFonts w:ascii="Times New Roman" w:eastAsia="Times New Roman" w:hAnsi="Times New Roman" w:cs="Times New Roman"/>
      <w:sz w:val="24"/>
      <w:szCs w:val="24"/>
    </w:rPr>
  </w:style>
  <w:style w:type="paragraph" w:styleId="Listepuces">
    <w:name w:val="List Bullet"/>
    <w:basedOn w:val="Normal"/>
    <w:uiPriority w:val="99"/>
    <w:unhideWhenUsed/>
    <w:rsid w:val="00A421C4"/>
    <w:pPr>
      <w:widowControl w:val="0"/>
      <w:numPr>
        <w:numId w:val="27"/>
      </w:numPr>
      <w:autoSpaceDE w:val="0"/>
      <w:autoSpaceDN w:val="0"/>
      <w:adjustRightInd w:val="0"/>
      <w:spacing w:after="0" w:line="240" w:lineRule="auto"/>
      <w:contextualSpacing/>
    </w:pPr>
    <w:rPr>
      <w:rFonts w:ascii="Times New Roman" w:eastAsia="SimSun" w:hAnsi="Times New Roman" w:cs="Times New Roman"/>
      <w:sz w:val="24"/>
      <w:szCs w:val="24"/>
      <w:lang w:val="en-US" w:eastAsia="zh-CN"/>
    </w:rPr>
  </w:style>
  <w:style w:type="paragraph" w:styleId="Titre">
    <w:name w:val="Title"/>
    <w:basedOn w:val="Normal"/>
    <w:link w:val="TitreCar"/>
    <w:uiPriority w:val="99"/>
    <w:qFormat/>
    <w:rsid w:val="00A421C4"/>
    <w:pPr>
      <w:widowControl w:val="0"/>
      <w:autoSpaceDE w:val="0"/>
      <w:autoSpaceDN w:val="0"/>
      <w:adjustRightInd w:val="0"/>
      <w:spacing w:before="240" w:after="60" w:line="240" w:lineRule="auto"/>
      <w:jc w:val="center"/>
      <w:outlineLvl w:val="0"/>
    </w:pPr>
    <w:rPr>
      <w:rFonts w:ascii="Times New Roman" w:eastAsia="SimSun" w:hAnsi="Times New Roman" w:cs="Times New Roman"/>
      <w:b/>
      <w:bCs/>
      <w:kern w:val="28"/>
      <w:sz w:val="36"/>
      <w:szCs w:val="36"/>
      <w:lang w:val="en-US" w:eastAsia="zh-CN"/>
    </w:rPr>
  </w:style>
  <w:style w:type="character" w:customStyle="1" w:styleId="TitreCar">
    <w:name w:val="Titre Car"/>
    <w:basedOn w:val="Policepardfaut"/>
    <w:link w:val="Titre"/>
    <w:uiPriority w:val="99"/>
    <w:rsid w:val="00A421C4"/>
    <w:rPr>
      <w:rFonts w:ascii="Times New Roman" w:eastAsia="SimSun" w:hAnsi="Times New Roman" w:cs="Times New Roman"/>
      <w:b/>
      <w:bCs/>
      <w:kern w:val="28"/>
      <w:sz w:val="36"/>
      <w:szCs w:val="36"/>
      <w:lang w:val="en-US" w:eastAsia="zh-CN"/>
    </w:rPr>
  </w:style>
  <w:style w:type="paragraph" w:styleId="Salutations">
    <w:name w:val="Salutation"/>
    <w:basedOn w:val="Normal"/>
    <w:next w:val="Normal"/>
    <w:link w:val="SalutationsCar"/>
    <w:uiPriority w:val="99"/>
    <w:unhideWhenUsed/>
    <w:rsid w:val="00A421C4"/>
    <w:pPr>
      <w:spacing w:after="0" w:line="240" w:lineRule="auto"/>
    </w:pPr>
    <w:rPr>
      <w:rFonts w:ascii="Times New Roman" w:eastAsia="SimSun" w:hAnsi="Times New Roman" w:cs="Arial"/>
      <w:sz w:val="24"/>
      <w:szCs w:val="24"/>
      <w:lang w:val="en-US"/>
    </w:rPr>
  </w:style>
  <w:style w:type="character" w:customStyle="1" w:styleId="SalutationsCar">
    <w:name w:val="Salutations Car"/>
    <w:basedOn w:val="Policepardfaut"/>
    <w:link w:val="Salutations"/>
    <w:uiPriority w:val="99"/>
    <w:rsid w:val="00A421C4"/>
    <w:rPr>
      <w:rFonts w:ascii="Times New Roman" w:eastAsia="SimSun" w:hAnsi="Times New Roman" w:cs="Arial"/>
      <w:sz w:val="24"/>
      <w:szCs w:val="24"/>
      <w:lang w:val="en-US"/>
    </w:rPr>
  </w:style>
  <w:style w:type="paragraph" w:styleId="Date">
    <w:name w:val="Date"/>
    <w:basedOn w:val="Normal"/>
    <w:next w:val="Normal"/>
    <w:link w:val="DateCar"/>
    <w:uiPriority w:val="99"/>
    <w:unhideWhenUsed/>
    <w:rsid w:val="00A421C4"/>
    <w:pPr>
      <w:spacing w:after="240" w:line="240" w:lineRule="auto"/>
      <w:ind w:left="357" w:hanging="357"/>
      <w:jc w:val="both"/>
    </w:pPr>
    <w:rPr>
      <w:rFonts w:ascii="SimSun" w:eastAsia="SimSun" w:hAnsi="Calibri" w:cs="SimSun"/>
      <w:sz w:val="24"/>
      <w:szCs w:val="24"/>
    </w:rPr>
  </w:style>
  <w:style w:type="character" w:customStyle="1" w:styleId="DateCar">
    <w:name w:val="Date Car"/>
    <w:basedOn w:val="Policepardfaut"/>
    <w:link w:val="Date"/>
    <w:uiPriority w:val="99"/>
    <w:rsid w:val="00A421C4"/>
    <w:rPr>
      <w:rFonts w:ascii="SimSun" w:eastAsia="SimSun" w:hAnsi="Calibri" w:cs="SimSun"/>
      <w:sz w:val="24"/>
      <w:szCs w:val="24"/>
    </w:rPr>
  </w:style>
  <w:style w:type="paragraph" w:styleId="Retraitcorpsdetexte3">
    <w:name w:val="Body Text Indent 3"/>
    <w:basedOn w:val="Normal"/>
    <w:link w:val="Retraitcorpsdetexte3Car"/>
    <w:uiPriority w:val="99"/>
    <w:unhideWhenUsed/>
    <w:rsid w:val="00A421C4"/>
    <w:pPr>
      <w:spacing w:after="240" w:line="240" w:lineRule="auto"/>
      <w:ind w:left="357" w:firstLine="3"/>
      <w:jc w:val="both"/>
    </w:pPr>
    <w:rPr>
      <w:rFonts w:ascii="SimSun" w:eastAsia="SimSun" w:hAnsi="Calibri" w:cs="SimSun"/>
      <w:sz w:val="24"/>
      <w:szCs w:val="24"/>
      <w:lang w:eastAsia="en-GB"/>
    </w:rPr>
  </w:style>
  <w:style w:type="character" w:customStyle="1" w:styleId="Retraitcorpsdetexte3Car">
    <w:name w:val="Retrait corps de texte 3 Car"/>
    <w:basedOn w:val="Policepardfaut"/>
    <w:link w:val="Retraitcorpsdetexte3"/>
    <w:uiPriority w:val="99"/>
    <w:rsid w:val="00A421C4"/>
    <w:rPr>
      <w:rFonts w:ascii="SimSun" w:eastAsia="SimSun" w:hAnsi="Calibri" w:cs="SimSun"/>
      <w:sz w:val="24"/>
      <w:szCs w:val="24"/>
      <w:lang w:eastAsia="en-GB"/>
    </w:rPr>
  </w:style>
  <w:style w:type="paragraph" w:styleId="Explorateurdedocuments">
    <w:name w:val="Document Map"/>
    <w:basedOn w:val="Normal"/>
    <w:link w:val="ExplorateurdedocumentsCar"/>
    <w:uiPriority w:val="99"/>
    <w:semiHidden/>
    <w:unhideWhenUsed/>
    <w:rsid w:val="00A421C4"/>
    <w:pPr>
      <w:spacing w:after="240" w:line="240" w:lineRule="auto"/>
      <w:ind w:left="357" w:hanging="357"/>
      <w:jc w:val="both"/>
    </w:pPr>
    <w:rPr>
      <w:rFonts w:ascii="Tahoma" w:eastAsia="SimSun" w:hAnsi="Tahoma" w:cs="Tahoma"/>
      <w:sz w:val="16"/>
      <w:szCs w:val="16"/>
      <w:lang w:eastAsia="en-GB"/>
    </w:rPr>
  </w:style>
  <w:style w:type="character" w:customStyle="1" w:styleId="ExplorateurdedocumentsCar">
    <w:name w:val="Explorateur de documents Car"/>
    <w:basedOn w:val="Policepardfaut"/>
    <w:link w:val="Explorateurdedocuments"/>
    <w:uiPriority w:val="99"/>
    <w:semiHidden/>
    <w:rsid w:val="00A421C4"/>
    <w:rPr>
      <w:rFonts w:ascii="Tahoma" w:eastAsia="SimSun" w:hAnsi="Tahoma" w:cs="Tahoma"/>
      <w:sz w:val="16"/>
      <w:szCs w:val="16"/>
      <w:lang w:eastAsia="en-GB"/>
    </w:rPr>
  </w:style>
  <w:style w:type="character" w:customStyle="1" w:styleId="SansinterligneCar">
    <w:name w:val="Sans interligne Car"/>
    <w:link w:val="Sansinterligne"/>
    <w:uiPriority w:val="1"/>
    <w:locked/>
    <w:rsid w:val="00A421C4"/>
    <w:rPr>
      <w:rFonts w:ascii="Times New Roman" w:eastAsia="SimSun" w:hAnsi="Times New Roman" w:cs="Times New Roman"/>
      <w:sz w:val="24"/>
      <w:szCs w:val="24"/>
      <w:lang w:val="en-US" w:eastAsia="zh-CN"/>
    </w:rPr>
  </w:style>
  <w:style w:type="paragraph" w:styleId="Sansinterligne">
    <w:name w:val="No Spacing"/>
    <w:link w:val="SansinterligneCar"/>
    <w:uiPriority w:val="1"/>
    <w:qFormat/>
    <w:rsid w:val="00A421C4"/>
    <w:pPr>
      <w:widowControl w:val="0"/>
      <w:autoSpaceDE w:val="0"/>
      <w:autoSpaceDN w:val="0"/>
      <w:adjustRightInd w:val="0"/>
      <w:spacing w:after="0" w:line="240" w:lineRule="auto"/>
    </w:pPr>
    <w:rPr>
      <w:rFonts w:ascii="Times New Roman" w:eastAsia="SimSun" w:hAnsi="Times New Roman" w:cs="Times New Roman"/>
      <w:sz w:val="24"/>
      <w:szCs w:val="24"/>
      <w:lang w:val="en-US" w:eastAsia="zh-CN"/>
    </w:rPr>
  </w:style>
  <w:style w:type="paragraph" w:styleId="Citationintense">
    <w:name w:val="Intense Quote"/>
    <w:basedOn w:val="Normal"/>
    <w:next w:val="Normal"/>
    <w:link w:val="CitationintenseCar"/>
    <w:uiPriority w:val="30"/>
    <w:qFormat/>
    <w:rsid w:val="00A421C4"/>
    <w:pPr>
      <w:widowControl w:val="0"/>
      <w:pBdr>
        <w:bottom w:val="single" w:sz="4" w:space="4" w:color="4F81BD"/>
      </w:pBdr>
      <w:autoSpaceDE w:val="0"/>
      <w:autoSpaceDN w:val="0"/>
      <w:adjustRightInd w:val="0"/>
      <w:spacing w:before="200" w:after="280" w:line="240" w:lineRule="auto"/>
      <w:ind w:left="936" w:right="936"/>
    </w:pPr>
    <w:rPr>
      <w:rFonts w:ascii="Calibri" w:eastAsia="Calibri" w:hAnsi="Calibri" w:cs="Times New Roman"/>
      <w:b/>
      <w:bCs/>
      <w:i/>
      <w:iCs/>
      <w:color w:val="4F81BD"/>
      <w:sz w:val="20"/>
      <w:szCs w:val="20"/>
      <w:lang w:val="en-US" w:eastAsia="zh-CN"/>
    </w:rPr>
  </w:style>
  <w:style w:type="character" w:customStyle="1" w:styleId="CitationintenseCar">
    <w:name w:val="Citation intense Car"/>
    <w:basedOn w:val="Policepardfaut"/>
    <w:link w:val="Citationintense"/>
    <w:uiPriority w:val="30"/>
    <w:rsid w:val="00A421C4"/>
    <w:rPr>
      <w:rFonts w:ascii="Calibri" w:eastAsia="Calibri" w:hAnsi="Calibri" w:cs="Times New Roman"/>
      <w:b/>
      <w:bCs/>
      <w:i/>
      <w:iCs/>
      <w:color w:val="4F81BD"/>
      <w:sz w:val="20"/>
      <w:szCs w:val="20"/>
      <w:lang w:val="en-US" w:eastAsia="zh-CN"/>
    </w:rPr>
  </w:style>
  <w:style w:type="paragraph" w:customStyle="1" w:styleId="Paragraphedeliste1">
    <w:name w:val="Paragraphe de liste1"/>
    <w:basedOn w:val="Normal"/>
    <w:uiPriority w:val="34"/>
    <w:qFormat/>
    <w:rsid w:val="00A421C4"/>
    <w:pPr>
      <w:spacing w:after="240" w:line="240" w:lineRule="auto"/>
      <w:ind w:left="708" w:hanging="357"/>
      <w:jc w:val="both"/>
    </w:pPr>
    <w:rPr>
      <w:rFonts w:ascii="SimSun" w:eastAsia="SimSun" w:hAnsi="Calibri" w:cs="SimSun"/>
      <w:sz w:val="24"/>
      <w:szCs w:val="24"/>
      <w:lang w:eastAsia="en-GB"/>
    </w:rPr>
  </w:style>
  <w:style w:type="paragraph" w:customStyle="1" w:styleId="SecIXbLev2">
    <w:name w:val="Sec IXb Lev 2"/>
    <w:basedOn w:val="Titre1"/>
    <w:qFormat/>
    <w:rsid w:val="00A421C4"/>
    <w:pPr>
      <w:keepNext w:val="0"/>
      <w:keepLines w:val="0"/>
      <w:numPr>
        <w:numId w:val="24"/>
      </w:numPr>
      <w:suppressAutoHyphens/>
      <w:overflowPunct w:val="0"/>
      <w:autoSpaceDE w:val="0"/>
      <w:autoSpaceDN w:val="0"/>
      <w:adjustRightInd w:val="0"/>
      <w:spacing w:before="0" w:line="240" w:lineRule="auto"/>
      <w:jc w:val="center"/>
    </w:pPr>
    <w:rPr>
      <w:rFonts w:ascii="Times New Roman" w:eastAsia="Times New Roman" w:hAnsi="Times New Roman" w:cs="Times New Roman"/>
      <w:b/>
      <w:bCs/>
      <w:color w:val="auto"/>
      <w:sz w:val="36"/>
      <w:szCs w:val="36"/>
      <w:lang w:val="en-GB"/>
    </w:rPr>
  </w:style>
  <w:style w:type="paragraph" w:customStyle="1" w:styleId="Car">
    <w:name w:val="Car"/>
    <w:basedOn w:val="Normal"/>
    <w:uiPriority w:val="99"/>
    <w:rsid w:val="00A421C4"/>
    <w:pPr>
      <w:spacing w:line="240" w:lineRule="exact"/>
    </w:pPr>
    <w:rPr>
      <w:rFonts w:ascii="Arial" w:eastAsia="SimSun" w:hAnsi="Arial" w:cs="Arial"/>
      <w:b/>
      <w:bCs/>
      <w:sz w:val="20"/>
      <w:szCs w:val="20"/>
      <w:lang w:val="en-US"/>
    </w:rPr>
  </w:style>
  <w:style w:type="paragraph" w:customStyle="1" w:styleId="CharChar">
    <w:name w:val="Char Char"/>
    <w:basedOn w:val="Normal"/>
    <w:uiPriority w:val="99"/>
    <w:rsid w:val="00A421C4"/>
    <w:pPr>
      <w:widowControl w:val="0"/>
      <w:tabs>
        <w:tab w:val="num" w:pos="6840"/>
      </w:tabs>
      <w:autoSpaceDE w:val="0"/>
      <w:autoSpaceDN w:val="0"/>
      <w:adjustRightInd w:val="0"/>
      <w:spacing w:after="0" w:line="240" w:lineRule="auto"/>
      <w:ind w:left="6840" w:hanging="720"/>
    </w:pPr>
    <w:rPr>
      <w:rFonts w:ascii="Times New Roman" w:eastAsia="SimSun" w:hAnsi="Times New Roman" w:cs="Times New Roman"/>
      <w:sz w:val="24"/>
      <w:szCs w:val="24"/>
      <w:lang w:val="en-US" w:eastAsia="zh-CN"/>
    </w:rPr>
  </w:style>
  <w:style w:type="paragraph" w:customStyle="1" w:styleId="En-tt">
    <w:name w:val="En-têt"/>
    <w:basedOn w:val="Normal"/>
    <w:uiPriority w:val="99"/>
    <w:rsid w:val="00A421C4"/>
    <w:pPr>
      <w:widowControl w:val="0"/>
      <w:tabs>
        <w:tab w:val="center" w:pos="4320"/>
        <w:tab w:val="right" w:pos="8640"/>
      </w:tabs>
      <w:autoSpaceDE w:val="0"/>
      <w:autoSpaceDN w:val="0"/>
      <w:adjustRightInd w:val="0"/>
      <w:spacing w:after="0" w:line="240" w:lineRule="auto"/>
    </w:pPr>
    <w:rPr>
      <w:rFonts w:ascii="Times New Roman" w:eastAsia="SimSun" w:hAnsi="Times New Roman" w:cs="Times New Roman"/>
      <w:sz w:val="24"/>
      <w:szCs w:val="24"/>
      <w:lang w:val="en-US" w:eastAsia="zh-CN"/>
    </w:rPr>
  </w:style>
  <w:style w:type="paragraph" w:customStyle="1" w:styleId="Piedd">
    <w:name w:val="Pied d"/>
    <w:basedOn w:val="Normal"/>
    <w:uiPriority w:val="99"/>
    <w:rsid w:val="00A421C4"/>
    <w:pPr>
      <w:widowControl w:val="0"/>
      <w:tabs>
        <w:tab w:val="center" w:pos="4320"/>
        <w:tab w:val="right" w:pos="8640"/>
      </w:tabs>
      <w:autoSpaceDE w:val="0"/>
      <w:autoSpaceDN w:val="0"/>
      <w:adjustRightInd w:val="0"/>
      <w:spacing w:after="0" w:line="240" w:lineRule="auto"/>
    </w:pPr>
    <w:rPr>
      <w:rFonts w:ascii="Times New Roman" w:eastAsia="SimSun" w:hAnsi="Times New Roman" w:cs="Times New Roman"/>
      <w:sz w:val="24"/>
      <w:szCs w:val="24"/>
      <w:lang w:val="en-US" w:eastAsia="zh-CN"/>
    </w:rPr>
  </w:style>
  <w:style w:type="paragraph" w:customStyle="1" w:styleId="StyleHeading3ItalicRight">
    <w:name w:val="Style Heading 3 + Italic Right"/>
    <w:basedOn w:val="Titre3"/>
    <w:uiPriority w:val="99"/>
    <w:rsid w:val="00A421C4"/>
    <w:pPr>
      <w:keepNext w:val="0"/>
      <w:keepLines w:val="0"/>
      <w:widowControl w:val="0"/>
      <w:numPr>
        <w:ilvl w:val="2"/>
        <w:numId w:val="24"/>
      </w:numPr>
      <w:autoSpaceDE w:val="0"/>
      <w:autoSpaceDN w:val="0"/>
      <w:adjustRightInd w:val="0"/>
      <w:spacing w:before="120" w:line="240" w:lineRule="auto"/>
      <w:jc w:val="right"/>
    </w:pPr>
    <w:rPr>
      <w:rFonts w:ascii="Times New Roman" w:eastAsia="SimSun" w:hAnsi="Times New Roman" w:cs="Times New Roman"/>
      <w:i/>
      <w:iCs/>
      <w:color w:val="auto"/>
      <w:lang w:val="en-US" w:eastAsia="zh-CN"/>
    </w:rPr>
  </w:style>
  <w:style w:type="paragraph" w:customStyle="1" w:styleId="Sous-tit">
    <w:name w:val="Sous-tit"/>
    <w:basedOn w:val="Normal"/>
    <w:uiPriority w:val="99"/>
    <w:rsid w:val="00A421C4"/>
    <w:pPr>
      <w:widowControl w:val="0"/>
      <w:autoSpaceDE w:val="0"/>
      <w:autoSpaceDN w:val="0"/>
      <w:adjustRightInd w:val="0"/>
      <w:spacing w:after="60" w:line="240" w:lineRule="auto"/>
      <w:jc w:val="center"/>
      <w:outlineLvl w:val="1"/>
    </w:pPr>
    <w:rPr>
      <w:rFonts w:ascii="Times New Roman" w:eastAsia="SimSun" w:hAnsi="Times New Roman" w:cs="Times New Roman"/>
      <w:b/>
      <w:bCs/>
      <w:sz w:val="28"/>
      <w:szCs w:val="28"/>
      <w:lang w:val="en-GB" w:eastAsia="zh-CN"/>
    </w:rPr>
  </w:style>
  <w:style w:type="paragraph" w:customStyle="1" w:styleId="Heading22">
    <w:name w:val="Heading 2.2"/>
    <w:basedOn w:val="Titre2"/>
    <w:uiPriority w:val="99"/>
    <w:rsid w:val="00A421C4"/>
    <w:pPr>
      <w:keepNext/>
      <w:widowControl w:val="0"/>
      <w:autoSpaceDE w:val="0"/>
      <w:autoSpaceDN w:val="0"/>
      <w:adjustRightInd w:val="0"/>
      <w:spacing w:line="240" w:lineRule="auto"/>
      <w:ind w:left="284"/>
      <w:contextualSpacing w:val="0"/>
      <w:jc w:val="both"/>
    </w:pPr>
    <w:rPr>
      <w:rFonts w:ascii="Book Antiqua" w:eastAsia="SimSun" w:hAnsi="Book Antiqua" w:cs="Times New Roman"/>
      <w:b w:val="0"/>
      <w:sz w:val="28"/>
      <w:szCs w:val="28"/>
      <w:lang w:val="en-GB" w:eastAsia="zh-CN"/>
    </w:rPr>
  </w:style>
  <w:style w:type="paragraph" w:customStyle="1" w:styleId="Heading23">
    <w:name w:val="Heading 2.3"/>
    <w:basedOn w:val="Normal"/>
    <w:uiPriority w:val="99"/>
    <w:rsid w:val="00A421C4"/>
    <w:pPr>
      <w:widowControl w:val="0"/>
      <w:autoSpaceDE w:val="0"/>
      <w:autoSpaceDN w:val="0"/>
      <w:adjustRightInd w:val="0"/>
      <w:spacing w:after="0" w:line="240" w:lineRule="auto"/>
    </w:pPr>
    <w:rPr>
      <w:rFonts w:ascii="Times New Roman" w:eastAsia="SimSun" w:hAnsi="Times New Roman" w:cs="Times New Roman"/>
      <w:sz w:val="24"/>
      <w:szCs w:val="24"/>
      <w:lang w:val="en-US" w:eastAsia="zh-CN"/>
    </w:rPr>
  </w:style>
  <w:style w:type="paragraph" w:customStyle="1" w:styleId="Subtitle1">
    <w:name w:val="Subtitle.1"/>
    <w:basedOn w:val="Normal"/>
    <w:uiPriority w:val="99"/>
    <w:rsid w:val="00A421C4"/>
    <w:pPr>
      <w:widowControl w:val="0"/>
      <w:autoSpaceDE w:val="0"/>
      <w:autoSpaceDN w:val="0"/>
      <w:adjustRightInd w:val="0"/>
      <w:spacing w:after="0" w:line="240" w:lineRule="auto"/>
      <w:ind w:left="1134"/>
      <w:jc w:val="center"/>
    </w:pPr>
    <w:rPr>
      <w:rFonts w:ascii="Times New Roman" w:eastAsia="SimSun" w:hAnsi="Times New Roman" w:cs="Times New Roman"/>
      <w:b/>
      <w:bCs/>
      <w:sz w:val="32"/>
      <w:szCs w:val="32"/>
      <w:lang w:val="en-GB" w:eastAsia="zh-CN"/>
    </w:rPr>
  </w:style>
  <w:style w:type="paragraph" w:customStyle="1" w:styleId="Subtitle2">
    <w:name w:val="Subtitle.2"/>
    <w:basedOn w:val="Normal"/>
    <w:uiPriority w:val="99"/>
    <w:rsid w:val="00A421C4"/>
    <w:pPr>
      <w:widowControl w:val="0"/>
      <w:autoSpaceDE w:val="0"/>
      <w:autoSpaceDN w:val="0"/>
      <w:adjustRightInd w:val="0"/>
      <w:spacing w:after="0" w:line="240" w:lineRule="auto"/>
      <w:jc w:val="both"/>
    </w:pPr>
    <w:rPr>
      <w:rFonts w:ascii="Times New Roman" w:eastAsia="SimSun" w:hAnsi="Times New Roman" w:cs="Times New Roman"/>
      <w:b/>
      <w:bCs/>
      <w:sz w:val="21"/>
      <w:szCs w:val="21"/>
      <w:lang w:val="en-GB" w:eastAsia="zh-CN"/>
    </w:rPr>
  </w:style>
  <w:style w:type="paragraph" w:customStyle="1" w:styleId="Corpsde">
    <w:name w:val="Corps de"/>
    <w:basedOn w:val="Normal"/>
    <w:uiPriority w:val="99"/>
    <w:rsid w:val="00A421C4"/>
    <w:pPr>
      <w:widowControl w:val="0"/>
      <w:autoSpaceDE w:val="0"/>
      <w:autoSpaceDN w:val="0"/>
      <w:adjustRightInd w:val="0"/>
      <w:spacing w:after="120" w:line="240" w:lineRule="auto"/>
    </w:pPr>
    <w:rPr>
      <w:rFonts w:ascii="Times New Roman" w:eastAsia="SimSun" w:hAnsi="Times New Roman" w:cs="Times New Roman"/>
      <w:sz w:val="24"/>
      <w:szCs w:val="24"/>
      <w:lang w:val="en-US" w:eastAsia="zh-CN"/>
    </w:rPr>
  </w:style>
  <w:style w:type="paragraph" w:customStyle="1" w:styleId="StyleHeading2BoldCenteredLeft02Before6ptAfter">
    <w:name w:val="Style Heading 2 + Bold Centered Left:  0.2&quot; Before:  6 pt After..."/>
    <w:basedOn w:val="Titre2"/>
    <w:uiPriority w:val="99"/>
    <w:rsid w:val="00A421C4"/>
    <w:pPr>
      <w:widowControl w:val="0"/>
      <w:autoSpaceDE w:val="0"/>
      <w:autoSpaceDN w:val="0"/>
      <w:adjustRightInd w:val="0"/>
      <w:spacing w:before="120" w:after="120" w:line="240" w:lineRule="auto"/>
      <w:ind w:left="284"/>
      <w:contextualSpacing w:val="0"/>
      <w:jc w:val="both"/>
    </w:pPr>
    <w:rPr>
      <w:rFonts w:ascii="Book Antiqua" w:eastAsia="SimSun" w:hAnsi="Book Antiqua" w:cs="Times New Roman"/>
      <w:b w:val="0"/>
      <w:sz w:val="20"/>
      <w:lang w:val="en-US" w:eastAsia="zh-CN"/>
    </w:rPr>
  </w:style>
  <w:style w:type="paragraph" w:customStyle="1" w:styleId="StyleHeading314ptBold">
    <w:name w:val="Style Heading 3 + 14 pt Bold"/>
    <w:basedOn w:val="Titre3"/>
    <w:uiPriority w:val="99"/>
    <w:rsid w:val="00A421C4"/>
    <w:pPr>
      <w:keepNext w:val="0"/>
      <w:keepLines w:val="0"/>
      <w:widowControl w:val="0"/>
      <w:autoSpaceDE w:val="0"/>
      <w:autoSpaceDN w:val="0"/>
      <w:adjustRightInd w:val="0"/>
      <w:spacing w:before="0" w:line="240" w:lineRule="auto"/>
      <w:ind w:left="1775" w:hanging="180"/>
    </w:pPr>
    <w:rPr>
      <w:rFonts w:ascii="Times New Roman" w:eastAsia="SimSun" w:hAnsi="Times New Roman" w:cs="Times New Roman"/>
      <w:color w:val="auto"/>
      <w:sz w:val="28"/>
      <w:szCs w:val="28"/>
      <w:lang w:val="en-US" w:eastAsia="zh-CN"/>
    </w:rPr>
  </w:style>
  <w:style w:type="paragraph" w:customStyle="1" w:styleId="StyleHeading314ptBoldCenteredAfter12pt">
    <w:name w:val="Style Heading 3 + 14 pt Bold Centered After:  12 pt"/>
    <w:basedOn w:val="Titre3"/>
    <w:uiPriority w:val="99"/>
    <w:rsid w:val="00A421C4"/>
    <w:pPr>
      <w:keepNext w:val="0"/>
      <w:keepLines w:val="0"/>
      <w:widowControl w:val="0"/>
      <w:autoSpaceDE w:val="0"/>
      <w:autoSpaceDN w:val="0"/>
      <w:adjustRightInd w:val="0"/>
      <w:spacing w:before="0" w:after="240" w:line="240" w:lineRule="auto"/>
      <w:ind w:left="1775" w:hanging="180"/>
      <w:jc w:val="center"/>
    </w:pPr>
    <w:rPr>
      <w:rFonts w:ascii="Times New Roman" w:eastAsia="SimSun" w:hAnsi="Times New Roman" w:cs="Times New Roman"/>
      <w:color w:val="auto"/>
      <w:sz w:val="28"/>
      <w:szCs w:val="28"/>
      <w:lang w:val="en-US" w:eastAsia="zh-CN"/>
    </w:rPr>
  </w:style>
  <w:style w:type="paragraph" w:customStyle="1" w:styleId="StyleHeading2Centered">
    <w:name w:val="Style Heading 2 + Centered"/>
    <w:basedOn w:val="Titre2"/>
    <w:uiPriority w:val="99"/>
    <w:rsid w:val="00A421C4"/>
    <w:pPr>
      <w:widowControl w:val="0"/>
      <w:autoSpaceDE w:val="0"/>
      <w:autoSpaceDN w:val="0"/>
      <w:adjustRightInd w:val="0"/>
      <w:spacing w:line="240" w:lineRule="auto"/>
      <w:ind w:left="1055"/>
      <w:contextualSpacing w:val="0"/>
      <w:jc w:val="both"/>
    </w:pPr>
    <w:rPr>
      <w:rFonts w:ascii="Book Antiqua" w:eastAsia="SimSun" w:hAnsi="Book Antiqua" w:cs="Times New Roman"/>
      <w:b w:val="0"/>
      <w:sz w:val="20"/>
      <w:lang w:val="en-US" w:eastAsia="zh-CN"/>
    </w:rPr>
  </w:style>
  <w:style w:type="paragraph" w:customStyle="1" w:styleId="Objetducommentai">
    <w:name w:val="Objet du commentai"/>
    <w:basedOn w:val="Commentaire"/>
    <w:next w:val="Commentaire"/>
    <w:uiPriority w:val="99"/>
    <w:rsid w:val="00A421C4"/>
    <w:pPr>
      <w:widowControl w:val="0"/>
      <w:autoSpaceDE w:val="0"/>
      <w:autoSpaceDN w:val="0"/>
      <w:adjustRightInd w:val="0"/>
      <w:spacing w:after="0"/>
    </w:pPr>
    <w:rPr>
      <w:rFonts w:ascii="Times New Roman" w:eastAsia="SimSun" w:hAnsi="Times New Roman" w:cs="Times New Roman"/>
      <w:b/>
      <w:bCs/>
      <w:lang w:val="en-US" w:eastAsia="zh-CN"/>
    </w:rPr>
  </w:style>
  <w:style w:type="paragraph" w:customStyle="1" w:styleId="Textedebul">
    <w:name w:val="Texte de bul"/>
    <w:basedOn w:val="Normal"/>
    <w:uiPriority w:val="99"/>
    <w:rsid w:val="00A421C4"/>
    <w:pPr>
      <w:widowControl w:val="0"/>
      <w:autoSpaceDE w:val="0"/>
      <w:autoSpaceDN w:val="0"/>
      <w:adjustRightInd w:val="0"/>
      <w:spacing w:after="0" w:line="240" w:lineRule="auto"/>
    </w:pPr>
    <w:rPr>
      <w:rFonts w:ascii="Tahoma" w:eastAsia="SimSun" w:hAnsi="Tahoma" w:cs="Tahoma"/>
      <w:sz w:val="16"/>
      <w:szCs w:val="16"/>
      <w:lang w:val="en-US" w:eastAsia="zh-CN"/>
    </w:rPr>
  </w:style>
  <w:style w:type="paragraph" w:customStyle="1" w:styleId="Corpsdete">
    <w:name w:val="Corps de te"/>
    <w:basedOn w:val="Normal"/>
    <w:uiPriority w:val="99"/>
    <w:rsid w:val="00A421C4"/>
    <w:pPr>
      <w:widowControl w:val="0"/>
      <w:autoSpaceDE w:val="0"/>
      <w:autoSpaceDN w:val="0"/>
      <w:adjustRightInd w:val="0"/>
      <w:spacing w:after="120" w:line="480" w:lineRule="auto"/>
    </w:pPr>
    <w:rPr>
      <w:rFonts w:ascii="Times New Roman" w:eastAsia="SimSun" w:hAnsi="Times New Roman" w:cs="Times New Roman"/>
      <w:sz w:val="24"/>
      <w:szCs w:val="24"/>
      <w:lang w:val="en-US" w:eastAsia="zh-CN"/>
    </w:rPr>
  </w:style>
  <w:style w:type="character" w:customStyle="1" w:styleId="SectionHeadersCar">
    <w:name w:val="Section Headers Car"/>
    <w:link w:val="SectionHeaders"/>
    <w:uiPriority w:val="99"/>
    <w:locked/>
    <w:rsid w:val="00A421C4"/>
    <w:rPr>
      <w:rFonts w:ascii="Times New Roman" w:eastAsia="SimSun" w:hAnsi="Times New Roman" w:cs="Times New Roman"/>
      <w:b/>
      <w:bCs/>
      <w:sz w:val="38"/>
      <w:szCs w:val="38"/>
      <w:lang w:val="en-GB" w:eastAsia="zh-CN"/>
    </w:rPr>
  </w:style>
  <w:style w:type="paragraph" w:customStyle="1" w:styleId="SectionHeaders">
    <w:name w:val="Section Headers"/>
    <w:basedOn w:val="Titre1"/>
    <w:link w:val="SectionHeadersCar"/>
    <w:uiPriority w:val="99"/>
    <w:rsid w:val="00A421C4"/>
    <w:pPr>
      <w:keepNext w:val="0"/>
      <w:keepLines w:val="0"/>
      <w:widowControl w:val="0"/>
      <w:tabs>
        <w:tab w:val="num" w:pos="360"/>
      </w:tabs>
      <w:autoSpaceDE w:val="0"/>
      <w:autoSpaceDN w:val="0"/>
      <w:adjustRightInd w:val="0"/>
      <w:spacing w:before="120" w:line="240" w:lineRule="auto"/>
      <w:ind w:left="360" w:hanging="360"/>
    </w:pPr>
    <w:rPr>
      <w:rFonts w:ascii="Times New Roman" w:eastAsia="SimSun" w:hAnsi="Times New Roman" w:cs="Times New Roman"/>
      <w:b/>
      <w:bCs/>
      <w:color w:val="auto"/>
      <w:sz w:val="38"/>
      <w:szCs w:val="38"/>
      <w:lang w:val="en-GB" w:eastAsia="zh-CN"/>
    </w:rPr>
  </w:style>
  <w:style w:type="paragraph" w:customStyle="1" w:styleId="Corpsdete1">
    <w:name w:val="Corps de te1"/>
    <w:basedOn w:val="Normal"/>
    <w:uiPriority w:val="99"/>
    <w:rsid w:val="00A421C4"/>
    <w:pPr>
      <w:widowControl w:val="0"/>
      <w:autoSpaceDE w:val="0"/>
      <w:autoSpaceDN w:val="0"/>
      <w:adjustRightInd w:val="0"/>
      <w:spacing w:after="120" w:line="240" w:lineRule="auto"/>
    </w:pPr>
    <w:rPr>
      <w:rFonts w:ascii="Times New Roman" w:eastAsia="SimSun" w:hAnsi="Times New Roman" w:cs="Times New Roman"/>
      <w:sz w:val="16"/>
      <w:szCs w:val="16"/>
      <w:lang w:val="en-US" w:eastAsia="zh-CN"/>
    </w:rPr>
  </w:style>
  <w:style w:type="paragraph" w:customStyle="1" w:styleId="Retraitcorpsdet">
    <w:name w:val="Retrait corps de t"/>
    <w:basedOn w:val="Normal"/>
    <w:uiPriority w:val="99"/>
    <w:rsid w:val="00A421C4"/>
    <w:pPr>
      <w:spacing w:after="120" w:line="480" w:lineRule="auto"/>
      <w:ind w:left="360"/>
    </w:pPr>
    <w:rPr>
      <w:rFonts w:ascii="Times New Roman" w:eastAsia="SimSun" w:hAnsi="Times New Roman" w:cs="Times New Roman"/>
      <w:sz w:val="24"/>
      <w:szCs w:val="24"/>
      <w:lang w:val="en-US"/>
    </w:rPr>
  </w:style>
  <w:style w:type="character" w:customStyle="1" w:styleId="HeadingOneCar">
    <w:name w:val="Heading One Car"/>
    <w:link w:val="HeadingOne"/>
    <w:uiPriority w:val="99"/>
    <w:locked/>
    <w:rsid w:val="00A421C4"/>
    <w:rPr>
      <w:rFonts w:ascii="Times New Roman" w:eastAsia="SimSun" w:hAnsi="Times New Roman" w:cs="Times New Roman"/>
      <w:b/>
      <w:bCs/>
      <w:sz w:val="38"/>
      <w:szCs w:val="38"/>
      <w:lang w:val="en-GB" w:eastAsia="zh-CN"/>
    </w:rPr>
  </w:style>
  <w:style w:type="paragraph" w:customStyle="1" w:styleId="HeadingOne">
    <w:name w:val="Heading One"/>
    <w:basedOn w:val="SectionHeaders"/>
    <w:link w:val="HeadingOneCar"/>
    <w:uiPriority w:val="99"/>
    <w:rsid w:val="00A421C4"/>
    <w:pPr>
      <w:tabs>
        <w:tab w:val="clear" w:pos="360"/>
      </w:tabs>
      <w:ind w:left="0" w:firstLine="0"/>
    </w:pPr>
  </w:style>
  <w:style w:type="paragraph" w:customStyle="1" w:styleId="SimpleList">
    <w:name w:val="Simple List"/>
    <w:basedOn w:val="Text"/>
    <w:rsid w:val="00A421C4"/>
    <w:pPr>
      <w:tabs>
        <w:tab w:val="num" w:pos="720"/>
      </w:tabs>
      <w:spacing w:before="0" w:after="0"/>
      <w:ind w:left="720" w:hanging="720"/>
    </w:pPr>
  </w:style>
  <w:style w:type="paragraph" w:customStyle="1" w:styleId="SimpleLista">
    <w:name w:val="Simple List (a)"/>
    <w:rsid w:val="00A421C4"/>
    <w:pPr>
      <w:tabs>
        <w:tab w:val="num" w:pos="1080"/>
      </w:tabs>
      <w:spacing w:before="60" w:after="60" w:line="240" w:lineRule="auto"/>
      <w:ind w:left="1080" w:hanging="360"/>
    </w:pPr>
    <w:rPr>
      <w:rFonts w:ascii="Times New Roman" w:eastAsia="SimSun" w:hAnsi="Times New Roman" w:cs="Times New Roman"/>
      <w:sz w:val="24"/>
      <w:szCs w:val="24"/>
      <w:lang w:val="en-GB" w:eastAsia="zh-CN"/>
    </w:rPr>
  </w:style>
  <w:style w:type="paragraph" w:customStyle="1" w:styleId="ColumnsRight">
    <w:name w:val="Columns Right"/>
    <w:basedOn w:val="Text"/>
    <w:uiPriority w:val="99"/>
    <w:rsid w:val="00A421C4"/>
    <w:pPr>
      <w:tabs>
        <w:tab w:val="num" w:pos="576"/>
      </w:tabs>
      <w:ind w:left="576" w:hanging="576"/>
    </w:pPr>
    <w:rPr>
      <w:lang w:val="en-GB"/>
    </w:rPr>
  </w:style>
  <w:style w:type="paragraph" w:customStyle="1" w:styleId="ColumnsLeft">
    <w:name w:val="Columns Left"/>
    <w:basedOn w:val="ColumnsRight"/>
    <w:uiPriority w:val="99"/>
    <w:rsid w:val="00A421C4"/>
    <w:pPr>
      <w:tabs>
        <w:tab w:val="clear" w:pos="576"/>
        <w:tab w:val="num" w:pos="432"/>
      </w:tabs>
      <w:ind w:left="432" w:hanging="432"/>
      <w:jc w:val="left"/>
    </w:pPr>
  </w:style>
  <w:style w:type="paragraph" w:customStyle="1" w:styleId="ColumnsRightSub">
    <w:name w:val="Columns Right (Sub)"/>
    <w:basedOn w:val="ColumnsRight"/>
    <w:uiPriority w:val="99"/>
    <w:rsid w:val="00A421C4"/>
    <w:pPr>
      <w:tabs>
        <w:tab w:val="clear" w:pos="576"/>
        <w:tab w:val="num" w:pos="720"/>
      </w:tabs>
      <w:ind w:left="720" w:hanging="720"/>
    </w:pPr>
  </w:style>
  <w:style w:type="paragraph" w:customStyle="1" w:styleId="ColumnsRightnobullet">
    <w:name w:val="Columns Right (no bullet)"/>
    <w:basedOn w:val="Text"/>
    <w:uiPriority w:val="99"/>
    <w:rsid w:val="00A421C4"/>
    <w:pPr>
      <w:ind w:left="522"/>
    </w:pPr>
  </w:style>
  <w:style w:type="paragraph" w:customStyle="1" w:styleId="ColumnsLeftnobullet">
    <w:name w:val="Columns Left (no bullet)"/>
    <w:basedOn w:val="ColumnsLeft"/>
    <w:uiPriority w:val="99"/>
    <w:rsid w:val="00A421C4"/>
    <w:pPr>
      <w:tabs>
        <w:tab w:val="clear" w:pos="432"/>
      </w:tabs>
      <w:ind w:left="0" w:firstLine="0"/>
    </w:pPr>
  </w:style>
  <w:style w:type="paragraph" w:customStyle="1" w:styleId="Section3list">
    <w:name w:val="Section 3 list"/>
    <w:basedOn w:val="SimpleList"/>
    <w:rsid w:val="00A421C4"/>
    <w:pPr>
      <w:spacing w:before="60" w:after="60"/>
    </w:pPr>
  </w:style>
  <w:style w:type="character" w:customStyle="1" w:styleId="HeadingThreeCar">
    <w:name w:val="Heading Three Car"/>
    <w:link w:val="HeadingThree"/>
    <w:uiPriority w:val="99"/>
    <w:locked/>
    <w:rsid w:val="00A421C4"/>
    <w:rPr>
      <w:rFonts w:ascii="Times New Roman" w:eastAsia="SimSun" w:hAnsi="Times New Roman" w:cs="Times New Roman"/>
      <w:b/>
      <w:bCs/>
      <w:sz w:val="28"/>
      <w:szCs w:val="28"/>
      <w:lang w:val="en-GB" w:eastAsia="zh-CN"/>
    </w:rPr>
  </w:style>
  <w:style w:type="paragraph" w:customStyle="1" w:styleId="HeadingThree">
    <w:name w:val="Heading Three"/>
    <w:basedOn w:val="HeadingOne"/>
    <w:link w:val="HeadingThreeCar"/>
    <w:uiPriority w:val="99"/>
    <w:rsid w:val="00A421C4"/>
    <w:rPr>
      <w:sz w:val="28"/>
      <w:szCs w:val="28"/>
    </w:rPr>
  </w:style>
  <w:style w:type="paragraph" w:customStyle="1" w:styleId="GCCHeading">
    <w:name w:val="GCC Heading"/>
    <w:basedOn w:val="HeadingThree"/>
    <w:uiPriority w:val="99"/>
    <w:rsid w:val="00A421C4"/>
    <w:pPr>
      <w:tabs>
        <w:tab w:val="num" w:pos="432"/>
      </w:tabs>
      <w:ind w:left="432" w:hanging="432"/>
    </w:pPr>
  </w:style>
  <w:style w:type="paragraph" w:customStyle="1" w:styleId="GCC">
    <w:name w:val="GCC"/>
    <w:basedOn w:val="ColumnsLeft"/>
    <w:uiPriority w:val="99"/>
    <w:rsid w:val="00A421C4"/>
    <w:pPr>
      <w:tabs>
        <w:tab w:val="clear" w:pos="432"/>
        <w:tab w:val="num" w:pos="576"/>
      </w:tabs>
      <w:ind w:left="576" w:hanging="576"/>
    </w:pPr>
  </w:style>
  <w:style w:type="paragraph" w:customStyle="1" w:styleId="HeadingTwo">
    <w:name w:val="Heading Two"/>
    <w:uiPriority w:val="99"/>
    <w:rsid w:val="00A421C4"/>
    <w:pPr>
      <w:spacing w:before="120" w:after="120" w:line="240" w:lineRule="auto"/>
      <w:jc w:val="center"/>
    </w:pPr>
    <w:rPr>
      <w:rFonts w:ascii="Times New Roman" w:eastAsia="SimSun" w:hAnsi="Times New Roman" w:cs="Times New Roman"/>
      <w:b/>
      <w:bCs/>
      <w:sz w:val="28"/>
      <w:szCs w:val="28"/>
      <w:lang w:val="en-GB" w:eastAsia="zh-CN"/>
    </w:rPr>
  </w:style>
  <w:style w:type="paragraph" w:customStyle="1" w:styleId="Explorateur">
    <w:name w:val="Explorateur"/>
    <w:basedOn w:val="Normal"/>
    <w:uiPriority w:val="99"/>
    <w:rsid w:val="00A421C4"/>
    <w:pPr>
      <w:widowControl w:val="0"/>
      <w:shd w:val="clear" w:color="auto" w:fill="000080"/>
      <w:autoSpaceDE w:val="0"/>
      <w:autoSpaceDN w:val="0"/>
      <w:adjustRightInd w:val="0"/>
      <w:spacing w:after="0" w:line="240" w:lineRule="auto"/>
    </w:pPr>
    <w:rPr>
      <w:rFonts w:ascii="Tahoma" w:eastAsia="SimSun" w:hAnsi="Tahoma" w:cs="Tahoma"/>
      <w:sz w:val="20"/>
      <w:szCs w:val="20"/>
      <w:lang w:val="en-US" w:eastAsia="zh-CN"/>
    </w:rPr>
  </w:style>
  <w:style w:type="paragraph" w:customStyle="1" w:styleId="Objetducommentaire1">
    <w:name w:val="Objet du commentaire1"/>
    <w:basedOn w:val="Commentaire"/>
    <w:next w:val="Commentaire"/>
    <w:uiPriority w:val="99"/>
    <w:rsid w:val="00A421C4"/>
    <w:pPr>
      <w:widowControl w:val="0"/>
      <w:autoSpaceDE w:val="0"/>
      <w:autoSpaceDN w:val="0"/>
      <w:adjustRightInd w:val="0"/>
      <w:spacing w:after="0"/>
    </w:pPr>
    <w:rPr>
      <w:rFonts w:ascii="Times New Roman" w:eastAsia="SimSun" w:hAnsi="Times New Roman" w:cs="Times New Roman"/>
      <w:b/>
      <w:bCs/>
      <w:lang w:val="en-US" w:eastAsia="zh-CN"/>
    </w:rPr>
  </w:style>
  <w:style w:type="paragraph" w:customStyle="1" w:styleId="CarCarCarCarCharChar">
    <w:name w:val="Car Car Car Car Char Char"/>
    <w:basedOn w:val="Normal"/>
    <w:next w:val="Normal"/>
    <w:uiPriority w:val="99"/>
    <w:rsid w:val="00A421C4"/>
    <w:pPr>
      <w:spacing w:line="240" w:lineRule="exact"/>
    </w:pPr>
    <w:rPr>
      <w:rFonts w:ascii="Tahoma" w:eastAsia="SimSun" w:hAnsi="Tahoma" w:cs="Tahoma"/>
      <w:sz w:val="24"/>
      <w:szCs w:val="24"/>
      <w:lang w:val="en-GB"/>
    </w:rPr>
  </w:style>
  <w:style w:type="paragraph" w:customStyle="1" w:styleId="Sansinterligne1">
    <w:name w:val="Sans interligne1"/>
    <w:uiPriority w:val="99"/>
    <w:rsid w:val="00A421C4"/>
    <w:pPr>
      <w:spacing w:after="240" w:line="240" w:lineRule="auto"/>
      <w:ind w:left="357" w:hanging="357"/>
      <w:jc w:val="both"/>
    </w:pPr>
    <w:rPr>
      <w:rFonts w:ascii="SimSun" w:eastAsia="SimSun" w:hAnsi="Calibri" w:cs="SimSun"/>
    </w:rPr>
  </w:style>
  <w:style w:type="paragraph" w:customStyle="1" w:styleId="tableaux">
    <w:name w:val="tableaux"/>
    <w:basedOn w:val="Corpsdetexte"/>
    <w:uiPriority w:val="99"/>
    <w:rsid w:val="00A421C4"/>
    <w:pPr>
      <w:keepNext/>
      <w:tabs>
        <w:tab w:val="center" w:pos="4536"/>
        <w:tab w:val="right" w:pos="9072"/>
      </w:tabs>
      <w:suppressAutoHyphens w:val="0"/>
      <w:spacing w:after="240"/>
      <w:ind w:left="357" w:hanging="357"/>
    </w:pPr>
    <w:rPr>
      <w:rFonts w:ascii="Arial" w:eastAsia="SimSun" w:hAnsi="Arial" w:cs="Arial"/>
      <w:kern w:val="20"/>
      <w:sz w:val="20"/>
      <w:szCs w:val="20"/>
      <w:lang w:val="fr-BE" w:eastAsia="fr-FR"/>
    </w:rPr>
  </w:style>
  <w:style w:type="paragraph" w:customStyle="1" w:styleId="Paragraphedeliste2">
    <w:name w:val="Paragraphe de liste2"/>
    <w:basedOn w:val="Normal"/>
    <w:uiPriority w:val="99"/>
    <w:rsid w:val="00A421C4"/>
    <w:pPr>
      <w:spacing w:after="240" w:line="240" w:lineRule="auto"/>
      <w:ind w:left="708" w:hanging="357"/>
      <w:jc w:val="both"/>
    </w:pPr>
    <w:rPr>
      <w:rFonts w:ascii="SimSun" w:eastAsia="SimSun" w:hAnsi="Calibri" w:cs="SimSun"/>
      <w:sz w:val="24"/>
      <w:szCs w:val="24"/>
      <w:lang w:eastAsia="en-GB"/>
    </w:rPr>
  </w:style>
  <w:style w:type="paragraph" w:customStyle="1" w:styleId="TitreAction2">
    <w:name w:val="TitreAction2"/>
    <w:basedOn w:val="Normal"/>
    <w:uiPriority w:val="99"/>
    <w:rsid w:val="00A421C4"/>
    <w:pPr>
      <w:spacing w:before="120" w:after="240" w:line="240" w:lineRule="auto"/>
      <w:ind w:left="357" w:hanging="357"/>
      <w:jc w:val="both"/>
    </w:pPr>
    <w:rPr>
      <w:rFonts w:ascii="Arial" w:eastAsia="SimSun" w:hAnsi="Arial" w:cs="Arial"/>
      <w:sz w:val="18"/>
      <w:szCs w:val="18"/>
      <w:lang w:eastAsia="fr-FR"/>
    </w:rPr>
  </w:style>
  <w:style w:type="paragraph" w:customStyle="1" w:styleId="Style1">
    <w:name w:val="Style1"/>
    <w:basedOn w:val="Normal"/>
    <w:uiPriority w:val="99"/>
    <w:rsid w:val="00A421C4"/>
    <w:pPr>
      <w:spacing w:before="120" w:after="120" w:line="240" w:lineRule="auto"/>
      <w:ind w:left="357" w:hanging="357"/>
      <w:jc w:val="both"/>
    </w:pPr>
    <w:rPr>
      <w:rFonts w:ascii="SimSun" w:eastAsia="SimSun" w:hAnsi="Calibri" w:cs="SimSun"/>
      <w:b/>
      <w:bCs/>
      <w:smallCaps/>
      <w:sz w:val="28"/>
      <w:szCs w:val="28"/>
      <w:lang w:eastAsia="fr-FR"/>
    </w:rPr>
  </w:style>
  <w:style w:type="paragraph" w:customStyle="1" w:styleId="CharCharChar1CarCharCharCarCharCharCarCharCharCarCarCarCar">
    <w:name w:val="Char Char Char1 Car Char Char Car Char Char Car Char Char Car Car Car Car"/>
    <w:basedOn w:val="Normal"/>
    <w:uiPriority w:val="99"/>
    <w:rsid w:val="00A421C4"/>
    <w:pPr>
      <w:spacing w:line="240" w:lineRule="exact"/>
    </w:pPr>
    <w:rPr>
      <w:rFonts w:ascii="Arial" w:eastAsia="SimSun" w:hAnsi="Arial" w:cs="Arial"/>
      <w:lang w:val="en-US"/>
    </w:rPr>
  </w:style>
  <w:style w:type="paragraph" w:customStyle="1" w:styleId="BalloonText1">
    <w:name w:val="Balloon Text1"/>
    <w:basedOn w:val="Normal"/>
    <w:uiPriority w:val="99"/>
    <w:rsid w:val="00A421C4"/>
    <w:pPr>
      <w:spacing w:after="0" w:line="240" w:lineRule="auto"/>
      <w:ind w:left="357" w:hanging="357"/>
      <w:jc w:val="both"/>
    </w:pPr>
    <w:rPr>
      <w:rFonts w:ascii="Tahoma" w:eastAsia="SimSun" w:hAnsi="Tahoma" w:cs="Tahoma"/>
      <w:sz w:val="16"/>
      <w:szCs w:val="16"/>
      <w:lang w:eastAsia="en-GB"/>
    </w:rPr>
  </w:style>
  <w:style w:type="paragraph" w:customStyle="1" w:styleId="ListParagraph2">
    <w:name w:val="List Paragraph2"/>
    <w:basedOn w:val="Normal"/>
    <w:uiPriority w:val="99"/>
    <w:rsid w:val="00A421C4"/>
    <w:pPr>
      <w:spacing w:after="240" w:line="240" w:lineRule="auto"/>
      <w:ind w:left="720" w:hanging="357"/>
      <w:jc w:val="both"/>
    </w:pPr>
    <w:rPr>
      <w:rFonts w:ascii="SimSun" w:eastAsia="SimSun" w:hAnsi="Calibri" w:cs="SimSun"/>
      <w:sz w:val="24"/>
      <w:szCs w:val="24"/>
      <w:lang w:eastAsia="en-GB"/>
    </w:rPr>
  </w:style>
  <w:style w:type="paragraph" w:customStyle="1" w:styleId="Listecouleur-Accent12">
    <w:name w:val="Liste couleur - Accent 12"/>
    <w:basedOn w:val="Normal"/>
    <w:uiPriority w:val="99"/>
    <w:rsid w:val="00A421C4"/>
    <w:pPr>
      <w:spacing w:after="0" w:line="240" w:lineRule="auto"/>
      <w:ind w:left="720"/>
    </w:pPr>
    <w:rPr>
      <w:rFonts w:ascii="SimSun" w:eastAsia="SimSun" w:hAnsi="Calibri" w:cs="SimSun"/>
      <w:sz w:val="24"/>
      <w:szCs w:val="24"/>
      <w:lang w:eastAsia="fr-FR"/>
    </w:rPr>
  </w:style>
  <w:style w:type="paragraph" w:customStyle="1" w:styleId="Car1">
    <w:name w:val="Car1"/>
    <w:basedOn w:val="Normal"/>
    <w:uiPriority w:val="99"/>
    <w:rsid w:val="00A421C4"/>
    <w:pPr>
      <w:spacing w:line="240" w:lineRule="exact"/>
    </w:pPr>
    <w:rPr>
      <w:rFonts w:ascii="Arial" w:eastAsia="SimSun" w:hAnsi="Arial" w:cs="Arial"/>
      <w:b/>
      <w:bCs/>
      <w:sz w:val="20"/>
      <w:szCs w:val="20"/>
      <w:lang w:val="en-US"/>
    </w:rPr>
  </w:style>
  <w:style w:type="paragraph" w:customStyle="1" w:styleId="CharCharChar1CarCharCharCarCharCharCarCharCharCarCarCarCar1">
    <w:name w:val="Char Char Char1 Car Char Char Car Char Char Car Char Char Car Car Car Car1"/>
    <w:basedOn w:val="Normal"/>
    <w:uiPriority w:val="99"/>
    <w:rsid w:val="00A421C4"/>
    <w:pPr>
      <w:spacing w:line="240" w:lineRule="exact"/>
    </w:pPr>
    <w:rPr>
      <w:rFonts w:ascii="Arial" w:eastAsia="SimSun" w:hAnsi="Arial" w:cs="Arial"/>
      <w:lang w:val="en-US"/>
    </w:rPr>
  </w:style>
  <w:style w:type="paragraph" w:customStyle="1" w:styleId="Listecouleur-Accent11">
    <w:name w:val="Liste couleur - Accent 11"/>
    <w:basedOn w:val="Normal"/>
    <w:qFormat/>
    <w:rsid w:val="00A421C4"/>
    <w:pPr>
      <w:spacing w:after="0" w:line="240" w:lineRule="auto"/>
      <w:ind w:left="720"/>
    </w:pPr>
    <w:rPr>
      <w:rFonts w:ascii="SimSun" w:eastAsia="SimSun" w:hAnsi="Calibri" w:cs="SimSun"/>
      <w:sz w:val="24"/>
      <w:szCs w:val="24"/>
      <w:lang w:eastAsia="fr-FR"/>
    </w:rPr>
  </w:style>
  <w:style w:type="paragraph" w:customStyle="1" w:styleId="Rvision1">
    <w:name w:val="Révision1"/>
    <w:uiPriority w:val="99"/>
    <w:rsid w:val="00A421C4"/>
    <w:pPr>
      <w:spacing w:after="0" w:line="240" w:lineRule="auto"/>
    </w:pPr>
    <w:rPr>
      <w:rFonts w:ascii="Times New Roman" w:eastAsia="SimSun" w:hAnsi="Times New Roman" w:cs="Times New Roman"/>
      <w:sz w:val="24"/>
      <w:szCs w:val="24"/>
      <w:lang w:val="en-US" w:eastAsia="zh-CN"/>
    </w:rPr>
  </w:style>
  <w:style w:type="paragraph" w:customStyle="1" w:styleId="TB2">
    <w:name w:val="TB2"/>
    <w:basedOn w:val="Titre1"/>
    <w:rsid w:val="00A421C4"/>
    <w:pPr>
      <w:keepNext w:val="0"/>
      <w:keepLines w:val="0"/>
      <w:widowControl w:val="0"/>
      <w:autoSpaceDE w:val="0"/>
      <w:autoSpaceDN w:val="0"/>
      <w:adjustRightInd w:val="0"/>
      <w:spacing w:before="0" w:after="120" w:line="240" w:lineRule="auto"/>
      <w:ind w:left="335" w:hanging="360"/>
      <w:jc w:val="center"/>
    </w:pPr>
    <w:rPr>
      <w:rFonts w:ascii="Times New Roman" w:eastAsia="SimSun" w:hAnsi="Times New Roman" w:cs="Times New Roman"/>
      <w:b/>
      <w:color w:val="auto"/>
      <w:sz w:val="36"/>
      <w:szCs w:val="24"/>
      <w:lang w:eastAsia="zh-CN"/>
    </w:rPr>
  </w:style>
  <w:style w:type="paragraph" w:customStyle="1" w:styleId="SectionVHeader">
    <w:name w:val="Section V. Header"/>
    <w:basedOn w:val="Normal"/>
    <w:uiPriority w:val="99"/>
    <w:rsid w:val="00A421C4"/>
    <w:pPr>
      <w:spacing w:after="0" w:line="240" w:lineRule="auto"/>
      <w:jc w:val="center"/>
    </w:pPr>
    <w:rPr>
      <w:rFonts w:ascii="Times New Roman Bold" w:eastAsia="Times New Roman" w:hAnsi="Times New Roman Bold" w:cs="Times New Roman"/>
      <w:b/>
      <w:sz w:val="32"/>
      <w:szCs w:val="20"/>
      <w:lang w:val="en-US"/>
    </w:rPr>
  </w:style>
  <w:style w:type="paragraph" w:customStyle="1" w:styleId="TB3">
    <w:name w:val="TB3"/>
    <w:basedOn w:val="SectionHeaders"/>
    <w:rsid w:val="00A421C4"/>
    <w:pPr>
      <w:spacing w:after="120"/>
      <w:jc w:val="center"/>
    </w:pPr>
    <w:rPr>
      <w:bCs w:val="0"/>
      <w:szCs w:val="24"/>
      <w:lang w:val="fr-FR"/>
    </w:rPr>
  </w:style>
  <w:style w:type="paragraph" w:customStyle="1" w:styleId="CDMBTEXT">
    <w:name w:val="CDM B/TEXT"/>
    <w:basedOn w:val="Normal"/>
    <w:rsid w:val="00A421C4"/>
    <w:pPr>
      <w:spacing w:after="240" w:line="280" w:lineRule="exact"/>
    </w:pPr>
    <w:rPr>
      <w:rFonts w:ascii="Book Antiqua" w:eastAsia="Times New Roman" w:hAnsi="Book Antiqua" w:cs="Times New Roman"/>
      <w:szCs w:val="20"/>
    </w:rPr>
  </w:style>
  <w:style w:type="paragraph" w:customStyle="1" w:styleId="BodyText1">
    <w:name w:val="Body Text 1"/>
    <w:basedOn w:val="Normal"/>
    <w:next w:val="StyleHeading314ptBoldCenteredAfter12pt"/>
    <w:rsid w:val="00A421C4"/>
    <w:pPr>
      <w:numPr>
        <w:numId w:val="28"/>
      </w:numPr>
      <w:spacing w:after="60" w:line="240" w:lineRule="auto"/>
      <w:jc w:val="both"/>
    </w:pPr>
    <w:rPr>
      <w:rFonts w:ascii="Palatino Linotype" w:eastAsia="Times" w:hAnsi="Palatino Linotype" w:cs="Times New Roman"/>
      <w:bCs/>
      <w:szCs w:val="20"/>
      <w:lang w:val="en-GB"/>
    </w:rPr>
  </w:style>
  <w:style w:type="paragraph" w:customStyle="1" w:styleId="PLANsubhead">
    <w:name w:val="PLAN subhead"/>
    <w:basedOn w:val="Normal"/>
    <w:uiPriority w:val="99"/>
    <w:rsid w:val="00A421C4"/>
    <w:pPr>
      <w:tabs>
        <w:tab w:val="left" w:pos="-1440"/>
        <w:tab w:val="left" w:pos="-1152"/>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320" w:line="300" w:lineRule="auto"/>
    </w:pPr>
    <w:rPr>
      <w:rFonts w:ascii="Times New Roman" w:eastAsia="Calibri" w:hAnsi="Times New Roman" w:cs="Times New Roman"/>
      <w:b/>
      <w:sz w:val="28"/>
      <w:szCs w:val="20"/>
      <w:lang w:val="en-GB" w:eastAsia="en-GB"/>
    </w:rPr>
  </w:style>
  <w:style w:type="paragraph" w:customStyle="1" w:styleId="Adresse2">
    <w:name w:val="Adresse 2"/>
    <w:basedOn w:val="Normal"/>
    <w:rsid w:val="00A421C4"/>
    <w:pPr>
      <w:spacing w:after="0" w:line="160" w:lineRule="atLeast"/>
      <w:jc w:val="center"/>
    </w:pPr>
    <w:rPr>
      <w:rFonts w:ascii="Garamond" w:eastAsia="Times New Roman" w:hAnsi="Garamond" w:cs="Times New Roman"/>
      <w:caps/>
      <w:spacing w:val="30"/>
      <w:sz w:val="15"/>
      <w:szCs w:val="20"/>
    </w:rPr>
  </w:style>
  <w:style w:type="paragraph" w:customStyle="1" w:styleId="Titredesection">
    <w:name w:val="Titre de section"/>
    <w:basedOn w:val="Normal"/>
    <w:next w:val="Normal"/>
    <w:autoRedefine/>
    <w:rsid w:val="00A421C4"/>
    <w:pPr>
      <w:pBdr>
        <w:bottom w:val="single" w:sz="6" w:space="1" w:color="808080"/>
      </w:pBdr>
      <w:tabs>
        <w:tab w:val="left" w:pos="3720"/>
        <w:tab w:val="center" w:pos="4616"/>
      </w:tabs>
      <w:spacing w:before="100" w:beforeAutospacing="1" w:after="100" w:afterAutospacing="1" w:line="200" w:lineRule="exact"/>
      <w:ind w:right="-288"/>
      <w:jc w:val="center"/>
    </w:pPr>
    <w:rPr>
      <w:rFonts w:ascii="Agency FB" w:eastAsia="Times New Roman" w:hAnsi="Agency FB" w:cs="Estrangelo Edessa"/>
      <w:b/>
      <w:bCs/>
      <w:caps/>
      <w:spacing w:val="15"/>
      <w:sz w:val="24"/>
      <w:szCs w:val="24"/>
    </w:rPr>
  </w:style>
  <w:style w:type="paragraph" w:customStyle="1" w:styleId="Informationspersonnelles">
    <w:name w:val="Informations personnelles"/>
    <w:basedOn w:val="Russite"/>
    <w:next w:val="Russite"/>
    <w:rsid w:val="00A421C4"/>
    <w:pPr>
      <w:spacing w:before="220" w:after="60" w:line="240" w:lineRule="atLeast"/>
      <w:ind w:left="245" w:hanging="245"/>
      <w:jc w:val="both"/>
    </w:pPr>
    <w:rPr>
      <w:rFonts w:ascii="Garamond" w:hAnsi="Garamond"/>
      <w:sz w:val="22"/>
      <w:szCs w:val="20"/>
      <w:lang w:val="en-US" w:eastAsia="en-US"/>
    </w:rPr>
  </w:style>
  <w:style w:type="character" w:customStyle="1" w:styleId="S1Car">
    <w:name w:val="S1 Car"/>
    <w:link w:val="S1"/>
    <w:locked/>
    <w:rsid w:val="00A421C4"/>
    <w:rPr>
      <w:rFonts w:ascii="Arial" w:eastAsia="SimSun" w:hAnsi="Arial" w:cs="Times New Roman"/>
      <w:b/>
      <w:bCs/>
      <w:i/>
      <w:iCs/>
      <w:color w:val="4F81BD"/>
      <w:sz w:val="32"/>
      <w:szCs w:val="32"/>
      <w:lang w:val="en-US" w:eastAsia="zh-CN"/>
    </w:rPr>
  </w:style>
  <w:style w:type="paragraph" w:customStyle="1" w:styleId="S1">
    <w:name w:val="S1"/>
    <w:basedOn w:val="Citationintense"/>
    <w:link w:val="S1Car"/>
    <w:qFormat/>
    <w:rsid w:val="00A421C4"/>
    <w:pPr>
      <w:spacing w:line="360" w:lineRule="auto"/>
      <w:ind w:left="0"/>
      <w:jc w:val="both"/>
    </w:pPr>
    <w:rPr>
      <w:rFonts w:ascii="Arial" w:eastAsia="SimSun" w:hAnsi="Arial"/>
      <w:sz w:val="32"/>
      <w:szCs w:val="32"/>
    </w:rPr>
  </w:style>
  <w:style w:type="character" w:customStyle="1" w:styleId="S2Car">
    <w:name w:val="S2 Car"/>
    <w:link w:val="S20"/>
    <w:locked/>
    <w:rsid w:val="00A421C4"/>
    <w:rPr>
      <w:rFonts w:ascii="Arial" w:eastAsia="Times New Roman" w:hAnsi="Arial" w:cs="Times New Roman"/>
      <w:b/>
      <w:bCs/>
      <w:u w:val="single"/>
      <w:lang w:val="en-US" w:eastAsia="zh-CN"/>
    </w:rPr>
  </w:style>
  <w:style w:type="paragraph" w:customStyle="1" w:styleId="S20">
    <w:name w:val="S2"/>
    <w:basedOn w:val="Normal"/>
    <w:link w:val="S2Car"/>
    <w:autoRedefine/>
    <w:qFormat/>
    <w:rsid w:val="00A421C4"/>
    <w:pPr>
      <w:widowControl w:val="0"/>
      <w:numPr>
        <w:ilvl w:val="2"/>
        <w:numId w:val="29"/>
      </w:numPr>
      <w:autoSpaceDE w:val="0"/>
      <w:autoSpaceDN w:val="0"/>
      <w:adjustRightInd w:val="0"/>
      <w:spacing w:before="100" w:beforeAutospacing="1" w:after="100" w:afterAutospacing="1" w:line="360" w:lineRule="auto"/>
      <w:jc w:val="both"/>
      <w:outlineLvl w:val="1"/>
    </w:pPr>
    <w:rPr>
      <w:rFonts w:ascii="Arial" w:eastAsia="Times New Roman" w:hAnsi="Arial" w:cs="Times New Roman"/>
      <w:b/>
      <w:bCs/>
      <w:u w:val="single"/>
      <w:lang w:val="en-US" w:eastAsia="zh-CN"/>
    </w:rPr>
  </w:style>
  <w:style w:type="character" w:customStyle="1" w:styleId="S4Car">
    <w:name w:val="S4 Car"/>
    <w:link w:val="S4"/>
    <w:locked/>
    <w:rsid w:val="00A421C4"/>
    <w:rPr>
      <w:rFonts w:ascii="Arial" w:eastAsia="SimSun" w:hAnsi="Arial" w:cs="Times New Roman"/>
      <w:b/>
      <w:i/>
      <w:sz w:val="28"/>
      <w:szCs w:val="28"/>
      <w:lang w:val="en-US" w:eastAsia="zh-CN"/>
    </w:rPr>
  </w:style>
  <w:style w:type="paragraph" w:customStyle="1" w:styleId="S4">
    <w:name w:val="S4"/>
    <w:basedOn w:val="Normal"/>
    <w:link w:val="S4Car"/>
    <w:qFormat/>
    <w:rsid w:val="00A421C4"/>
    <w:pPr>
      <w:widowControl w:val="0"/>
      <w:autoSpaceDE w:val="0"/>
      <w:autoSpaceDN w:val="0"/>
      <w:adjustRightInd w:val="0"/>
      <w:spacing w:after="0" w:line="360" w:lineRule="auto"/>
      <w:jc w:val="both"/>
    </w:pPr>
    <w:rPr>
      <w:rFonts w:ascii="Arial" w:eastAsia="SimSun" w:hAnsi="Arial" w:cs="Times New Roman"/>
      <w:b/>
      <w:i/>
      <w:sz w:val="28"/>
      <w:szCs w:val="28"/>
      <w:lang w:val="en-US" w:eastAsia="zh-CN"/>
    </w:rPr>
  </w:style>
  <w:style w:type="character" w:customStyle="1" w:styleId="s2Car0">
    <w:name w:val="s2 Car"/>
    <w:link w:val="s2"/>
    <w:locked/>
    <w:rsid w:val="00A421C4"/>
    <w:rPr>
      <w:rFonts w:ascii="Arial" w:eastAsia="SimSun" w:hAnsi="Arial" w:cs="Times New Roman"/>
      <w:b/>
      <w:bCs/>
      <w:color w:val="000000"/>
      <w:shd w:val="clear" w:color="auto" w:fill="9BBB59"/>
      <w:lang w:val="en-US" w:eastAsia="zh-CN"/>
    </w:rPr>
  </w:style>
  <w:style w:type="paragraph" w:customStyle="1" w:styleId="s2">
    <w:name w:val="s2"/>
    <w:basedOn w:val="S3"/>
    <w:link w:val="s2Car0"/>
    <w:qFormat/>
    <w:rsid w:val="00A421C4"/>
    <w:pPr>
      <w:numPr>
        <w:ilvl w:val="1"/>
        <w:numId w:val="30"/>
      </w:numPr>
      <w:shd w:val="clear" w:color="auto" w:fill="9BBB59"/>
    </w:pPr>
    <w:rPr>
      <w:lang w:val="en-US"/>
    </w:rPr>
  </w:style>
  <w:style w:type="character" w:customStyle="1" w:styleId="d2Car">
    <w:name w:val="d2 Car"/>
    <w:link w:val="d2"/>
    <w:locked/>
    <w:rsid w:val="00A421C4"/>
    <w:rPr>
      <w:rFonts w:ascii="Sylfaen" w:eastAsia="Times New Roman" w:hAnsi="Sylfaen" w:cs="Times New Roman"/>
      <w:b/>
      <w:bCs/>
      <w:u w:val="single"/>
      <w:lang w:val="en-US" w:eastAsia="zh-CN"/>
    </w:rPr>
  </w:style>
  <w:style w:type="paragraph" w:customStyle="1" w:styleId="d2">
    <w:name w:val="d2"/>
    <w:basedOn w:val="Normal"/>
    <w:link w:val="d2Car"/>
    <w:qFormat/>
    <w:rsid w:val="00A421C4"/>
    <w:pPr>
      <w:widowControl w:val="0"/>
      <w:numPr>
        <w:ilvl w:val="1"/>
        <w:numId w:val="31"/>
      </w:numPr>
      <w:autoSpaceDE w:val="0"/>
      <w:autoSpaceDN w:val="0"/>
      <w:adjustRightInd w:val="0"/>
      <w:spacing w:before="100" w:beforeAutospacing="1" w:after="100" w:afterAutospacing="1" w:line="360" w:lineRule="auto"/>
      <w:outlineLvl w:val="1"/>
    </w:pPr>
    <w:rPr>
      <w:rFonts w:ascii="Sylfaen" w:eastAsia="Times New Roman" w:hAnsi="Sylfaen" w:cs="Times New Roman"/>
      <w:b/>
      <w:bCs/>
      <w:u w:val="single"/>
      <w:lang w:val="en-US" w:eastAsia="zh-CN"/>
    </w:rPr>
  </w:style>
  <w:style w:type="paragraph" w:customStyle="1" w:styleId="PuceRouge">
    <w:name w:val="Puce Rouge"/>
    <w:basedOn w:val="Normal"/>
    <w:rsid w:val="00A421C4"/>
    <w:pPr>
      <w:numPr>
        <w:numId w:val="32"/>
      </w:numPr>
      <w:spacing w:after="240" w:line="240" w:lineRule="auto"/>
      <w:jc w:val="both"/>
    </w:pPr>
    <w:rPr>
      <w:rFonts w:ascii="Times New Roman" w:eastAsia="Times New Roman" w:hAnsi="Times New Roman" w:cs="Times New Roman"/>
      <w:sz w:val="24"/>
      <w:szCs w:val="20"/>
      <w:lang w:val="en-GB"/>
    </w:rPr>
  </w:style>
  <w:style w:type="paragraph" w:customStyle="1" w:styleId="StyleInterligne15ligne1">
    <w:name w:val="Style Interligne : 15 ligne1"/>
    <w:basedOn w:val="Normal"/>
    <w:autoRedefine/>
    <w:rsid w:val="00A421C4"/>
    <w:pPr>
      <w:numPr>
        <w:numId w:val="33"/>
      </w:numPr>
      <w:spacing w:after="0" w:line="360" w:lineRule="auto"/>
    </w:pPr>
    <w:rPr>
      <w:rFonts w:ascii="Times New Roman" w:eastAsia="Times New Roman" w:hAnsi="Times New Roman" w:cs="Times New Roman"/>
      <w:sz w:val="24"/>
      <w:szCs w:val="20"/>
      <w:lang w:eastAsia="fr-FR"/>
    </w:rPr>
  </w:style>
  <w:style w:type="paragraph" w:customStyle="1" w:styleId="Titre11">
    <w:name w:val="Titre 11"/>
    <w:basedOn w:val="Default"/>
    <w:next w:val="Default"/>
    <w:uiPriority w:val="99"/>
    <w:rsid w:val="00A421C4"/>
    <w:pPr>
      <w:widowControl w:val="0"/>
    </w:pPr>
    <w:rPr>
      <w:rFonts w:ascii="GCJGEI+TimesNewRoman,Bold" w:eastAsia="Times New Roman" w:hAnsi="GCJGEI+TimesNewRoman,Bold" w:cs="Times New Roman"/>
      <w:color w:val="auto"/>
    </w:rPr>
  </w:style>
  <w:style w:type="paragraph" w:customStyle="1" w:styleId="Pieddepage1">
    <w:name w:val="Pied de page1"/>
    <w:basedOn w:val="Default"/>
    <w:next w:val="Default"/>
    <w:uiPriority w:val="99"/>
    <w:rsid w:val="00A421C4"/>
    <w:pPr>
      <w:widowControl w:val="0"/>
    </w:pPr>
    <w:rPr>
      <w:rFonts w:ascii="GCJGEI+TimesNewRoman,Bold" w:eastAsia="Times New Roman" w:hAnsi="GCJGEI+TimesNewRoman,Bold" w:cs="Times New Roman"/>
      <w:color w:val="auto"/>
    </w:rPr>
  </w:style>
  <w:style w:type="paragraph" w:customStyle="1" w:styleId="Normalarcentr">
    <w:name w:val="Normal aéré centré"/>
    <w:basedOn w:val="Normal"/>
    <w:rsid w:val="00A421C4"/>
    <w:pPr>
      <w:spacing w:before="30" w:after="30" w:line="240" w:lineRule="auto"/>
      <w:jc w:val="center"/>
    </w:pPr>
    <w:rPr>
      <w:rFonts w:ascii="Arial" w:eastAsia="Times New Roman" w:hAnsi="Arial" w:cs="Times New Roman"/>
      <w:sz w:val="19"/>
      <w:szCs w:val="20"/>
      <w:lang w:eastAsia="fr-FR"/>
    </w:rPr>
  </w:style>
  <w:style w:type="paragraph" w:customStyle="1" w:styleId="Objectifs">
    <w:name w:val="Objectifs"/>
    <w:basedOn w:val="Normal"/>
    <w:next w:val="Corpsdetexte"/>
    <w:rsid w:val="00A421C4"/>
    <w:pPr>
      <w:spacing w:before="60" w:after="220" w:line="220" w:lineRule="atLeast"/>
      <w:jc w:val="both"/>
    </w:pPr>
    <w:rPr>
      <w:rFonts w:ascii="Garamond" w:eastAsia="Times New Roman" w:hAnsi="Garamond" w:cs="Times New Roman"/>
      <w:szCs w:val="20"/>
    </w:rPr>
  </w:style>
  <w:style w:type="character" w:styleId="Emphaseintense">
    <w:name w:val="Intense Emphasis"/>
    <w:uiPriority w:val="21"/>
    <w:qFormat/>
    <w:rsid w:val="00A421C4"/>
    <w:rPr>
      <w:b/>
      <w:bCs/>
      <w:i/>
      <w:iCs/>
      <w:color w:val="4F81BD"/>
    </w:rPr>
  </w:style>
  <w:style w:type="character" w:styleId="Titredulivre">
    <w:name w:val="Book Title"/>
    <w:uiPriority w:val="33"/>
    <w:qFormat/>
    <w:rsid w:val="00A421C4"/>
    <w:rPr>
      <w:b/>
      <w:bCs/>
      <w:smallCaps/>
      <w:spacing w:val="5"/>
    </w:rPr>
  </w:style>
  <w:style w:type="character" w:customStyle="1" w:styleId="Titre4Car1">
    <w:name w:val="Titre 4 Car1"/>
    <w:uiPriority w:val="99"/>
    <w:locked/>
    <w:rsid w:val="00A421C4"/>
    <w:rPr>
      <w:rFonts w:ascii="Times New Roman" w:eastAsia="SimSun" w:hAnsi="Times New Roman" w:cs="Times New Roman" w:hint="default"/>
      <w:sz w:val="24"/>
      <w:szCs w:val="24"/>
      <w:lang w:val="en-US" w:eastAsia="zh-CN"/>
    </w:rPr>
  </w:style>
  <w:style w:type="character" w:customStyle="1" w:styleId="HeaderChar">
    <w:name w:val="Header Char"/>
    <w:uiPriority w:val="99"/>
    <w:rsid w:val="00A421C4"/>
    <w:rPr>
      <w:rFonts w:ascii="Times New Roman" w:hAnsi="Times New Roman" w:cs="Times New Roman" w:hint="default"/>
      <w:sz w:val="24"/>
      <w:szCs w:val="24"/>
      <w:lang w:eastAsia="zh-CN"/>
    </w:rPr>
  </w:style>
  <w:style w:type="character" w:customStyle="1" w:styleId="FooterChar">
    <w:name w:val="Footer Char"/>
    <w:uiPriority w:val="99"/>
    <w:rsid w:val="00A421C4"/>
    <w:rPr>
      <w:rFonts w:ascii="Times New Roman" w:hAnsi="Times New Roman" w:cs="Times New Roman" w:hint="default"/>
      <w:sz w:val="24"/>
      <w:szCs w:val="24"/>
      <w:lang w:eastAsia="zh-CN"/>
    </w:rPr>
  </w:style>
  <w:style w:type="character" w:customStyle="1" w:styleId="SubtitleChar">
    <w:name w:val="Subtitle Char"/>
    <w:uiPriority w:val="99"/>
    <w:rsid w:val="00A421C4"/>
    <w:rPr>
      <w:rFonts w:ascii="Cambria" w:hAnsi="Cambria" w:cs="Cambria" w:hint="default"/>
      <w:sz w:val="24"/>
      <w:szCs w:val="24"/>
      <w:lang w:eastAsia="zh-CN"/>
    </w:rPr>
  </w:style>
  <w:style w:type="character" w:customStyle="1" w:styleId="RetraitcorpsdetexteCar1">
    <w:name w:val="Retrait corps de texte Car1"/>
    <w:uiPriority w:val="99"/>
    <w:semiHidden/>
    <w:rsid w:val="00A421C4"/>
    <w:rPr>
      <w:rFonts w:ascii="Times New Roman" w:eastAsia="SimSun" w:hAnsi="Times New Roman" w:cs="Times New Roman" w:hint="default"/>
      <w:sz w:val="24"/>
      <w:szCs w:val="24"/>
      <w:lang w:val="en-US" w:eastAsia="zh-CN"/>
    </w:rPr>
  </w:style>
  <w:style w:type="character" w:customStyle="1" w:styleId="BodyText2Char">
    <w:name w:val="Body Text 2 Char"/>
    <w:uiPriority w:val="99"/>
    <w:rsid w:val="00A421C4"/>
    <w:rPr>
      <w:rFonts w:ascii="Times New Roman" w:hAnsi="Times New Roman" w:cs="Times New Roman" w:hint="default"/>
      <w:sz w:val="24"/>
      <w:szCs w:val="24"/>
      <w:lang w:eastAsia="zh-CN"/>
    </w:rPr>
  </w:style>
  <w:style w:type="character" w:customStyle="1" w:styleId="Numrodep">
    <w:name w:val="Numéro de p"/>
    <w:uiPriority w:val="99"/>
    <w:rsid w:val="00A421C4"/>
    <w:rPr>
      <w:rFonts w:ascii="Times New Roman" w:hAnsi="Times New Roman" w:cs="Times New Roman" w:hint="default"/>
    </w:rPr>
  </w:style>
  <w:style w:type="character" w:customStyle="1" w:styleId="CommentTextChar">
    <w:name w:val="Comment Text Char"/>
    <w:uiPriority w:val="99"/>
    <w:locked/>
    <w:rsid w:val="00A421C4"/>
    <w:rPr>
      <w:rFonts w:ascii="Times New Roman" w:hAnsi="Times New Roman" w:cs="Times New Roman" w:hint="default"/>
      <w:sz w:val="20"/>
      <w:szCs w:val="20"/>
      <w:lang w:eastAsia="zh-CN"/>
    </w:rPr>
  </w:style>
  <w:style w:type="character" w:customStyle="1" w:styleId="CommentSubjectChar">
    <w:name w:val="Comment Subject Char"/>
    <w:uiPriority w:val="99"/>
    <w:rsid w:val="00A421C4"/>
    <w:rPr>
      <w:rFonts w:ascii="Times New Roman" w:hAnsi="Times New Roman" w:cs="Times New Roman" w:hint="default"/>
      <w:b/>
      <w:bCs/>
      <w:sz w:val="20"/>
      <w:szCs w:val="20"/>
      <w:lang w:eastAsia="zh-CN"/>
    </w:rPr>
  </w:style>
  <w:style w:type="character" w:customStyle="1" w:styleId="BalloonTextChar">
    <w:name w:val="Balloon Text Char"/>
    <w:uiPriority w:val="99"/>
    <w:rsid w:val="00A421C4"/>
    <w:rPr>
      <w:rFonts w:ascii="Tahoma" w:hAnsi="Tahoma" w:cs="Tahoma" w:hint="default"/>
      <w:sz w:val="16"/>
      <w:szCs w:val="16"/>
      <w:lang w:eastAsia="zh-CN"/>
    </w:rPr>
  </w:style>
  <w:style w:type="character" w:customStyle="1" w:styleId="Lienhype">
    <w:name w:val="Lien hype"/>
    <w:rsid w:val="00A421C4"/>
    <w:rPr>
      <w:rFonts w:ascii="Times New Roman" w:hAnsi="Times New Roman" w:cs="Times New Roman" w:hint="default"/>
      <w:color w:val="0000FF"/>
      <w:u w:val="single"/>
    </w:rPr>
  </w:style>
  <w:style w:type="character" w:customStyle="1" w:styleId="FootnoteTextChar11">
    <w:name w:val="Footnote Text Char11"/>
    <w:aliases w:val="fn Char11,ADB Char11,single space Char1,footnote text Char Char1,Footnote Text Char Char1,fn Char Char1,ADB Char Char1,single space Char Char Char1,Fußnotentextf Char"/>
    <w:uiPriority w:val="99"/>
    <w:rsid w:val="00A421C4"/>
    <w:rPr>
      <w:rFonts w:ascii="Times New Roman" w:hAnsi="Times New Roman" w:cs="Times New Roman" w:hint="default"/>
      <w:sz w:val="20"/>
      <w:szCs w:val="20"/>
      <w:lang w:eastAsia="zh-CN"/>
    </w:rPr>
  </w:style>
  <w:style w:type="character" w:customStyle="1" w:styleId="Marquenotebasde">
    <w:name w:val="Marque note bas de"/>
    <w:uiPriority w:val="99"/>
    <w:rsid w:val="00A421C4"/>
    <w:rPr>
      <w:rFonts w:ascii="Times New Roman" w:hAnsi="Times New Roman" w:cs="Times New Roman" w:hint="default"/>
      <w:vertAlign w:val="superscript"/>
    </w:rPr>
  </w:style>
  <w:style w:type="character" w:customStyle="1" w:styleId="DeltaViewInsertion">
    <w:name w:val="DeltaView Insertion"/>
    <w:uiPriority w:val="99"/>
    <w:rsid w:val="00A421C4"/>
    <w:rPr>
      <w:color w:val="0000FF"/>
      <w:spacing w:val="0"/>
      <w:u w:val="double"/>
    </w:rPr>
  </w:style>
  <w:style w:type="character" w:customStyle="1" w:styleId="BodyTextChar">
    <w:name w:val="Body Text Char"/>
    <w:uiPriority w:val="99"/>
    <w:rsid w:val="00A421C4"/>
    <w:rPr>
      <w:rFonts w:ascii="Arial" w:eastAsia="SimSun" w:hAnsi="Arial" w:cs="Arial" w:hint="default"/>
      <w:sz w:val="24"/>
      <w:szCs w:val="24"/>
      <w:lang w:val="en-US" w:eastAsia="zh-CN"/>
    </w:rPr>
  </w:style>
  <w:style w:type="character" w:customStyle="1" w:styleId="BodyText3Char">
    <w:name w:val="Body Text 3 Char"/>
    <w:uiPriority w:val="99"/>
    <w:rsid w:val="00A421C4"/>
    <w:rPr>
      <w:rFonts w:ascii="Arial" w:eastAsia="SimSun" w:hAnsi="Arial" w:cs="Arial" w:hint="default"/>
      <w:sz w:val="16"/>
      <w:szCs w:val="16"/>
      <w:lang w:val="en-US" w:eastAsia="zh-CN"/>
    </w:rPr>
  </w:style>
  <w:style w:type="character" w:customStyle="1" w:styleId="BodyTextIndent2Char">
    <w:name w:val="Body Text Indent 2 Char"/>
    <w:uiPriority w:val="99"/>
    <w:rsid w:val="00A421C4"/>
    <w:rPr>
      <w:rFonts w:ascii="Times New Roman" w:hAnsi="Times New Roman" w:cs="Times New Roman" w:hint="default"/>
      <w:sz w:val="24"/>
      <w:szCs w:val="24"/>
      <w:lang w:eastAsia="zh-CN"/>
    </w:rPr>
  </w:style>
  <w:style w:type="character" w:customStyle="1" w:styleId="SalutationsCar1">
    <w:name w:val="Salutations Car1"/>
    <w:uiPriority w:val="99"/>
    <w:rsid w:val="00A421C4"/>
    <w:rPr>
      <w:rFonts w:ascii="Times New Roman" w:eastAsia="SimSun" w:hAnsi="Times New Roman" w:cs="Times New Roman" w:hint="default"/>
      <w:sz w:val="24"/>
      <w:szCs w:val="24"/>
      <w:lang w:val="en-US" w:eastAsia="zh-CN"/>
    </w:rPr>
  </w:style>
  <w:style w:type="character" w:customStyle="1" w:styleId="Lienhypertextes">
    <w:name w:val="Lien hypertexte s"/>
    <w:uiPriority w:val="99"/>
    <w:rsid w:val="00A421C4"/>
    <w:rPr>
      <w:rFonts w:ascii="Times New Roman" w:hAnsi="Times New Roman" w:cs="Times New Roman" w:hint="default"/>
      <w:color w:val="800080"/>
      <w:u w:val="single"/>
    </w:rPr>
  </w:style>
  <w:style w:type="character" w:customStyle="1" w:styleId="SimpleListaChar">
    <w:name w:val="Simple List (a) Char"/>
    <w:rsid w:val="00A421C4"/>
    <w:rPr>
      <w:rFonts w:ascii="Times New Roman" w:eastAsia="SimSun" w:hAnsi="Times New Roman" w:cs="Times New Roman" w:hint="default"/>
      <w:sz w:val="28"/>
      <w:szCs w:val="28"/>
      <w:lang w:val="en-GB" w:eastAsia="zh-CN"/>
    </w:rPr>
  </w:style>
  <w:style w:type="character" w:customStyle="1" w:styleId="TextChar">
    <w:name w:val="Text Char"/>
    <w:rsid w:val="00A421C4"/>
    <w:rPr>
      <w:rFonts w:ascii="Times New Roman" w:eastAsia="SimSun" w:hAnsi="Times New Roman" w:cs="Times New Roman" w:hint="default"/>
      <w:sz w:val="28"/>
      <w:szCs w:val="28"/>
      <w:lang w:val="en-US" w:eastAsia="zh-CN"/>
    </w:rPr>
  </w:style>
  <w:style w:type="character" w:customStyle="1" w:styleId="ColumnsRightChar">
    <w:name w:val="Columns Right Char"/>
    <w:uiPriority w:val="99"/>
    <w:rsid w:val="00A421C4"/>
    <w:rPr>
      <w:rFonts w:ascii="Times New Roman" w:eastAsia="SimSun" w:hAnsi="Times New Roman" w:cs="Times New Roman" w:hint="default"/>
      <w:sz w:val="28"/>
      <w:szCs w:val="28"/>
      <w:lang w:val="en-GB" w:eastAsia="zh-CN"/>
    </w:rPr>
  </w:style>
  <w:style w:type="character" w:customStyle="1" w:styleId="ColumnsLeftChar">
    <w:name w:val="Columns Left Char"/>
    <w:uiPriority w:val="99"/>
    <w:rsid w:val="00A421C4"/>
    <w:rPr>
      <w:rFonts w:ascii="Times New Roman" w:eastAsia="SimSun" w:hAnsi="Times New Roman" w:cs="Times New Roman" w:hint="default"/>
      <w:sz w:val="28"/>
      <w:szCs w:val="28"/>
      <w:lang w:val="en-GB" w:eastAsia="zh-CN"/>
    </w:rPr>
  </w:style>
  <w:style w:type="character" w:customStyle="1" w:styleId="GCCChar">
    <w:name w:val="GCC Char"/>
    <w:uiPriority w:val="99"/>
    <w:rsid w:val="00A421C4"/>
    <w:rPr>
      <w:rFonts w:ascii="Times New Roman" w:eastAsia="SimSun" w:hAnsi="Times New Roman" w:cs="Times New Roman" w:hint="default"/>
      <w:sz w:val="28"/>
      <w:szCs w:val="28"/>
      <w:lang w:val="en-GB" w:eastAsia="zh-CN"/>
    </w:rPr>
  </w:style>
  <w:style w:type="character" w:customStyle="1" w:styleId="DocumentMapChar">
    <w:name w:val="Document Map Char"/>
    <w:uiPriority w:val="99"/>
    <w:rsid w:val="00A421C4"/>
    <w:rPr>
      <w:rFonts w:ascii="Tahoma" w:hAnsi="Tahoma" w:cs="Tahoma" w:hint="default"/>
      <w:sz w:val="16"/>
      <w:szCs w:val="16"/>
      <w:lang w:eastAsia="zh-CN"/>
    </w:rPr>
  </w:style>
  <w:style w:type="character" w:customStyle="1" w:styleId="TextedebullesCar1">
    <w:name w:val="Texte de bulles Car1"/>
    <w:uiPriority w:val="99"/>
    <w:semiHidden/>
    <w:rsid w:val="00A421C4"/>
    <w:rPr>
      <w:rFonts w:ascii="Tahoma" w:eastAsia="SimSun" w:hAnsi="Tahoma" w:cs="Tahoma" w:hint="default"/>
      <w:sz w:val="16"/>
      <w:szCs w:val="16"/>
      <w:lang w:val="en-US" w:eastAsia="zh-CN"/>
    </w:rPr>
  </w:style>
  <w:style w:type="character" w:customStyle="1" w:styleId="En-tteCar1">
    <w:name w:val="En-tête Car1"/>
    <w:uiPriority w:val="99"/>
    <w:semiHidden/>
    <w:rsid w:val="00A421C4"/>
    <w:rPr>
      <w:rFonts w:ascii="Times New Roman" w:eastAsia="SimSun" w:hAnsi="Times New Roman" w:cs="Times New Roman" w:hint="default"/>
      <w:sz w:val="24"/>
      <w:szCs w:val="24"/>
      <w:lang w:val="en-US" w:eastAsia="zh-CN"/>
    </w:rPr>
  </w:style>
  <w:style w:type="character" w:customStyle="1" w:styleId="CommentSubjectChar1">
    <w:name w:val="Comment Subject Char1"/>
    <w:uiPriority w:val="99"/>
    <w:rsid w:val="00A421C4"/>
    <w:rPr>
      <w:rFonts w:ascii="Times New Roman" w:eastAsia="SimSun" w:hAnsi="Times New Roman" w:cs="Times New Roman" w:hint="default"/>
      <w:b/>
      <w:bCs/>
      <w:sz w:val="20"/>
      <w:szCs w:val="20"/>
      <w:lang w:eastAsia="zh-CN"/>
    </w:rPr>
  </w:style>
  <w:style w:type="character" w:customStyle="1" w:styleId="longtext1">
    <w:name w:val="long_text1"/>
    <w:rsid w:val="00A421C4"/>
    <w:rPr>
      <w:rFonts w:ascii="Times New Roman" w:hAnsi="Times New Roman" w:cs="Times New Roman" w:hint="default"/>
      <w:sz w:val="13"/>
      <w:szCs w:val="13"/>
    </w:rPr>
  </w:style>
  <w:style w:type="character" w:customStyle="1" w:styleId="mediumtext1">
    <w:name w:val="medium_text1"/>
    <w:rsid w:val="00A421C4"/>
    <w:rPr>
      <w:rFonts w:ascii="Times New Roman" w:hAnsi="Times New Roman" w:cs="Times New Roman" w:hint="default"/>
      <w:sz w:val="24"/>
      <w:szCs w:val="24"/>
    </w:rPr>
  </w:style>
  <w:style w:type="character" w:customStyle="1" w:styleId="shorttext1">
    <w:name w:val="short_text1"/>
    <w:rsid w:val="00A421C4"/>
    <w:rPr>
      <w:rFonts w:ascii="Times New Roman" w:hAnsi="Times New Roman" w:cs="Times New Roman" w:hint="default"/>
      <w:sz w:val="19"/>
      <w:szCs w:val="19"/>
    </w:rPr>
  </w:style>
  <w:style w:type="character" w:customStyle="1" w:styleId="Retraitcorpsdetexte2Car1">
    <w:name w:val="Retrait corps de texte 2 Car1"/>
    <w:uiPriority w:val="99"/>
    <w:rsid w:val="00A421C4"/>
    <w:rPr>
      <w:rFonts w:ascii="Times New Roman" w:eastAsia="SimSun" w:hAnsi="Times New Roman" w:cs="Times New Roman" w:hint="default"/>
      <w:sz w:val="24"/>
      <w:szCs w:val="24"/>
      <w:lang w:val="en-US" w:eastAsia="zh-CN"/>
    </w:rPr>
  </w:style>
  <w:style w:type="character" w:customStyle="1" w:styleId="Corpsdetexte3Car1">
    <w:name w:val="Corps de texte 3 Car1"/>
    <w:uiPriority w:val="99"/>
    <w:rsid w:val="00A421C4"/>
    <w:rPr>
      <w:rFonts w:ascii="Times New Roman" w:eastAsia="SimSun" w:hAnsi="Times New Roman" w:cs="Times New Roman" w:hint="default"/>
      <w:sz w:val="16"/>
      <w:szCs w:val="16"/>
      <w:lang w:val="en-US" w:eastAsia="zh-CN"/>
    </w:rPr>
  </w:style>
  <w:style w:type="character" w:customStyle="1" w:styleId="DateCar1">
    <w:name w:val="Date Car1"/>
    <w:uiPriority w:val="99"/>
    <w:rsid w:val="00A421C4"/>
    <w:rPr>
      <w:rFonts w:ascii="Times New Roman" w:eastAsia="SimSun" w:hAnsi="Times New Roman" w:cs="Times New Roman" w:hint="default"/>
      <w:sz w:val="24"/>
      <w:szCs w:val="24"/>
      <w:lang w:val="en-US" w:eastAsia="zh-CN"/>
    </w:rPr>
  </w:style>
  <w:style w:type="character" w:customStyle="1" w:styleId="ExplorateurdedocumentsCar1">
    <w:name w:val="Explorateur de documents Car1"/>
    <w:uiPriority w:val="99"/>
    <w:semiHidden/>
    <w:rsid w:val="00A421C4"/>
    <w:rPr>
      <w:rFonts w:ascii="Tahoma" w:eastAsia="SimSun" w:hAnsi="Tahoma" w:cs="Tahoma" w:hint="default"/>
      <w:sz w:val="16"/>
      <w:szCs w:val="16"/>
      <w:lang w:val="en-US" w:eastAsia="zh-CN"/>
    </w:rPr>
  </w:style>
  <w:style w:type="character" w:customStyle="1" w:styleId="CarCar1CarCar">
    <w:name w:val="Car Car1 Car Car"/>
    <w:uiPriority w:val="99"/>
    <w:rsid w:val="00A421C4"/>
    <w:rPr>
      <w:rFonts w:ascii="Calibri" w:hAnsi="Calibri" w:cs="Calibri" w:hint="default"/>
      <w:lang w:eastAsia="en-US"/>
    </w:rPr>
  </w:style>
  <w:style w:type="character" w:customStyle="1" w:styleId="Retraitcorpsdetexte3Car1">
    <w:name w:val="Retrait corps de texte 3 Car1"/>
    <w:uiPriority w:val="99"/>
    <w:rsid w:val="00A421C4"/>
    <w:rPr>
      <w:rFonts w:ascii="Times New Roman" w:eastAsia="SimSun" w:hAnsi="Times New Roman" w:cs="Times New Roman" w:hint="default"/>
      <w:sz w:val="16"/>
      <w:szCs w:val="16"/>
      <w:lang w:val="en-US" w:eastAsia="zh-CN"/>
    </w:rPr>
  </w:style>
  <w:style w:type="character" w:customStyle="1" w:styleId="NotedefinCar1">
    <w:name w:val="Note de fin Car1"/>
    <w:uiPriority w:val="99"/>
    <w:rsid w:val="00A421C4"/>
    <w:rPr>
      <w:rFonts w:ascii="Times New Roman" w:eastAsia="SimSun" w:hAnsi="Times New Roman" w:cs="Times New Roman" w:hint="default"/>
      <w:sz w:val="20"/>
      <w:szCs w:val="20"/>
      <w:lang w:val="en-US" w:eastAsia="zh-CN"/>
    </w:rPr>
  </w:style>
  <w:style w:type="character" w:customStyle="1" w:styleId="CarCar8">
    <w:name w:val="Car Car8"/>
    <w:uiPriority w:val="99"/>
    <w:rsid w:val="00A421C4"/>
    <w:rPr>
      <w:rFonts w:ascii="Times New Roman" w:hAnsi="Times New Roman" w:cs="Times New Roman" w:hint="default"/>
      <w:b/>
      <w:bCs/>
      <w:sz w:val="24"/>
      <w:szCs w:val="24"/>
    </w:rPr>
  </w:style>
  <w:style w:type="character" w:customStyle="1" w:styleId="CarCar7">
    <w:name w:val="Car Car7"/>
    <w:uiPriority w:val="99"/>
    <w:rsid w:val="00A421C4"/>
    <w:rPr>
      <w:rFonts w:ascii="Arial" w:hAnsi="Arial" w:cs="Arial" w:hint="default"/>
      <w:b/>
      <w:bCs/>
      <w:sz w:val="24"/>
      <w:szCs w:val="24"/>
    </w:rPr>
  </w:style>
  <w:style w:type="character" w:customStyle="1" w:styleId="CarCar6">
    <w:name w:val="Car Car6"/>
    <w:uiPriority w:val="99"/>
    <w:rsid w:val="00A421C4"/>
    <w:rPr>
      <w:rFonts w:ascii="Times New Roman" w:hAnsi="Times New Roman" w:cs="Times New Roman" w:hint="default"/>
      <w:sz w:val="16"/>
      <w:szCs w:val="16"/>
      <w:lang w:eastAsia="en-GB"/>
    </w:rPr>
  </w:style>
  <w:style w:type="character" w:customStyle="1" w:styleId="CarCar5">
    <w:name w:val="Car Car5"/>
    <w:uiPriority w:val="99"/>
    <w:rsid w:val="00A421C4"/>
    <w:rPr>
      <w:rFonts w:ascii="Times New Roman" w:hAnsi="Times New Roman" w:cs="Times New Roman" w:hint="default"/>
      <w:sz w:val="24"/>
      <w:szCs w:val="24"/>
    </w:rPr>
  </w:style>
  <w:style w:type="character" w:customStyle="1" w:styleId="CarCar4">
    <w:name w:val="Car Car4"/>
    <w:uiPriority w:val="99"/>
    <w:rsid w:val="00A421C4"/>
    <w:rPr>
      <w:rFonts w:ascii="Tahoma" w:hAnsi="Tahoma" w:cs="Tahoma" w:hint="default"/>
      <w:sz w:val="16"/>
      <w:szCs w:val="16"/>
      <w:lang w:eastAsia="en-GB"/>
    </w:rPr>
  </w:style>
  <w:style w:type="character" w:customStyle="1" w:styleId="CarCar11">
    <w:name w:val="Car Car11"/>
    <w:uiPriority w:val="99"/>
    <w:rsid w:val="00A421C4"/>
    <w:rPr>
      <w:rFonts w:ascii="Arial" w:hAnsi="Arial" w:cs="Arial" w:hint="default"/>
      <w:b/>
      <w:bCs/>
      <w:i/>
      <w:iCs/>
      <w:sz w:val="28"/>
      <w:szCs w:val="28"/>
      <w:lang w:eastAsia="en-GB"/>
    </w:rPr>
  </w:style>
  <w:style w:type="character" w:customStyle="1" w:styleId="CarCar10">
    <w:name w:val="Car Car10"/>
    <w:uiPriority w:val="99"/>
    <w:rsid w:val="00A421C4"/>
    <w:rPr>
      <w:rFonts w:ascii="Arial" w:hAnsi="Arial" w:cs="Arial" w:hint="default"/>
      <w:b/>
      <w:bCs/>
      <w:sz w:val="26"/>
      <w:szCs w:val="26"/>
      <w:lang w:eastAsia="en-GB"/>
    </w:rPr>
  </w:style>
  <w:style w:type="character" w:customStyle="1" w:styleId="CarCar9">
    <w:name w:val="Car Car9"/>
    <w:uiPriority w:val="99"/>
    <w:rsid w:val="00A421C4"/>
    <w:rPr>
      <w:rFonts w:ascii="Times New Roman" w:hAnsi="Times New Roman" w:cs="Times New Roman" w:hint="default"/>
      <w:b/>
      <w:bCs/>
      <w:i/>
      <w:iCs/>
      <w:sz w:val="26"/>
      <w:szCs w:val="26"/>
      <w:lang w:eastAsia="en-GB"/>
    </w:rPr>
  </w:style>
  <w:style w:type="character" w:customStyle="1" w:styleId="CarCar3">
    <w:name w:val="Car Car3"/>
    <w:uiPriority w:val="99"/>
    <w:rsid w:val="00A421C4"/>
    <w:rPr>
      <w:rFonts w:ascii="Times New Roman" w:hAnsi="Times New Roman" w:cs="Times New Roman" w:hint="default"/>
      <w:sz w:val="24"/>
      <w:szCs w:val="24"/>
      <w:lang w:eastAsia="en-GB"/>
    </w:rPr>
  </w:style>
  <w:style w:type="character" w:customStyle="1" w:styleId="CarCar1CarCar1">
    <w:name w:val="Car Car1 Car Car1"/>
    <w:uiPriority w:val="99"/>
    <w:rsid w:val="00A421C4"/>
    <w:rPr>
      <w:rFonts w:ascii="Calibri" w:hAnsi="Calibri" w:cs="Calibri" w:hint="default"/>
      <w:lang w:eastAsia="en-US"/>
    </w:rPr>
  </w:style>
  <w:style w:type="character" w:customStyle="1" w:styleId="CarCar2">
    <w:name w:val="Car Car2"/>
    <w:aliases w:val="Légende Car,Para Car,Car Car Car1,Car Car Car Car Car Car,Car Car Car Car Car1,Car Car Car Car1,Car Car Car Car Car Car Car Car Car Car,Car Car Car Car Car Car Car Car"/>
    <w:uiPriority w:val="99"/>
    <w:rsid w:val="00A421C4"/>
    <w:rPr>
      <w:rFonts w:ascii="Times New Roman" w:hAnsi="Times New Roman" w:cs="Times New Roman" w:hint="default"/>
      <w:lang w:eastAsia="en-GB"/>
    </w:rPr>
  </w:style>
  <w:style w:type="character" w:customStyle="1" w:styleId="CarCar">
    <w:name w:val="Car Car"/>
    <w:uiPriority w:val="99"/>
    <w:rsid w:val="00A421C4"/>
    <w:rPr>
      <w:rFonts w:ascii="Times New Roman" w:hAnsi="Times New Roman" w:cs="Times New Roman" w:hint="default"/>
      <w:b/>
      <w:bCs/>
      <w:lang w:eastAsia="en-GB"/>
    </w:rPr>
  </w:style>
  <w:style w:type="character" w:customStyle="1" w:styleId="ObjetducommentaireCar1">
    <w:name w:val="Objet du commentaire Car1"/>
    <w:uiPriority w:val="99"/>
    <w:semiHidden/>
    <w:rsid w:val="00A421C4"/>
    <w:rPr>
      <w:rFonts w:ascii="Times New Roman" w:eastAsia="SimSun" w:hAnsi="Times New Roman" w:cs="Times New Roman" w:hint="default"/>
      <w:b/>
      <w:bCs/>
      <w:sz w:val="20"/>
      <w:szCs w:val="20"/>
      <w:lang w:val="en-US" w:eastAsia="zh-CN"/>
    </w:rPr>
  </w:style>
  <w:style w:type="paragraph" w:customStyle="1" w:styleId="s10">
    <w:name w:val="s1"/>
    <w:basedOn w:val="Normal"/>
    <w:link w:val="s1Car0"/>
    <w:qFormat/>
    <w:rsid w:val="00A421C4"/>
    <w:pPr>
      <w:widowControl w:val="0"/>
      <w:tabs>
        <w:tab w:val="left" w:pos="720"/>
        <w:tab w:val="left" w:pos="1440"/>
        <w:tab w:val="left" w:pos="2880"/>
        <w:tab w:val="left" w:pos="5760"/>
        <w:tab w:val="right" w:leader="dot" w:pos="8640"/>
      </w:tabs>
      <w:autoSpaceDE w:val="0"/>
      <w:autoSpaceDN w:val="0"/>
      <w:adjustRightInd w:val="0"/>
      <w:spacing w:after="0" w:line="240" w:lineRule="auto"/>
    </w:pPr>
    <w:rPr>
      <w:rFonts w:ascii="Century Gothic" w:eastAsia="SimSun" w:hAnsi="Century Gothic" w:cs="Times New Roman"/>
      <w:b/>
      <w:sz w:val="24"/>
      <w:szCs w:val="24"/>
      <w:lang w:eastAsia="zh-CN"/>
    </w:rPr>
  </w:style>
  <w:style w:type="character" w:customStyle="1" w:styleId="s1Car0">
    <w:name w:val="s1 Car"/>
    <w:link w:val="s10"/>
    <w:rsid w:val="00A421C4"/>
    <w:rPr>
      <w:rFonts w:ascii="Century Gothic" w:eastAsia="SimSun" w:hAnsi="Century Gothic" w:cs="Times New Roman"/>
      <w:b/>
      <w:sz w:val="24"/>
      <w:szCs w:val="24"/>
      <w:lang w:eastAsia="zh-CN"/>
    </w:rPr>
  </w:style>
  <w:style w:type="paragraph" w:customStyle="1" w:styleId="S">
    <w:name w:val="S"/>
    <w:basedOn w:val="Paragraphedeliste"/>
    <w:link w:val="SCar"/>
    <w:qFormat/>
    <w:rsid w:val="00A421C4"/>
    <w:pPr>
      <w:widowControl w:val="0"/>
      <w:numPr>
        <w:numId w:val="34"/>
      </w:numPr>
      <w:autoSpaceDE w:val="0"/>
      <w:autoSpaceDN w:val="0"/>
      <w:adjustRightInd w:val="0"/>
      <w:snapToGrid w:val="0"/>
      <w:spacing w:after="0" w:line="240" w:lineRule="auto"/>
    </w:pPr>
    <w:rPr>
      <w:rFonts w:ascii="Century Gothic" w:eastAsia="Times New Roman" w:hAnsi="Century Gothic" w:cs="Times New Roman"/>
      <w:b/>
      <w:color w:val="000000"/>
      <w:sz w:val="24"/>
      <w:szCs w:val="24"/>
    </w:rPr>
  </w:style>
  <w:style w:type="character" w:customStyle="1" w:styleId="SCar">
    <w:name w:val="S Car"/>
    <w:link w:val="S"/>
    <w:rsid w:val="00A421C4"/>
    <w:rPr>
      <w:rFonts w:ascii="Century Gothic" w:eastAsia="Times New Roman" w:hAnsi="Century Gothic" w:cs="Times New Roman"/>
      <w:b/>
      <w:color w:val="000000"/>
      <w:sz w:val="24"/>
      <w:szCs w:val="24"/>
    </w:rPr>
  </w:style>
  <w:style w:type="paragraph" w:customStyle="1" w:styleId="S11">
    <w:name w:val="S11"/>
    <w:basedOn w:val="Normal"/>
    <w:link w:val="S11Car"/>
    <w:uiPriority w:val="99"/>
    <w:qFormat/>
    <w:rsid w:val="00A421C4"/>
    <w:pPr>
      <w:widowControl w:val="0"/>
      <w:autoSpaceDE w:val="0"/>
      <w:autoSpaceDN w:val="0"/>
      <w:adjustRightInd w:val="0"/>
      <w:spacing w:after="0" w:line="276" w:lineRule="auto"/>
      <w:ind w:left="360" w:hanging="360"/>
    </w:pPr>
    <w:rPr>
      <w:rFonts w:ascii="GCJIHI+Arial,Bold" w:eastAsia="Times New Roman" w:hAnsi="GCJIHI+Arial,Bold" w:cs="Times New Roman"/>
      <w:b/>
      <w:bCs/>
      <w:color w:val="4F81BD"/>
      <w:sz w:val="24"/>
      <w:szCs w:val="24"/>
    </w:rPr>
  </w:style>
  <w:style w:type="character" w:customStyle="1" w:styleId="S11Car">
    <w:name w:val="S11 Car"/>
    <w:link w:val="S11"/>
    <w:uiPriority w:val="99"/>
    <w:rsid w:val="00A421C4"/>
    <w:rPr>
      <w:rFonts w:ascii="GCJIHI+Arial,Bold" w:eastAsia="Times New Roman" w:hAnsi="GCJIHI+Arial,Bold" w:cs="Times New Roman"/>
      <w:b/>
      <w:bCs/>
      <w:color w:val="4F81BD"/>
      <w:sz w:val="24"/>
      <w:szCs w:val="24"/>
    </w:rPr>
  </w:style>
  <w:style w:type="paragraph" w:customStyle="1" w:styleId="Heading31">
    <w:name w:val="Heading 31"/>
    <w:basedOn w:val="Normal"/>
    <w:next w:val="Normal"/>
    <w:uiPriority w:val="9"/>
    <w:unhideWhenUsed/>
    <w:qFormat/>
    <w:rsid w:val="00056BBC"/>
    <w:pPr>
      <w:pBdr>
        <w:bottom w:val="single" w:sz="6" w:space="1" w:color="4F81BD"/>
      </w:pBdr>
      <w:spacing w:before="300" w:after="0" w:line="276" w:lineRule="auto"/>
      <w:outlineLvl w:val="4"/>
    </w:pPr>
    <w:rPr>
      <w:rFonts w:ascii="Calibri" w:eastAsia="Times New Roman" w:hAnsi="Calibri" w:cs="Times New Roman"/>
      <w:b/>
      <w:caps/>
      <w:spacing w:val="10"/>
      <w:lang w:val="en-US" w:bidi="en-US"/>
    </w:rPr>
  </w:style>
  <w:style w:type="paragraph" w:customStyle="1" w:styleId="Normalbullet">
    <w:name w:val="Normal bullet"/>
    <w:basedOn w:val="Normal"/>
    <w:link w:val="NormalbulletChar"/>
    <w:qFormat/>
    <w:rsid w:val="00056BBC"/>
    <w:pPr>
      <w:spacing w:after="200" w:line="276" w:lineRule="auto"/>
    </w:pPr>
    <w:rPr>
      <w:rFonts w:ascii="Calibri" w:eastAsia="Times New Roman" w:hAnsi="Calibri" w:cs="Calibri"/>
      <w:bCs/>
      <w:lang w:val="en-US" w:bidi="en-US"/>
    </w:rPr>
  </w:style>
  <w:style w:type="character" w:customStyle="1" w:styleId="NormalbulletChar">
    <w:name w:val="Normal bullet Char"/>
    <w:link w:val="Normalbullet"/>
    <w:rsid w:val="00056BBC"/>
    <w:rPr>
      <w:rFonts w:ascii="Calibri" w:eastAsia="Times New Roman" w:hAnsi="Calibri" w:cs="Calibri"/>
      <w:bCs/>
      <w:lang w:val="en-US" w:bidi="en-US"/>
    </w:rPr>
  </w:style>
  <w:style w:type="table" w:customStyle="1" w:styleId="TableGrid">
    <w:name w:val="TableGrid"/>
    <w:rsid w:val="007A4A0F"/>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modulename">
    <w:name w:val="module name"/>
    <w:basedOn w:val="Normal"/>
    <w:link w:val="modulenameChar"/>
    <w:rsid w:val="007602CE"/>
    <w:pPr>
      <w:spacing w:after="0" w:line="240" w:lineRule="auto"/>
    </w:pPr>
    <w:rPr>
      <w:rFonts w:ascii="Times New Roman" w:eastAsia="Times New Roman" w:hAnsi="Times New Roman" w:cs="Times New Roman"/>
      <w:b/>
      <w:caps/>
      <w:sz w:val="24"/>
      <w:szCs w:val="20"/>
      <w:lang w:val="en-US"/>
    </w:rPr>
  </w:style>
  <w:style w:type="character" w:customStyle="1" w:styleId="modulenameChar">
    <w:name w:val="module name Char"/>
    <w:link w:val="modulename"/>
    <w:locked/>
    <w:rsid w:val="007602CE"/>
    <w:rPr>
      <w:rFonts w:ascii="Times New Roman" w:eastAsia="Times New Roman" w:hAnsi="Times New Roman" w:cs="Times New Roman"/>
      <w:b/>
      <w:caps/>
      <w:sz w:val="24"/>
      <w:szCs w:val="20"/>
      <w:lang w:val="en-US"/>
    </w:rPr>
  </w:style>
  <w:style w:type="paragraph" w:customStyle="1" w:styleId="ResponsecategsChar">
    <w:name w:val="Response categs..... Char"/>
    <w:basedOn w:val="Normal"/>
    <w:link w:val="ResponsecategsCharChar"/>
    <w:rsid w:val="007602CE"/>
    <w:pPr>
      <w:tabs>
        <w:tab w:val="right" w:leader="dot" w:pos="3942"/>
      </w:tabs>
      <w:spacing w:after="0" w:line="240" w:lineRule="auto"/>
      <w:ind w:left="216" w:hanging="216"/>
    </w:pPr>
    <w:rPr>
      <w:rFonts w:ascii="Arial" w:eastAsia="Times New Roman" w:hAnsi="Arial" w:cs="Times New Roman"/>
      <w:sz w:val="20"/>
      <w:szCs w:val="20"/>
      <w:lang w:val="en-US"/>
    </w:rPr>
  </w:style>
  <w:style w:type="character" w:customStyle="1" w:styleId="ResponsecategsCharChar">
    <w:name w:val="Response categs..... Char Char"/>
    <w:link w:val="ResponsecategsChar"/>
    <w:locked/>
    <w:rsid w:val="007602CE"/>
    <w:rPr>
      <w:rFonts w:ascii="Arial" w:eastAsia="Times New Roman" w:hAnsi="Arial" w:cs="Times New Roman"/>
      <w:sz w:val="20"/>
      <w:szCs w:val="20"/>
      <w:lang w:val="en-US"/>
    </w:rPr>
  </w:style>
  <w:style w:type="paragraph" w:customStyle="1" w:styleId="InstructionstointvwCharCharChar">
    <w:name w:val="Instructions to intvw Char Char Char"/>
    <w:basedOn w:val="modulename"/>
    <w:link w:val="InstructionstointvwCharCharCharChar"/>
    <w:rsid w:val="007602CE"/>
    <w:rPr>
      <w:b w:val="0"/>
      <w:i/>
      <w:caps w:val="0"/>
      <w:sz w:val="20"/>
    </w:rPr>
  </w:style>
  <w:style w:type="character" w:customStyle="1" w:styleId="InstructionstointvwCharCharCharChar">
    <w:name w:val="Instructions to intvw Char Char Char Char"/>
    <w:link w:val="InstructionstointvwCharCharChar"/>
    <w:locked/>
    <w:rsid w:val="007602CE"/>
    <w:rPr>
      <w:rFonts w:ascii="Times New Roman" w:eastAsia="Times New Roman" w:hAnsi="Times New Roman" w:cs="Times New Roman"/>
      <w:i/>
      <w:sz w:val="20"/>
      <w:szCs w:val="20"/>
      <w:lang w:val="en-US"/>
    </w:rPr>
  </w:style>
  <w:style w:type="paragraph" w:customStyle="1" w:styleId="adaptationnote">
    <w:name w:val="adaptation note"/>
    <w:basedOn w:val="Normal"/>
    <w:link w:val="adaptationnoteChar"/>
    <w:rsid w:val="007602CE"/>
    <w:pPr>
      <w:spacing w:after="0" w:line="240" w:lineRule="auto"/>
    </w:pPr>
    <w:rPr>
      <w:rFonts w:ascii="Arial" w:eastAsia="Times New Roman" w:hAnsi="Arial" w:cs="Times New Roman"/>
      <w:b/>
      <w:i/>
      <w:sz w:val="20"/>
      <w:szCs w:val="20"/>
      <w:lang w:val="en-US"/>
    </w:rPr>
  </w:style>
  <w:style w:type="character" w:customStyle="1" w:styleId="adaptationnoteChar">
    <w:name w:val="adaptation note Char"/>
    <w:link w:val="adaptationnote"/>
    <w:locked/>
    <w:rsid w:val="007602CE"/>
    <w:rPr>
      <w:rFonts w:ascii="Arial" w:eastAsia="Times New Roman" w:hAnsi="Arial" w:cs="Times New Roman"/>
      <w:b/>
      <w:i/>
      <w:sz w:val="20"/>
      <w:szCs w:val="20"/>
      <w:lang w:val="en-US"/>
    </w:rPr>
  </w:style>
  <w:style w:type="paragraph" w:customStyle="1" w:styleId="skipcolumn">
    <w:name w:val="skip column"/>
    <w:basedOn w:val="Normal"/>
    <w:rsid w:val="007602CE"/>
    <w:pPr>
      <w:spacing w:after="0" w:line="240" w:lineRule="auto"/>
    </w:pPr>
    <w:rPr>
      <w:rFonts w:ascii="Arial" w:eastAsia="Times New Roman" w:hAnsi="Arial" w:cs="Times New Roman"/>
      <w:smallCaps/>
      <w:sz w:val="20"/>
      <w:szCs w:val="20"/>
      <w:lang w:val="en-US"/>
    </w:rPr>
  </w:style>
  <w:style w:type="paragraph" w:customStyle="1" w:styleId="1IntvwqstChar1Char">
    <w:name w:val="1. Intvw qst Char1 Char"/>
    <w:basedOn w:val="Normal"/>
    <w:link w:val="1IntvwqstChar1CharChar"/>
    <w:rsid w:val="007602CE"/>
    <w:pPr>
      <w:spacing w:after="0" w:line="240" w:lineRule="auto"/>
      <w:ind w:left="360" w:hanging="360"/>
    </w:pPr>
    <w:rPr>
      <w:rFonts w:ascii="Arial" w:eastAsia="Times New Roman" w:hAnsi="Arial" w:cs="Times New Roman"/>
      <w:smallCaps/>
      <w:sz w:val="20"/>
      <w:szCs w:val="20"/>
      <w:lang w:val="en-US"/>
    </w:rPr>
  </w:style>
  <w:style w:type="character" w:customStyle="1" w:styleId="1IntvwqstChar1CharChar">
    <w:name w:val="1. Intvw qst Char1 Char Char"/>
    <w:link w:val="1IntvwqstChar1Char"/>
    <w:locked/>
    <w:rsid w:val="007602CE"/>
    <w:rPr>
      <w:rFonts w:ascii="Arial" w:eastAsia="Times New Roman" w:hAnsi="Arial" w:cs="Times New Roman"/>
      <w:smallCaps/>
      <w:sz w:val="20"/>
      <w:szCs w:val="20"/>
      <w:lang w:val="en-US"/>
    </w:rPr>
  </w:style>
  <w:style w:type="paragraph" w:customStyle="1" w:styleId="Responsecategs">
    <w:name w:val="Response categs....."/>
    <w:basedOn w:val="Normal"/>
    <w:rsid w:val="007602CE"/>
    <w:pPr>
      <w:tabs>
        <w:tab w:val="right" w:leader="dot" w:pos="3942"/>
      </w:tabs>
      <w:spacing w:after="0" w:line="240" w:lineRule="auto"/>
      <w:ind w:left="216" w:hanging="216"/>
    </w:pPr>
    <w:rPr>
      <w:rFonts w:ascii="Arial" w:eastAsia="Times New Roman" w:hAnsi="Arial" w:cs="Times New Roman"/>
      <w:sz w:val="20"/>
      <w:szCs w:val="20"/>
      <w:lang w:val="en-US"/>
    </w:rPr>
  </w:style>
  <w:style w:type="paragraph" w:styleId="Sous-titre">
    <w:name w:val="Subtitle"/>
    <w:basedOn w:val="Normal"/>
    <w:link w:val="Sous-titreCar"/>
    <w:qFormat/>
    <w:rsid w:val="007602CE"/>
    <w:pPr>
      <w:spacing w:after="0" w:line="240" w:lineRule="auto"/>
      <w:jc w:val="center"/>
    </w:pPr>
    <w:rPr>
      <w:rFonts w:ascii="Times New Roman" w:eastAsia="Times New Roman" w:hAnsi="Times New Roman" w:cs="Times New Roman"/>
      <w:b/>
      <w:bCs/>
      <w:sz w:val="28"/>
      <w:szCs w:val="28"/>
      <w:lang w:val="fr-BE" w:eastAsia="en-GB"/>
    </w:rPr>
  </w:style>
  <w:style w:type="character" w:customStyle="1" w:styleId="Sous-titreCar">
    <w:name w:val="Sous-titre Car"/>
    <w:basedOn w:val="Policepardfaut"/>
    <w:link w:val="Sous-titre"/>
    <w:rsid w:val="007602CE"/>
    <w:rPr>
      <w:rFonts w:ascii="Times New Roman" w:eastAsia="Times New Roman" w:hAnsi="Times New Roman" w:cs="Times New Roman"/>
      <w:b/>
      <w:bCs/>
      <w:sz w:val="28"/>
      <w:szCs w:val="28"/>
      <w:lang w:val="fr-BE" w:eastAsia="en-GB"/>
    </w:rPr>
  </w:style>
  <w:style w:type="character" w:styleId="lev">
    <w:name w:val="Strong"/>
    <w:uiPriority w:val="22"/>
    <w:qFormat/>
    <w:rsid w:val="007602CE"/>
    <w:rPr>
      <w:rFonts w:cs="Times New Roman"/>
      <w:b/>
      <w:bCs/>
    </w:rPr>
  </w:style>
  <w:style w:type="character" w:customStyle="1" w:styleId="CharChar4">
    <w:name w:val="Char Char4"/>
    <w:rsid w:val="007602CE"/>
    <w:rPr>
      <w:rFonts w:ascii="Cambria" w:hAnsi="Cambria"/>
      <w:b/>
      <w:bCs/>
      <w:kern w:val="32"/>
      <w:sz w:val="32"/>
      <w:szCs w:val="32"/>
      <w:lang w:val="en-GB" w:eastAsia="en-GB" w:bidi="ar-SA"/>
    </w:rPr>
  </w:style>
  <w:style w:type="paragraph" w:customStyle="1" w:styleId="msoaccenttext8">
    <w:name w:val="msoaccenttext8"/>
    <w:rsid w:val="007602CE"/>
    <w:pPr>
      <w:spacing w:after="0" w:line="240" w:lineRule="auto"/>
    </w:pPr>
    <w:rPr>
      <w:rFonts w:ascii="Arial Rounded MT Bold" w:eastAsia="Times New Roman" w:hAnsi="Arial Rounded MT Bold" w:cs="Times New Roman"/>
      <w:color w:val="000000"/>
      <w:kern w:val="28"/>
      <w:sz w:val="20"/>
      <w:szCs w:val="20"/>
      <w:lang w:val="en-US"/>
    </w:rPr>
  </w:style>
  <w:style w:type="paragraph" w:customStyle="1" w:styleId="StyleHeading1TimesNewRoman">
    <w:name w:val="Style Heading 1 + Times New Roman"/>
    <w:basedOn w:val="Titre1"/>
    <w:rsid w:val="007602CE"/>
    <w:pPr>
      <w:keepNext w:val="0"/>
      <w:keepLines w:val="0"/>
      <w:numPr>
        <w:numId w:val="59"/>
      </w:numPr>
      <w:shd w:val="clear" w:color="auto" w:fill="5B9BD5"/>
      <w:spacing w:before="0" w:line="276" w:lineRule="auto"/>
      <w:contextualSpacing/>
      <w:jc w:val="both"/>
    </w:pPr>
    <w:rPr>
      <w:rFonts w:ascii="Times New Roman" w:eastAsia="Calibri" w:hAnsi="Times New Roman" w:cs="Arial"/>
      <w:b/>
      <w:bCs/>
      <w:smallCaps/>
      <w:color w:val="FFFFFF"/>
      <w:sz w:val="48"/>
      <w:szCs w:val="36"/>
    </w:rPr>
  </w:style>
  <w:style w:type="paragraph" w:customStyle="1" w:styleId="Pa3">
    <w:name w:val="Pa3"/>
    <w:basedOn w:val="Default"/>
    <w:next w:val="Default"/>
    <w:rsid w:val="007602CE"/>
    <w:pPr>
      <w:spacing w:line="240" w:lineRule="atLeast"/>
    </w:pPr>
    <w:rPr>
      <w:rFonts w:ascii="Times" w:eastAsia="Times New Roman" w:hAnsi="Times" w:cs="Times New Roman"/>
      <w:color w:val="auto"/>
      <w:lang w:val="en-GB" w:eastAsia="en-GB"/>
    </w:rPr>
  </w:style>
  <w:style w:type="paragraph" w:customStyle="1" w:styleId="Pa5">
    <w:name w:val="Pa5"/>
    <w:basedOn w:val="Default"/>
    <w:next w:val="Default"/>
    <w:rsid w:val="007602CE"/>
    <w:pPr>
      <w:spacing w:line="240" w:lineRule="atLeast"/>
    </w:pPr>
    <w:rPr>
      <w:rFonts w:ascii="Times" w:eastAsia="Times New Roman" w:hAnsi="Times" w:cs="Times New Roman"/>
      <w:color w:val="auto"/>
      <w:lang w:val="en-GB" w:eastAsia="en-GB"/>
    </w:rPr>
  </w:style>
  <w:style w:type="character" w:styleId="Accentuation">
    <w:name w:val="Emphasis"/>
    <w:qFormat/>
    <w:rsid w:val="007602CE"/>
    <w:rPr>
      <w:b/>
      <w:bCs/>
      <w:i w:val="0"/>
      <w:iCs w:val="0"/>
    </w:rPr>
  </w:style>
  <w:style w:type="paragraph" w:customStyle="1" w:styleId="numbered">
    <w:name w:val="numbered"/>
    <w:basedOn w:val="Paragraphedeliste"/>
    <w:link w:val="numberedChar"/>
    <w:qFormat/>
    <w:rsid w:val="007602CE"/>
    <w:pPr>
      <w:numPr>
        <w:numId w:val="60"/>
      </w:numPr>
      <w:spacing w:after="0" w:line="240" w:lineRule="auto"/>
      <w:ind w:left="360"/>
      <w:jc w:val="both"/>
    </w:pPr>
    <w:rPr>
      <w:rFonts w:ascii="Times New Roman" w:eastAsia="Times New Roman" w:hAnsi="Times New Roman" w:cs="Times New Roman"/>
      <w:sz w:val="24"/>
      <w:szCs w:val="24"/>
      <w:lang w:val="en-GB" w:eastAsia="en-GB"/>
    </w:rPr>
  </w:style>
  <w:style w:type="character" w:customStyle="1" w:styleId="numberedChar">
    <w:name w:val="numbered Char"/>
    <w:link w:val="numbered"/>
    <w:rsid w:val="007602CE"/>
    <w:rPr>
      <w:rFonts w:ascii="Times New Roman" w:eastAsia="Times New Roman" w:hAnsi="Times New Roman" w:cs="Times New Roman"/>
      <w:sz w:val="24"/>
      <w:szCs w:val="24"/>
      <w:lang w:val="en-GB" w:eastAsia="en-GB"/>
    </w:rPr>
  </w:style>
  <w:style w:type="paragraph" w:customStyle="1" w:styleId="bulleted">
    <w:name w:val="bulleted"/>
    <w:basedOn w:val="Paragraphedeliste"/>
    <w:qFormat/>
    <w:rsid w:val="007602CE"/>
    <w:pPr>
      <w:numPr>
        <w:numId w:val="61"/>
      </w:numPr>
      <w:spacing w:after="0" w:line="240" w:lineRule="auto"/>
      <w:jc w:val="both"/>
    </w:pPr>
    <w:rPr>
      <w:rFonts w:ascii="Times New Roman" w:eastAsia="Times New Roman" w:hAnsi="Times New Roman" w:cs="Times New Roman"/>
      <w:sz w:val="24"/>
      <w:szCs w:val="24"/>
      <w:lang w:val="en-GB"/>
    </w:rPr>
  </w:style>
  <w:style w:type="paragraph" w:customStyle="1" w:styleId="D20">
    <w:name w:val="D2"/>
    <w:basedOn w:val="TM1"/>
    <w:link w:val="D2Car0"/>
    <w:autoRedefine/>
    <w:qFormat/>
    <w:rsid w:val="007602CE"/>
    <w:pPr>
      <w:pBdr>
        <w:top w:val="single" w:sz="8" w:space="1" w:color="4F81BD"/>
        <w:bottom w:val="single" w:sz="8" w:space="1" w:color="4F81BD"/>
      </w:pBdr>
      <w:tabs>
        <w:tab w:val="left" w:pos="720"/>
        <w:tab w:val="right" w:leader="hyphen" w:pos="9016"/>
        <w:tab w:val="right" w:leader="hyphen" w:pos="9062"/>
      </w:tabs>
      <w:autoSpaceDE w:val="0"/>
      <w:autoSpaceDN w:val="0"/>
      <w:adjustRightInd w:val="0"/>
      <w:spacing w:before="120" w:after="0" w:line="240" w:lineRule="auto"/>
      <w:ind w:left="720" w:hanging="720"/>
      <w:jc w:val="both"/>
    </w:pPr>
    <w:rPr>
      <w:rFonts w:ascii="Century Gothic" w:eastAsia="Calibri" w:hAnsi="Century Gothic" w:cs="Arial"/>
      <w:b w:val="0"/>
      <w:smallCaps/>
      <w:noProof w:val="0"/>
      <w:sz w:val="28"/>
      <w:szCs w:val="36"/>
    </w:rPr>
  </w:style>
  <w:style w:type="character" w:customStyle="1" w:styleId="D2Car0">
    <w:name w:val="D2 Car"/>
    <w:link w:val="D20"/>
    <w:rsid w:val="007602CE"/>
    <w:rPr>
      <w:rFonts w:ascii="Century Gothic" w:eastAsia="Calibri" w:hAnsi="Century Gothic" w:cs="Arial"/>
      <w:smallCaps/>
      <w:sz w:val="28"/>
      <w:szCs w:val="36"/>
    </w:rPr>
  </w:style>
  <w:style w:type="character" w:customStyle="1" w:styleId="fullarticletexte">
    <w:name w:val="fullarticletexte"/>
    <w:rsid w:val="007602CE"/>
  </w:style>
  <w:style w:type="character" w:customStyle="1" w:styleId="MSGENFONTSTYLENAMETEMPLATEROLENUMBERMSGENFONTSTYLENAMEBYROLETEXT22">
    <w:name w:val="MSG_EN_FONT_STYLE_NAME_TEMPLATE_ROLE_NUMBER MSG_EN_FONT_STYLE_NAME_BY_ROLE_TEXT 22_"/>
    <w:link w:val="MSGENFONTSTYLENAMETEMPLATEROLENUMBERMSGENFONTSTYLENAMEBYROLETEXT221"/>
    <w:rsid w:val="007602CE"/>
    <w:rPr>
      <w:rFonts w:ascii="Arial" w:hAnsi="Arial" w:cs="Arial"/>
      <w:sz w:val="16"/>
      <w:szCs w:val="16"/>
      <w:shd w:val="clear" w:color="auto" w:fill="FFFFFF"/>
    </w:rPr>
  </w:style>
  <w:style w:type="paragraph" w:customStyle="1" w:styleId="MSGENFONTSTYLENAMETEMPLATEROLENUMBERMSGENFONTSTYLENAMEBYROLETEXT221">
    <w:name w:val="MSG_EN_FONT_STYLE_NAME_TEMPLATE_ROLE_NUMBER MSG_EN_FONT_STYLE_NAME_BY_ROLE_TEXT 221"/>
    <w:basedOn w:val="Normal"/>
    <w:link w:val="MSGENFONTSTYLENAMETEMPLATEROLENUMBERMSGENFONTSTYLENAMEBYROLETEXT22"/>
    <w:rsid w:val="007602CE"/>
    <w:pPr>
      <w:widowControl w:val="0"/>
      <w:shd w:val="clear" w:color="auto" w:fill="FFFFFF"/>
      <w:spacing w:before="60" w:after="0" w:line="101" w:lineRule="exact"/>
      <w:ind w:hanging="200"/>
      <w:jc w:val="right"/>
    </w:pPr>
    <w:rPr>
      <w:rFonts w:ascii="Arial" w:hAnsi="Arial" w:cs="Arial"/>
      <w:sz w:val="16"/>
      <w:szCs w:val="16"/>
    </w:rPr>
  </w:style>
  <w:style w:type="character" w:customStyle="1" w:styleId="MSGENFONTSTYLENAMETEMPLATEROLENUMBERMSGENFONTSTYLENAMEBYROLETEXT27">
    <w:name w:val="MSG_EN_FONT_STYLE_NAME_TEMPLATE_ROLE_NUMBER MSG_EN_FONT_STYLE_NAME_BY_ROLE_TEXT 27_"/>
    <w:link w:val="MSGENFONTSTYLENAMETEMPLATEROLENUMBERMSGENFONTSTYLENAMEBYROLETEXT271"/>
    <w:rsid w:val="007602CE"/>
    <w:rPr>
      <w:rFonts w:ascii="Arial" w:hAnsi="Arial" w:cs="Arial"/>
      <w:b/>
      <w:bCs/>
      <w:sz w:val="18"/>
      <w:szCs w:val="18"/>
      <w:shd w:val="clear" w:color="auto" w:fill="FFFFFF"/>
    </w:rPr>
  </w:style>
  <w:style w:type="paragraph" w:customStyle="1" w:styleId="MSGENFONTSTYLENAMETEMPLATEROLENUMBERMSGENFONTSTYLENAMEBYROLETEXT271">
    <w:name w:val="MSG_EN_FONT_STYLE_NAME_TEMPLATE_ROLE_NUMBER MSG_EN_FONT_STYLE_NAME_BY_ROLE_TEXT 271"/>
    <w:basedOn w:val="Normal"/>
    <w:link w:val="MSGENFONTSTYLENAMETEMPLATEROLENUMBERMSGENFONTSTYLENAMEBYROLETEXT27"/>
    <w:rsid w:val="007602CE"/>
    <w:pPr>
      <w:widowControl w:val="0"/>
      <w:shd w:val="clear" w:color="auto" w:fill="FFFFFF"/>
      <w:spacing w:before="420" w:after="420" w:line="230" w:lineRule="exact"/>
      <w:jc w:val="both"/>
    </w:pPr>
    <w:rPr>
      <w:rFonts w:ascii="Arial" w:hAnsi="Arial" w:cs="Arial"/>
      <w:b/>
      <w:bCs/>
      <w:sz w:val="18"/>
      <w:szCs w:val="18"/>
    </w:rPr>
  </w:style>
  <w:style w:type="character" w:customStyle="1" w:styleId="MSGENFONTSTYLENAMETEMPLATEROLENUMBERMSGENFONTSTYLENAMEBYROLETEXT29">
    <w:name w:val="MSG_EN_FONT_STYLE_NAME_TEMPLATE_ROLE_NUMBER MSG_EN_FONT_STYLE_NAME_BY_ROLE_TEXT 29_"/>
    <w:link w:val="MSGENFONTSTYLENAMETEMPLATEROLENUMBERMSGENFONTSTYLENAMEBYROLETEXT291"/>
    <w:uiPriority w:val="99"/>
    <w:rsid w:val="007602CE"/>
    <w:rPr>
      <w:rFonts w:ascii="Arial" w:hAnsi="Arial" w:cs="Arial"/>
      <w:b/>
      <w:bCs/>
      <w:sz w:val="16"/>
      <w:szCs w:val="16"/>
      <w:shd w:val="clear" w:color="auto" w:fill="FFFFFF"/>
    </w:rPr>
  </w:style>
  <w:style w:type="paragraph" w:customStyle="1" w:styleId="MSGENFONTSTYLENAMETEMPLATEROLENUMBERMSGENFONTSTYLENAMEBYROLETEXT291">
    <w:name w:val="MSG_EN_FONT_STYLE_NAME_TEMPLATE_ROLE_NUMBER MSG_EN_FONT_STYLE_NAME_BY_ROLE_TEXT 291"/>
    <w:basedOn w:val="Normal"/>
    <w:link w:val="MSGENFONTSTYLENAMETEMPLATEROLENUMBERMSGENFONTSTYLENAMEBYROLETEXT29"/>
    <w:uiPriority w:val="99"/>
    <w:rsid w:val="007602CE"/>
    <w:pPr>
      <w:widowControl w:val="0"/>
      <w:shd w:val="clear" w:color="auto" w:fill="FFFFFF"/>
      <w:spacing w:after="0" w:line="206" w:lineRule="exact"/>
      <w:jc w:val="center"/>
    </w:pPr>
    <w:rPr>
      <w:rFonts w:ascii="Arial" w:hAnsi="Arial" w:cs="Arial"/>
      <w:b/>
      <w:bCs/>
      <w:sz w:val="16"/>
      <w:szCs w:val="16"/>
    </w:rPr>
  </w:style>
  <w:style w:type="character" w:customStyle="1" w:styleId="MSGENFONTSTYLENAMETEMPLATEROLENUMBERMSGENFONTSTYLENAMEBYROLETEXT34">
    <w:name w:val="MSG_EN_FONT_STYLE_NAME_TEMPLATE_ROLE_NUMBER MSG_EN_FONT_STYLE_NAME_BY_ROLE_TEXT 34_"/>
    <w:link w:val="MSGENFONTSTYLENAMETEMPLATEROLENUMBERMSGENFONTSTYLENAMEBYROLETEXT341"/>
    <w:uiPriority w:val="99"/>
    <w:rsid w:val="007602CE"/>
    <w:rPr>
      <w:rFonts w:ascii="Arial" w:hAnsi="Arial" w:cs="Arial"/>
      <w:i/>
      <w:iCs/>
      <w:sz w:val="16"/>
      <w:szCs w:val="16"/>
      <w:shd w:val="clear" w:color="auto" w:fill="FFFFFF"/>
    </w:rPr>
  </w:style>
  <w:style w:type="paragraph" w:customStyle="1" w:styleId="MSGENFONTSTYLENAMETEMPLATEROLENUMBERMSGENFONTSTYLENAMEBYROLETEXT341">
    <w:name w:val="MSG_EN_FONT_STYLE_NAME_TEMPLATE_ROLE_NUMBER MSG_EN_FONT_STYLE_NAME_BY_ROLE_TEXT 341"/>
    <w:basedOn w:val="Normal"/>
    <w:link w:val="MSGENFONTSTYLENAMETEMPLATEROLENUMBERMSGENFONTSTYLENAMEBYROLETEXT34"/>
    <w:uiPriority w:val="99"/>
    <w:rsid w:val="007602CE"/>
    <w:pPr>
      <w:widowControl w:val="0"/>
      <w:shd w:val="clear" w:color="auto" w:fill="FFFFFF"/>
      <w:spacing w:after="0" w:line="240" w:lineRule="atLeast"/>
      <w:jc w:val="center"/>
    </w:pPr>
    <w:rPr>
      <w:rFonts w:ascii="Arial" w:hAnsi="Arial" w:cs="Arial"/>
      <w:i/>
      <w:iCs/>
      <w:sz w:val="16"/>
      <w:szCs w:val="16"/>
    </w:rPr>
  </w:style>
  <w:style w:type="table" w:styleId="Tableausimple1">
    <w:name w:val="Table Simple 1"/>
    <w:basedOn w:val="TableauNormal"/>
    <w:rsid w:val="007602CE"/>
    <w:pPr>
      <w:spacing w:after="100" w:afterAutospacing="1" w:line="240" w:lineRule="auto"/>
    </w:pPr>
    <w:rPr>
      <w:rFonts w:ascii="Times New Roman" w:eastAsia="Times New Roma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3">
    <w:name w:val="d3"/>
    <w:basedOn w:val="PN"/>
    <w:link w:val="d3Car"/>
    <w:qFormat/>
    <w:rsid w:val="007602CE"/>
  </w:style>
  <w:style w:type="paragraph" w:customStyle="1" w:styleId="PN">
    <w:name w:val="PN"/>
    <w:basedOn w:val="Normal"/>
    <w:link w:val="PNCar"/>
    <w:qFormat/>
    <w:rsid w:val="007602CE"/>
    <w:pPr>
      <w:spacing w:after="0" w:line="240" w:lineRule="auto"/>
    </w:pPr>
    <w:rPr>
      <w:rFonts w:ascii="Century Gothic" w:eastAsia="Times New Roman" w:hAnsi="Century Gothic" w:cs="Arial"/>
      <w:b/>
      <w:smallCaps/>
      <w:color w:val="222222"/>
      <w:sz w:val="20"/>
      <w:szCs w:val="20"/>
    </w:rPr>
  </w:style>
  <w:style w:type="character" w:customStyle="1" w:styleId="PNCar">
    <w:name w:val="PN Car"/>
    <w:link w:val="PN"/>
    <w:rsid w:val="007602CE"/>
    <w:rPr>
      <w:rFonts w:ascii="Century Gothic" w:eastAsia="Times New Roman" w:hAnsi="Century Gothic" w:cs="Arial"/>
      <w:b/>
      <w:smallCaps/>
      <w:color w:val="222222"/>
      <w:sz w:val="20"/>
      <w:szCs w:val="20"/>
    </w:rPr>
  </w:style>
  <w:style w:type="character" w:customStyle="1" w:styleId="d3Car">
    <w:name w:val="d3 Car"/>
    <w:link w:val="d3"/>
    <w:rsid w:val="007602CE"/>
    <w:rPr>
      <w:rFonts w:ascii="Century Gothic" w:eastAsia="Times New Roman" w:hAnsi="Century Gothic" w:cs="Arial"/>
      <w:b/>
      <w:smallCaps/>
      <w:color w:val="222222"/>
      <w:sz w:val="20"/>
      <w:szCs w:val="20"/>
    </w:rPr>
  </w:style>
  <w:style w:type="paragraph" w:customStyle="1" w:styleId="D4">
    <w:name w:val="D4"/>
    <w:basedOn w:val="Normal"/>
    <w:link w:val="D4Car"/>
    <w:qFormat/>
    <w:rsid w:val="007602CE"/>
    <w:pPr>
      <w:spacing w:after="0" w:line="240" w:lineRule="auto"/>
      <w:jc w:val="both"/>
    </w:pPr>
    <w:rPr>
      <w:rFonts w:ascii="Century Gothic" w:eastAsia="Times New Roman" w:hAnsi="Century Gothic" w:cs="Times New Roman"/>
      <w:color w:val="4F81BD"/>
      <w:sz w:val="20"/>
      <w:szCs w:val="24"/>
      <w:lang w:eastAsia="fr-FR"/>
    </w:rPr>
  </w:style>
  <w:style w:type="character" w:customStyle="1" w:styleId="D4Car">
    <w:name w:val="D4 Car"/>
    <w:link w:val="D4"/>
    <w:rsid w:val="007602CE"/>
    <w:rPr>
      <w:rFonts w:ascii="Century Gothic" w:eastAsia="Times New Roman" w:hAnsi="Century Gothic" w:cs="Times New Roman"/>
      <w:color w:val="4F81BD"/>
      <w:sz w:val="20"/>
      <w:szCs w:val="24"/>
      <w:lang w:eastAsia="fr-FR"/>
    </w:rPr>
  </w:style>
  <w:style w:type="paragraph" w:customStyle="1" w:styleId="msolistparagraph0">
    <w:name w:val="msolistparagraph"/>
    <w:basedOn w:val="Normal"/>
    <w:rsid w:val="007602CE"/>
    <w:pPr>
      <w:widowControl w:val="0"/>
      <w:spacing w:after="0" w:line="240" w:lineRule="auto"/>
      <w:ind w:left="720"/>
      <w:contextualSpacing/>
    </w:pPr>
    <w:rPr>
      <w:rFonts w:ascii="Times New Roman" w:eastAsia="Times New Roman" w:hAnsi="Times New Roman" w:cs="Times New Roman"/>
      <w:sz w:val="20"/>
      <w:szCs w:val="20"/>
      <w:lang w:val="en-GB"/>
    </w:rPr>
  </w:style>
  <w:style w:type="character" w:styleId="Rfrenceintense">
    <w:name w:val="Intense Reference"/>
    <w:uiPriority w:val="32"/>
    <w:qFormat/>
    <w:rsid w:val="007602CE"/>
    <w:rPr>
      <w:b/>
      <w:bCs/>
      <w:smallCaps/>
      <w:color w:val="C0504D"/>
      <w:spacing w:val="5"/>
      <w:u w:val="single"/>
    </w:rPr>
  </w:style>
  <w:style w:type="character" w:customStyle="1" w:styleId="st">
    <w:name w:val="st"/>
    <w:rsid w:val="007602CE"/>
  </w:style>
  <w:style w:type="character" w:customStyle="1" w:styleId="romain">
    <w:name w:val="romain"/>
    <w:rsid w:val="007602CE"/>
  </w:style>
  <w:style w:type="paragraph" w:customStyle="1" w:styleId="D">
    <w:name w:val="D"/>
    <w:basedOn w:val="Paragraphedeliste"/>
    <w:link w:val="DCar"/>
    <w:qFormat/>
    <w:rsid w:val="007602CE"/>
    <w:pPr>
      <w:widowControl w:val="0"/>
      <w:numPr>
        <w:numId w:val="62"/>
      </w:numPr>
      <w:autoSpaceDE w:val="0"/>
      <w:autoSpaceDN w:val="0"/>
      <w:adjustRightInd w:val="0"/>
      <w:snapToGrid w:val="0"/>
      <w:spacing w:after="0" w:line="240" w:lineRule="auto"/>
    </w:pPr>
    <w:rPr>
      <w:rFonts w:ascii="Arial" w:eastAsia="Times New Roman" w:hAnsi="Arial" w:cs="Times New Roman"/>
      <w:b/>
      <w:color w:val="000000"/>
      <w:sz w:val="24"/>
      <w:szCs w:val="24"/>
    </w:rPr>
  </w:style>
  <w:style w:type="character" w:customStyle="1" w:styleId="DCar">
    <w:name w:val="D Car"/>
    <w:link w:val="D"/>
    <w:rsid w:val="007602CE"/>
    <w:rPr>
      <w:rFonts w:ascii="Arial" w:eastAsia="Times New Roman" w:hAnsi="Arial" w:cs="Times New Roman"/>
      <w:b/>
      <w:color w:val="000000"/>
      <w:sz w:val="24"/>
      <w:szCs w:val="24"/>
    </w:rPr>
  </w:style>
  <w:style w:type="character" w:customStyle="1" w:styleId="P3Car">
    <w:name w:val="P3 Car"/>
    <w:link w:val="P3"/>
    <w:locked/>
    <w:rsid w:val="007602CE"/>
    <w:rPr>
      <w:rFonts w:ascii="Century Gothic" w:hAnsi="Century Gothic"/>
      <w:b/>
      <w:color w:val="FFFFFF"/>
      <w:spacing w:val="-6"/>
      <w:sz w:val="24"/>
      <w:szCs w:val="24"/>
      <w:shd w:val="clear" w:color="auto" w:fill="000000"/>
    </w:rPr>
  </w:style>
  <w:style w:type="paragraph" w:customStyle="1" w:styleId="P3">
    <w:name w:val="P3"/>
    <w:basedOn w:val="Normal"/>
    <w:link w:val="P3Car"/>
    <w:qFormat/>
    <w:rsid w:val="007602CE"/>
    <w:pPr>
      <w:shd w:val="clear" w:color="auto" w:fill="000000"/>
      <w:spacing w:after="200" w:line="276" w:lineRule="auto"/>
      <w:contextualSpacing/>
      <w:jc w:val="both"/>
    </w:pPr>
    <w:rPr>
      <w:rFonts w:ascii="Century Gothic" w:hAnsi="Century Gothic"/>
      <w:b/>
      <w:color w:val="FFFFFF"/>
      <w:spacing w:val="-6"/>
      <w:sz w:val="24"/>
      <w:szCs w:val="24"/>
    </w:rPr>
  </w:style>
  <w:style w:type="character" w:customStyle="1" w:styleId="apple-converted-space">
    <w:name w:val="apple-converted-space"/>
    <w:rsid w:val="007602CE"/>
  </w:style>
  <w:style w:type="paragraph" w:customStyle="1" w:styleId="Corpsdetexte31">
    <w:name w:val="Corps de texte 31"/>
    <w:basedOn w:val="Normal"/>
    <w:rsid w:val="007602CE"/>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fr-FR"/>
    </w:rPr>
  </w:style>
  <w:style w:type="paragraph" w:styleId="Adresseexpditeur">
    <w:name w:val="envelope return"/>
    <w:basedOn w:val="Normal"/>
    <w:rsid w:val="007602CE"/>
    <w:pPr>
      <w:spacing w:after="0" w:line="240" w:lineRule="auto"/>
    </w:pPr>
    <w:rPr>
      <w:rFonts w:ascii="Arial" w:eastAsia="Times New Roman" w:hAnsi="Arial" w:cs="Arial"/>
      <w:sz w:val="20"/>
      <w:szCs w:val="20"/>
    </w:rPr>
  </w:style>
  <w:style w:type="paragraph" w:customStyle="1" w:styleId="Titre12">
    <w:name w:val="Titre 12"/>
    <w:basedOn w:val="Default"/>
    <w:next w:val="Default"/>
    <w:uiPriority w:val="99"/>
    <w:rsid w:val="007602CE"/>
    <w:pPr>
      <w:widowControl w:val="0"/>
    </w:pPr>
    <w:rPr>
      <w:rFonts w:ascii="GCJGEI+TimesNewRoman,Bold" w:eastAsia="Times New Roman" w:hAnsi="GCJGEI+TimesNewRoman,Bold" w:cs="Times New Roman"/>
      <w:color w:val="auto"/>
    </w:rPr>
  </w:style>
  <w:style w:type="paragraph" w:customStyle="1" w:styleId="Pieddepage2">
    <w:name w:val="Pied de page2"/>
    <w:basedOn w:val="Default"/>
    <w:next w:val="Default"/>
    <w:uiPriority w:val="99"/>
    <w:rsid w:val="007602CE"/>
    <w:pPr>
      <w:widowControl w:val="0"/>
    </w:pPr>
    <w:rPr>
      <w:rFonts w:ascii="GCJGEI+TimesNewRoman,Bold" w:eastAsia="Times New Roman" w:hAnsi="GCJGEI+TimesNewRoman,Bold" w:cs="Times New Roman"/>
      <w:color w:val="auto"/>
    </w:rPr>
  </w:style>
  <w:style w:type="paragraph" w:customStyle="1" w:styleId="CVHeading1">
    <w:name w:val="CV Heading 1"/>
    <w:basedOn w:val="Normal"/>
    <w:next w:val="Normal"/>
    <w:rsid w:val="007602CE"/>
    <w:pPr>
      <w:suppressAutoHyphens/>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7602CE"/>
    <w:pPr>
      <w:spacing w:before="0"/>
    </w:pPr>
    <w:rPr>
      <w:b w:val="0"/>
      <w:sz w:val="22"/>
    </w:rPr>
  </w:style>
  <w:style w:type="paragraph" w:customStyle="1" w:styleId="CVHeading2-FirstLine">
    <w:name w:val="CV Heading 2 - First Line"/>
    <w:basedOn w:val="CVHeading2"/>
    <w:next w:val="CVHeading2"/>
    <w:rsid w:val="007602CE"/>
    <w:pPr>
      <w:spacing w:before="74"/>
    </w:pPr>
  </w:style>
  <w:style w:type="paragraph" w:customStyle="1" w:styleId="CVHeading3">
    <w:name w:val="CV Heading 3"/>
    <w:basedOn w:val="Normal"/>
    <w:next w:val="Normal"/>
    <w:rsid w:val="007602CE"/>
    <w:pPr>
      <w:suppressAutoHyphens/>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7602CE"/>
    <w:pPr>
      <w:spacing w:before="74"/>
    </w:pPr>
  </w:style>
  <w:style w:type="paragraph" w:customStyle="1" w:styleId="CVHeadingLanguage">
    <w:name w:val="CV Heading Language"/>
    <w:basedOn w:val="CVHeading2"/>
    <w:next w:val="LevelAssessment-Code"/>
    <w:rsid w:val="007602CE"/>
    <w:rPr>
      <w:b/>
    </w:rPr>
  </w:style>
  <w:style w:type="paragraph" w:customStyle="1" w:styleId="LevelAssessment-Code">
    <w:name w:val="Level Assessment - Code"/>
    <w:basedOn w:val="Normal"/>
    <w:next w:val="LevelAssessment-Description"/>
    <w:rsid w:val="007602CE"/>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7602CE"/>
    <w:pPr>
      <w:textAlignment w:val="bottom"/>
    </w:pPr>
  </w:style>
  <w:style w:type="paragraph" w:customStyle="1" w:styleId="CVHeadingLevel">
    <w:name w:val="CV Heading Level"/>
    <w:basedOn w:val="CVHeading3"/>
    <w:next w:val="Normal"/>
    <w:rsid w:val="007602CE"/>
    <w:rPr>
      <w:i/>
    </w:rPr>
  </w:style>
  <w:style w:type="paragraph" w:customStyle="1" w:styleId="LevelAssessment-Heading1">
    <w:name w:val="Level Assessment - Heading 1"/>
    <w:basedOn w:val="LevelAssessment-Code"/>
    <w:rsid w:val="007602CE"/>
    <w:pPr>
      <w:ind w:left="57" w:right="57"/>
    </w:pPr>
    <w:rPr>
      <w:b/>
      <w:sz w:val="22"/>
    </w:rPr>
  </w:style>
  <w:style w:type="paragraph" w:customStyle="1" w:styleId="LevelAssessment-Heading2">
    <w:name w:val="Level Assessment - Heading 2"/>
    <w:basedOn w:val="Normal"/>
    <w:rsid w:val="007602CE"/>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7602CE"/>
    <w:pPr>
      <w:ind w:left="113"/>
      <w:jc w:val="left"/>
    </w:pPr>
    <w:rPr>
      <w:i/>
    </w:rPr>
  </w:style>
  <w:style w:type="paragraph" w:customStyle="1" w:styleId="CVMajor-FirstLine">
    <w:name w:val="CV Major - First Line"/>
    <w:basedOn w:val="Normal"/>
    <w:next w:val="Normal"/>
    <w:rsid w:val="007602CE"/>
    <w:pPr>
      <w:suppressAutoHyphens/>
      <w:spacing w:before="74" w:after="0" w:line="240" w:lineRule="auto"/>
      <w:ind w:left="113" w:right="113"/>
    </w:pPr>
    <w:rPr>
      <w:rFonts w:ascii="Arial Narrow" w:eastAsia="Times New Roman" w:hAnsi="Arial Narrow" w:cs="Times New Roman"/>
      <w:b/>
      <w:sz w:val="24"/>
      <w:szCs w:val="20"/>
      <w:lang w:eastAsia="ar-SA"/>
    </w:rPr>
  </w:style>
  <w:style w:type="paragraph" w:customStyle="1" w:styleId="CVNormal">
    <w:name w:val="CV Normal"/>
    <w:basedOn w:val="Normal"/>
    <w:rsid w:val="007602CE"/>
    <w:pPr>
      <w:suppressAutoHyphens/>
      <w:spacing w:after="0" w:line="240" w:lineRule="auto"/>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7602CE"/>
    <w:rPr>
      <w:sz w:val="4"/>
    </w:rPr>
  </w:style>
  <w:style w:type="paragraph" w:customStyle="1" w:styleId="CVNormal-FirstLine">
    <w:name w:val="CV Normal - First Line"/>
    <w:basedOn w:val="CVNormal"/>
    <w:next w:val="CVNormal"/>
    <w:rsid w:val="007602CE"/>
    <w:pPr>
      <w:spacing w:before="74"/>
    </w:pPr>
  </w:style>
  <w:style w:type="character" w:customStyle="1" w:styleId="FootnoteCharacters">
    <w:name w:val="Footnote Characters"/>
    <w:rsid w:val="007602CE"/>
  </w:style>
  <w:style w:type="character" w:customStyle="1" w:styleId="EndnoteCharacters">
    <w:name w:val="Endnote Characters"/>
    <w:rsid w:val="007602CE"/>
  </w:style>
  <w:style w:type="character" w:customStyle="1" w:styleId="WW-DefaultParagraphFont">
    <w:name w:val="WW-Default Paragraph Font"/>
    <w:rsid w:val="007602CE"/>
  </w:style>
  <w:style w:type="paragraph" w:customStyle="1" w:styleId="TableContents">
    <w:name w:val="Table Contents"/>
    <w:basedOn w:val="Corpsdetexte"/>
    <w:rsid w:val="007602CE"/>
    <w:pPr>
      <w:suppressLineNumbers/>
      <w:jc w:val="left"/>
    </w:pPr>
    <w:rPr>
      <w:rFonts w:ascii="Arial Narrow" w:hAnsi="Arial Narrow"/>
      <w:sz w:val="20"/>
      <w:szCs w:val="20"/>
      <w:lang w:eastAsia="ar-SA"/>
    </w:rPr>
  </w:style>
  <w:style w:type="paragraph" w:customStyle="1" w:styleId="TableHeading">
    <w:name w:val="Table Heading"/>
    <w:basedOn w:val="TableContents"/>
    <w:rsid w:val="007602CE"/>
    <w:pPr>
      <w:jc w:val="center"/>
    </w:pPr>
    <w:rPr>
      <w:b/>
      <w:bCs/>
      <w:i/>
      <w:iCs/>
    </w:rPr>
  </w:style>
  <w:style w:type="paragraph" w:customStyle="1" w:styleId="CVTitle">
    <w:name w:val="CV Title"/>
    <w:basedOn w:val="Normal"/>
    <w:rsid w:val="007602CE"/>
    <w:pPr>
      <w:suppressAutoHyphens/>
      <w:spacing w:after="0" w:line="240" w:lineRule="auto"/>
      <w:ind w:left="113" w:right="113"/>
      <w:jc w:val="right"/>
    </w:pPr>
    <w:rPr>
      <w:rFonts w:ascii="Arial Narrow" w:eastAsia="Times New Roman" w:hAnsi="Arial Narrow" w:cs="Times New Roman"/>
      <w:b/>
      <w:bCs/>
      <w:spacing w:val="10"/>
      <w:sz w:val="28"/>
      <w:szCs w:val="20"/>
      <w:lang w:eastAsia="ar-SA"/>
    </w:rPr>
  </w:style>
  <w:style w:type="paragraph" w:customStyle="1" w:styleId="SmallGap">
    <w:name w:val="Small Gap"/>
    <w:basedOn w:val="Normal"/>
    <w:next w:val="Normal"/>
    <w:rsid w:val="007602CE"/>
    <w:pPr>
      <w:suppressAutoHyphens/>
      <w:spacing w:after="0" w:line="240" w:lineRule="auto"/>
    </w:pPr>
    <w:rPr>
      <w:rFonts w:ascii="Arial Narrow" w:eastAsia="Times New Roman" w:hAnsi="Arial Narrow" w:cs="Times New Roman"/>
      <w:sz w:val="10"/>
      <w:szCs w:val="20"/>
      <w:lang w:eastAsia="ar-SA"/>
    </w:rPr>
  </w:style>
  <w:style w:type="paragraph" w:customStyle="1" w:styleId="CVMajor">
    <w:name w:val="CV Major"/>
    <w:basedOn w:val="Normal"/>
    <w:rsid w:val="007602CE"/>
    <w:pPr>
      <w:suppressAutoHyphens/>
      <w:spacing w:after="0" w:line="240" w:lineRule="auto"/>
      <w:ind w:left="113" w:right="113"/>
    </w:pPr>
    <w:rPr>
      <w:rFonts w:ascii="Arial Narrow" w:eastAsia="Times New Roman" w:hAnsi="Arial Narrow" w:cs="Times New Roman"/>
      <w:b/>
      <w:sz w:val="24"/>
      <w:szCs w:val="20"/>
      <w:lang w:eastAsia="ar-SA"/>
    </w:rPr>
  </w:style>
  <w:style w:type="paragraph" w:customStyle="1" w:styleId="CVMedium">
    <w:name w:val="CV Medium"/>
    <w:basedOn w:val="CVMajor"/>
    <w:rsid w:val="007602CE"/>
    <w:rPr>
      <w:sz w:val="22"/>
    </w:rPr>
  </w:style>
  <w:style w:type="paragraph" w:customStyle="1" w:styleId="CVMedium-FirstLine">
    <w:name w:val="CV Medium - First Line"/>
    <w:basedOn w:val="CVMedium"/>
    <w:next w:val="CVMedium"/>
    <w:rsid w:val="007602CE"/>
    <w:pPr>
      <w:spacing w:before="74"/>
    </w:pPr>
  </w:style>
  <w:style w:type="paragraph" w:customStyle="1" w:styleId="CVFooterLeft">
    <w:name w:val="CV Footer Left"/>
    <w:basedOn w:val="Normal"/>
    <w:rsid w:val="007602CE"/>
    <w:pPr>
      <w:suppressAutoHyphens/>
      <w:spacing w:after="0" w:line="240" w:lineRule="auto"/>
      <w:ind w:firstLine="360"/>
      <w:jc w:val="right"/>
    </w:pPr>
    <w:rPr>
      <w:rFonts w:ascii="Arial Narrow" w:eastAsia="Times New Roman" w:hAnsi="Arial Narrow" w:cs="Times New Roman"/>
      <w:bCs/>
      <w:sz w:val="16"/>
      <w:szCs w:val="20"/>
      <w:lang w:eastAsia="ar-SA"/>
    </w:rPr>
  </w:style>
  <w:style w:type="paragraph" w:customStyle="1" w:styleId="CVFooterRight">
    <w:name w:val="CV Footer Right"/>
    <w:basedOn w:val="Normal"/>
    <w:rsid w:val="007602CE"/>
    <w:pPr>
      <w:suppressAutoHyphens/>
      <w:spacing w:after="0" w:line="240" w:lineRule="auto"/>
    </w:pPr>
    <w:rPr>
      <w:rFonts w:ascii="Arial Narrow" w:eastAsia="Times New Roman" w:hAnsi="Arial Narrow" w:cs="Times New Roman"/>
      <w:bCs/>
      <w:sz w:val="16"/>
      <w:szCs w:val="20"/>
      <w:lang w:val="de-DE" w:eastAsia="ar-SA"/>
    </w:rPr>
  </w:style>
  <w:style w:type="paragraph" w:customStyle="1" w:styleId="GridStandard">
    <w:name w:val="Grid Standard"/>
    <w:rsid w:val="007602CE"/>
    <w:pPr>
      <w:widowControl w:val="0"/>
      <w:suppressAutoHyphens/>
      <w:spacing w:after="0" w:line="240" w:lineRule="auto"/>
    </w:pPr>
    <w:rPr>
      <w:rFonts w:ascii="Arial Narrow" w:eastAsia="Lucida Sans Unicode" w:hAnsi="Arial Narrow" w:cs="Times New Roman"/>
      <w:sz w:val="20"/>
      <w:szCs w:val="24"/>
    </w:rPr>
  </w:style>
  <w:style w:type="paragraph" w:customStyle="1" w:styleId="GridTitle">
    <w:name w:val="Grid Title"/>
    <w:basedOn w:val="GridStandard"/>
    <w:rsid w:val="007602CE"/>
    <w:pPr>
      <w:pageBreakBefore/>
      <w:jc w:val="center"/>
    </w:pPr>
    <w:rPr>
      <w:b/>
      <w:caps/>
    </w:rPr>
  </w:style>
  <w:style w:type="paragraph" w:customStyle="1" w:styleId="GridFooter">
    <w:name w:val="Grid Footer"/>
    <w:basedOn w:val="GridStandard"/>
    <w:rsid w:val="007602CE"/>
    <w:rPr>
      <w:sz w:val="16"/>
    </w:rPr>
  </w:style>
  <w:style w:type="paragraph" w:customStyle="1" w:styleId="GridLevel">
    <w:name w:val="Grid Level"/>
    <w:basedOn w:val="GridStandard"/>
    <w:rsid w:val="007602CE"/>
    <w:pPr>
      <w:jc w:val="center"/>
    </w:pPr>
    <w:rPr>
      <w:b/>
    </w:rPr>
  </w:style>
  <w:style w:type="paragraph" w:customStyle="1" w:styleId="GridCompetency1">
    <w:name w:val="Grid Competency 1"/>
    <w:basedOn w:val="GridStandard"/>
    <w:next w:val="GridCompetency2"/>
    <w:rsid w:val="007602CE"/>
    <w:pPr>
      <w:jc w:val="center"/>
    </w:pPr>
    <w:rPr>
      <w:caps/>
    </w:rPr>
  </w:style>
  <w:style w:type="paragraph" w:customStyle="1" w:styleId="GridCompetency2">
    <w:name w:val="Grid Competency 2"/>
    <w:basedOn w:val="GridStandard"/>
    <w:next w:val="GridDescription"/>
    <w:rsid w:val="007602CE"/>
    <w:pPr>
      <w:jc w:val="center"/>
    </w:pPr>
    <w:rPr>
      <w:sz w:val="18"/>
    </w:rPr>
  </w:style>
  <w:style w:type="paragraph" w:customStyle="1" w:styleId="GridDescription">
    <w:name w:val="Grid Description"/>
    <w:basedOn w:val="GridStandard"/>
    <w:rsid w:val="007602CE"/>
    <w:rPr>
      <w:sz w:val="16"/>
    </w:rPr>
  </w:style>
  <w:style w:type="paragraph" w:customStyle="1" w:styleId="yiv2049134485msonormal">
    <w:name w:val="yiv2049134485msonormal"/>
    <w:basedOn w:val="Normal"/>
    <w:rsid w:val="007602C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M29">
    <w:name w:val="CM29"/>
    <w:basedOn w:val="Default"/>
    <w:next w:val="Default"/>
    <w:uiPriority w:val="99"/>
    <w:rsid w:val="007602CE"/>
    <w:pPr>
      <w:widowControl w:val="0"/>
    </w:pPr>
    <w:rPr>
      <w:rFonts w:ascii="Times New Roman" w:eastAsia="Times New Roman" w:hAnsi="Times New Roman" w:cs="Times New Roman"/>
      <w:color w:val="auto"/>
    </w:rPr>
  </w:style>
  <w:style w:type="paragraph" w:customStyle="1" w:styleId="CM30">
    <w:name w:val="CM30"/>
    <w:basedOn w:val="Default"/>
    <w:next w:val="Default"/>
    <w:uiPriority w:val="99"/>
    <w:rsid w:val="007602CE"/>
    <w:pPr>
      <w:widowControl w:val="0"/>
    </w:pPr>
    <w:rPr>
      <w:rFonts w:ascii="Times New Roman" w:eastAsia="Times New Roman" w:hAnsi="Times New Roman" w:cs="Times New Roman"/>
      <w:color w:val="auto"/>
    </w:rPr>
  </w:style>
  <w:style w:type="paragraph" w:customStyle="1" w:styleId="CM31">
    <w:name w:val="CM31"/>
    <w:basedOn w:val="Default"/>
    <w:next w:val="Default"/>
    <w:uiPriority w:val="99"/>
    <w:rsid w:val="007602CE"/>
    <w:pPr>
      <w:widowControl w:val="0"/>
    </w:pPr>
    <w:rPr>
      <w:rFonts w:ascii="Times New Roman" w:eastAsia="Times New Roman" w:hAnsi="Times New Roman" w:cs="Times New Roman"/>
      <w:color w:val="auto"/>
    </w:rPr>
  </w:style>
  <w:style w:type="paragraph" w:customStyle="1" w:styleId="CM5">
    <w:name w:val="CM5"/>
    <w:basedOn w:val="Default"/>
    <w:next w:val="Default"/>
    <w:uiPriority w:val="99"/>
    <w:rsid w:val="007602CE"/>
    <w:pPr>
      <w:widowControl w:val="0"/>
    </w:pPr>
    <w:rPr>
      <w:rFonts w:ascii="Times New Roman" w:eastAsia="Times New Roman" w:hAnsi="Times New Roman" w:cs="Times New Roman"/>
      <w:color w:val="auto"/>
    </w:rPr>
  </w:style>
  <w:style w:type="paragraph" w:customStyle="1" w:styleId="CM6">
    <w:name w:val="CM6"/>
    <w:basedOn w:val="Default"/>
    <w:next w:val="Default"/>
    <w:uiPriority w:val="99"/>
    <w:rsid w:val="007602CE"/>
    <w:pPr>
      <w:widowControl w:val="0"/>
      <w:spacing w:line="253" w:lineRule="atLeast"/>
    </w:pPr>
    <w:rPr>
      <w:rFonts w:ascii="Times New Roman" w:eastAsia="Times New Roman" w:hAnsi="Times New Roman" w:cs="Times New Roman"/>
      <w:color w:val="auto"/>
    </w:rPr>
  </w:style>
  <w:style w:type="paragraph" w:customStyle="1" w:styleId="CM8">
    <w:name w:val="CM8"/>
    <w:basedOn w:val="Default"/>
    <w:next w:val="Default"/>
    <w:uiPriority w:val="99"/>
    <w:rsid w:val="007602CE"/>
    <w:pPr>
      <w:widowControl w:val="0"/>
    </w:pPr>
    <w:rPr>
      <w:rFonts w:ascii="Times New Roman" w:eastAsia="Times New Roman" w:hAnsi="Times New Roman" w:cs="Times New Roman"/>
      <w:color w:val="auto"/>
    </w:rPr>
  </w:style>
  <w:style w:type="paragraph" w:customStyle="1" w:styleId="Text1">
    <w:name w:val="Text 1"/>
    <w:basedOn w:val="Normal"/>
    <w:rsid w:val="007602CE"/>
    <w:pPr>
      <w:spacing w:after="240" w:line="240" w:lineRule="auto"/>
      <w:ind w:left="482"/>
      <w:jc w:val="both"/>
    </w:pPr>
    <w:rPr>
      <w:rFonts w:ascii="Times New Roman" w:eastAsia="Times New Roman" w:hAnsi="Times New Roman" w:cs="Times New Roman"/>
      <w:sz w:val="24"/>
      <w:szCs w:val="20"/>
      <w:lang w:val="en-GB" w:eastAsia="en-GB"/>
    </w:rPr>
  </w:style>
  <w:style w:type="paragraph" w:customStyle="1" w:styleId="Text2">
    <w:name w:val="Text 2"/>
    <w:basedOn w:val="Normal"/>
    <w:rsid w:val="007602CE"/>
    <w:pPr>
      <w:tabs>
        <w:tab w:val="left" w:pos="2161"/>
      </w:tabs>
      <w:spacing w:after="240" w:line="240" w:lineRule="auto"/>
      <w:ind w:left="1202"/>
      <w:jc w:val="both"/>
    </w:pPr>
    <w:rPr>
      <w:rFonts w:ascii="Times New Roman" w:eastAsia="Times New Roman" w:hAnsi="Times New Roman" w:cs="Times New Roman"/>
      <w:sz w:val="24"/>
      <w:szCs w:val="20"/>
      <w:lang w:val="en-GB" w:eastAsia="en-GB"/>
    </w:rPr>
  </w:style>
  <w:style w:type="paragraph" w:customStyle="1" w:styleId="Text3">
    <w:name w:val="Text 3"/>
    <w:basedOn w:val="Normal"/>
    <w:rsid w:val="007602CE"/>
    <w:pPr>
      <w:tabs>
        <w:tab w:val="left" w:pos="2302"/>
      </w:tabs>
      <w:spacing w:after="240" w:line="240" w:lineRule="auto"/>
      <w:ind w:left="1202"/>
      <w:jc w:val="both"/>
    </w:pPr>
    <w:rPr>
      <w:rFonts w:ascii="Times New Roman" w:eastAsia="Times New Roman" w:hAnsi="Times New Roman" w:cs="Times New Roman"/>
      <w:sz w:val="24"/>
      <w:szCs w:val="20"/>
      <w:lang w:val="en-GB" w:eastAsia="en-GB"/>
    </w:rPr>
  </w:style>
  <w:style w:type="paragraph" w:customStyle="1" w:styleId="Text4">
    <w:name w:val="Text 4"/>
    <w:basedOn w:val="Normal"/>
    <w:rsid w:val="007602CE"/>
    <w:pPr>
      <w:tabs>
        <w:tab w:val="left" w:pos="2302"/>
      </w:tabs>
      <w:spacing w:after="240" w:line="240" w:lineRule="auto"/>
      <w:ind w:left="1202"/>
      <w:jc w:val="both"/>
    </w:pPr>
    <w:rPr>
      <w:rFonts w:ascii="Times New Roman" w:eastAsia="Times New Roman" w:hAnsi="Times New Roman" w:cs="Times New Roman"/>
      <w:sz w:val="24"/>
      <w:szCs w:val="20"/>
      <w:lang w:val="en-GB" w:eastAsia="en-GB"/>
    </w:rPr>
  </w:style>
  <w:style w:type="paragraph" w:customStyle="1" w:styleId="Address">
    <w:name w:val="Address"/>
    <w:basedOn w:val="Normal"/>
    <w:rsid w:val="007602CE"/>
    <w:pPr>
      <w:spacing w:after="0" w:line="240" w:lineRule="auto"/>
    </w:pPr>
    <w:rPr>
      <w:rFonts w:ascii="Times New Roman" w:eastAsia="Times New Roman" w:hAnsi="Times New Roman" w:cs="Times New Roman"/>
      <w:sz w:val="24"/>
      <w:szCs w:val="20"/>
      <w:lang w:val="en-GB" w:eastAsia="en-GB"/>
    </w:rPr>
  </w:style>
  <w:style w:type="paragraph" w:customStyle="1" w:styleId="AddressTL">
    <w:name w:val="AddressTL"/>
    <w:basedOn w:val="Normal"/>
    <w:next w:val="Normal"/>
    <w:rsid w:val="007602CE"/>
    <w:pPr>
      <w:spacing w:after="720" w:line="240" w:lineRule="auto"/>
    </w:pPr>
    <w:rPr>
      <w:rFonts w:ascii="Times New Roman" w:eastAsia="Times New Roman" w:hAnsi="Times New Roman" w:cs="Times New Roman"/>
      <w:sz w:val="24"/>
      <w:szCs w:val="20"/>
      <w:lang w:val="en-GB" w:eastAsia="en-GB"/>
    </w:rPr>
  </w:style>
  <w:style w:type="paragraph" w:customStyle="1" w:styleId="AddressTR">
    <w:name w:val="AddressTR"/>
    <w:basedOn w:val="Normal"/>
    <w:next w:val="Normal"/>
    <w:rsid w:val="007602CE"/>
    <w:pPr>
      <w:spacing w:after="720" w:line="240" w:lineRule="auto"/>
      <w:ind w:left="5103"/>
    </w:pPr>
    <w:rPr>
      <w:rFonts w:ascii="Times New Roman" w:eastAsia="Times New Roman" w:hAnsi="Times New Roman" w:cs="Times New Roman"/>
      <w:sz w:val="24"/>
      <w:szCs w:val="20"/>
      <w:lang w:val="en-GB" w:eastAsia="en-GB"/>
    </w:rPr>
  </w:style>
  <w:style w:type="paragraph" w:styleId="Normalcentr">
    <w:name w:val="Block Text"/>
    <w:basedOn w:val="Normal"/>
    <w:rsid w:val="007602CE"/>
    <w:pPr>
      <w:spacing w:after="120" w:line="240" w:lineRule="auto"/>
      <w:ind w:left="1440" w:right="1440"/>
      <w:jc w:val="both"/>
    </w:pPr>
    <w:rPr>
      <w:rFonts w:ascii="Times New Roman" w:eastAsia="Times New Roman" w:hAnsi="Times New Roman" w:cs="Times New Roman"/>
      <w:sz w:val="24"/>
      <w:szCs w:val="20"/>
      <w:lang w:val="en-GB" w:eastAsia="en-GB"/>
    </w:rPr>
  </w:style>
  <w:style w:type="paragraph" w:styleId="Retrait1religne">
    <w:name w:val="Body Text First Indent"/>
    <w:basedOn w:val="Corpsdetexte"/>
    <w:link w:val="Retrait1religneCar"/>
    <w:rsid w:val="007602CE"/>
    <w:pPr>
      <w:suppressAutoHyphens w:val="0"/>
      <w:ind w:firstLine="210"/>
    </w:pPr>
    <w:rPr>
      <w:szCs w:val="20"/>
      <w:lang w:val="en-GB" w:eastAsia="en-GB"/>
    </w:rPr>
  </w:style>
  <w:style w:type="character" w:customStyle="1" w:styleId="Retrait1religneCar">
    <w:name w:val="Retrait 1re ligne Car"/>
    <w:basedOn w:val="CorpsdetexteCar"/>
    <w:link w:val="Retrait1religne"/>
    <w:rsid w:val="007602CE"/>
    <w:rPr>
      <w:rFonts w:ascii="Times New Roman" w:eastAsia="Times New Roman" w:hAnsi="Times New Roman" w:cs="Times New Roman"/>
      <w:sz w:val="24"/>
      <w:szCs w:val="20"/>
      <w:lang w:val="en-GB" w:eastAsia="en-GB"/>
    </w:rPr>
  </w:style>
  <w:style w:type="paragraph" w:styleId="Retraitcorpset1relig">
    <w:name w:val="Body Text First Indent 2"/>
    <w:basedOn w:val="Retraitcorpsdetexte"/>
    <w:link w:val="Retraitcorpset1religCar"/>
    <w:rsid w:val="007602CE"/>
    <w:pPr>
      <w:tabs>
        <w:tab w:val="clear" w:pos="-720"/>
      </w:tabs>
      <w:suppressAutoHyphens w:val="0"/>
      <w:spacing w:after="120"/>
      <w:ind w:left="283" w:firstLine="210"/>
    </w:pPr>
    <w:rPr>
      <w:szCs w:val="20"/>
      <w:lang w:val="en-GB" w:eastAsia="en-GB"/>
    </w:rPr>
  </w:style>
  <w:style w:type="character" w:customStyle="1" w:styleId="Retraitcorpset1religCar">
    <w:name w:val="Retrait corps et 1re lig. Car"/>
    <w:basedOn w:val="RetraitcorpsdetexteCar"/>
    <w:link w:val="Retraitcorpset1relig"/>
    <w:rsid w:val="007602CE"/>
    <w:rPr>
      <w:rFonts w:ascii="Times New Roman" w:eastAsia="Times New Roman" w:hAnsi="Times New Roman" w:cs="Times New Roman"/>
      <w:sz w:val="24"/>
      <w:szCs w:val="20"/>
      <w:lang w:val="en-GB" w:eastAsia="en-GB"/>
    </w:rPr>
  </w:style>
  <w:style w:type="paragraph" w:customStyle="1" w:styleId="ChapterTitle">
    <w:name w:val="ChapterTitle"/>
    <w:basedOn w:val="Normal"/>
    <w:next w:val="SectionTitle"/>
    <w:rsid w:val="007602CE"/>
    <w:pPr>
      <w:keepNext/>
      <w:spacing w:after="480" w:line="240" w:lineRule="auto"/>
      <w:jc w:val="center"/>
    </w:pPr>
    <w:rPr>
      <w:rFonts w:ascii="Times New Roman" w:eastAsia="Times New Roman" w:hAnsi="Times New Roman" w:cs="Times New Roman"/>
      <w:b/>
      <w:sz w:val="32"/>
      <w:szCs w:val="20"/>
      <w:lang w:val="en-GB" w:eastAsia="en-GB"/>
    </w:rPr>
  </w:style>
  <w:style w:type="paragraph" w:customStyle="1" w:styleId="SectionTitle">
    <w:name w:val="SectionTitle"/>
    <w:basedOn w:val="Normal"/>
    <w:next w:val="Titre1"/>
    <w:rsid w:val="007602CE"/>
    <w:pPr>
      <w:keepNext/>
      <w:spacing w:after="480" w:line="240" w:lineRule="auto"/>
      <w:jc w:val="center"/>
    </w:pPr>
    <w:rPr>
      <w:rFonts w:ascii="Times New Roman" w:eastAsia="Times New Roman" w:hAnsi="Times New Roman" w:cs="Times New Roman"/>
      <w:b/>
      <w:smallCaps/>
      <w:sz w:val="28"/>
      <w:szCs w:val="20"/>
      <w:lang w:val="en-GB" w:eastAsia="en-GB"/>
    </w:rPr>
  </w:style>
  <w:style w:type="paragraph" w:styleId="Formuledepolitesse">
    <w:name w:val="Closing"/>
    <w:basedOn w:val="Normal"/>
    <w:link w:val="FormuledepolitesseCar"/>
    <w:rsid w:val="007602CE"/>
    <w:pPr>
      <w:spacing w:after="240" w:line="240" w:lineRule="auto"/>
      <w:ind w:left="4252"/>
      <w:jc w:val="both"/>
    </w:pPr>
    <w:rPr>
      <w:rFonts w:ascii="Times New Roman" w:eastAsia="Times New Roman" w:hAnsi="Times New Roman" w:cs="Times New Roman"/>
      <w:sz w:val="24"/>
      <w:szCs w:val="20"/>
      <w:lang w:val="en-GB" w:eastAsia="en-GB"/>
    </w:rPr>
  </w:style>
  <w:style w:type="character" w:customStyle="1" w:styleId="FormuledepolitesseCar">
    <w:name w:val="Formule de politesse Car"/>
    <w:basedOn w:val="Policepardfaut"/>
    <w:link w:val="Formuledepolitesse"/>
    <w:rsid w:val="007602CE"/>
    <w:rPr>
      <w:rFonts w:ascii="Times New Roman" w:eastAsia="Times New Roman" w:hAnsi="Times New Roman" w:cs="Times New Roman"/>
      <w:sz w:val="24"/>
      <w:szCs w:val="20"/>
      <w:lang w:val="en-GB" w:eastAsia="en-GB"/>
    </w:rPr>
  </w:style>
  <w:style w:type="paragraph" w:customStyle="1" w:styleId="DoubSign">
    <w:name w:val="DoubSign"/>
    <w:basedOn w:val="Normal"/>
    <w:next w:val="Enclosures"/>
    <w:rsid w:val="007602CE"/>
    <w:pPr>
      <w:tabs>
        <w:tab w:val="left" w:pos="5103"/>
      </w:tabs>
      <w:spacing w:before="1200" w:after="0" w:line="240" w:lineRule="auto"/>
    </w:pPr>
    <w:rPr>
      <w:rFonts w:ascii="Times New Roman" w:eastAsia="Times New Roman" w:hAnsi="Times New Roman" w:cs="Times New Roman"/>
      <w:sz w:val="24"/>
      <w:szCs w:val="20"/>
      <w:lang w:val="en-GB" w:eastAsia="en-GB"/>
    </w:rPr>
  </w:style>
  <w:style w:type="paragraph" w:customStyle="1" w:styleId="Enclosures">
    <w:name w:val="Enclosures"/>
    <w:basedOn w:val="Normal"/>
    <w:rsid w:val="007602CE"/>
    <w:pPr>
      <w:keepNext/>
      <w:keepLines/>
      <w:tabs>
        <w:tab w:val="left" w:pos="5642"/>
      </w:tabs>
      <w:spacing w:before="480" w:after="0" w:line="240" w:lineRule="auto"/>
      <w:ind w:left="1191" w:hanging="1191"/>
    </w:pPr>
    <w:rPr>
      <w:rFonts w:ascii="Times New Roman" w:eastAsia="Times New Roman" w:hAnsi="Times New Roman" w:cs="Times New Roman"/>
      <w:sz w:val="24"/>
      <w:szCs w:val="20"/>
      <w:lang w:val="en-GB" w:eastAsia="en-GB"/>
    </w:rPr>
  </w:style>
  <w:style w:type="paragraph" w:styleId="Adressedestinataire">
    <w:name w:val="envelope address"/>
    <w:basedOn w:val="Normal"/>
    <w:rsid w:val="007602CE"/>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lang w:val="en-GB" w:eastAsia="en-GB"/>
    </w:rPr>
  </w:style>
  <w:style w:type="paragraph" w:styleId="Index1">
    <w:name w:val="index 1"/>
    <w:basedOn w:val="Normal"/>
    <w:next w:val="Normal"/>
    <w:autoRedefine/>
    <w:rsid w:val="007602CE"/>
    <w:pPr>
      <w:spacing w:after="240" w:line="240" w:lineRule="auto"/>
      <w:ind w:left="240" w:hanging="240"/>
      <w:jc w:val="both"/>
    </w:pPr>
    <w:rPr>
      <w:rFonts w:ascii="Times New Roman" w:eastAsia="Times New Roman" w:hAnsi="Times New Roman" w:cs="Times New Roman"/>
      <w:sz w:val="24"/>
      <w:szCs w:val="20"/>
      <w:lang w:val="en-GB" w:eastAsia="en-GB"/>
    </w:rPr>
  </w:style>
  <w:style w:type="paragraph" w:styleId="Index2">
    <w:name w:val="index 2"/>
    <w:basedOn w:val="Normal"/>
    <w:next w:val="Normal"/>
    <w:autoRedefine/>
    <w:rsid w:val="007602CE"/>
    <w:pPr>
      <w:spacing w:after="240" w:line="240" w:lineRule="auto"/>
      <w:ind w:left="480" w:hanging="240"/>
      <w:jc w:val="both"/>
    </w:pPr>
    <w:rPr>
      <w:rFonts w:ascii="Times New Roman" w:eastAsia="Times New Roman" w:hAnsi="Times New Roman" w:cs="Times New Roman"/>
      <w:sz w:val="24"/>
      <w:szCs w:val="20"/>
      <w:lang w:val="en-GB" w:eastAsia="en-GB"/>
    </w:rPr>
  </w:style>
  <w:style w:type="paragraph" w:styleId="Index3">
    <w:name w:val="index 3"/>
    <w:basedOn w:val="Normal"/>
    <w:next w:val="Normal"/>
    <w:autoRedefine/>
    <w:rsid w:val="007602CE"/>
    <w:pPr>
      <w:spacing w:after="240" w:line="240" w:lineRule="auto"/>
      <w:ind w:left="720" w:hanging="240"/>
      <w:jc w:val="both"/>
    </w:pPr>
    <w:rPr>
      <w:rFonts w:ascii="Times New Roman" w:eastAsia="Times New Roman" w:hAnsi="Times New Roman" w:cs="Times New Roman"/>
      <w:sz w:val="24"/>
      <w:szCs w:val="20"/>
      <w:lang w:val="en-GB" w:eastAsia="en-GB"/>
    </w:rPr>
  </w:style>
  <w:style w:type="paragraph" w:styleId="Index4">
    <w:name w:val="index 4"/>
    <w:basedOn w:val="Normal"/>
    <w:next w:val="Normal"/>
    <w:autoRedefine/>
    <w:rsid w:val="007602CE"/>
    <w:pPr>
      <w:spacing w:after="240" w:line="240" w:lineRule="auto"/>
      <w:ind w:left="960" w:hanging="240"/>
      <w:jc w:val="both"/>
    </w:pPr>
    <w:rPr>
      <w:rFonts w:ascii="Times New Roman" w:eastAsia="Times New Roman" w:hAnsi="Times New Roman" w:cs="Times New Roman"/>
      <w:sz w:val="24"/>
      <w:szCs w:val="20"/>
      <w:lang w:val="en-GB" w:eastAsia="en-GB"/>
    </w:rPr>
  </w:style>
  <w:style w:type="paragraph" w:styleId="Index5">
    <w:name w:val="index 5"/>
    <w:basedOn w:val="Normal"/>
    <w:next w:val="Normal"/>
    <w:autoRedefine/>
    <w:rsid w:val="007602CE"/>
    <w:pPr>
      <w:spacing w:after="240" w:line="240" w:lineRule="auto"/>
      <w:ind w:left="1200" w:hanging="240"/>
      <w:jc w:val="both"/>
    </w:pPr>
    <w:rPr>
      <w:rFonts w:ascii="Times New Roman" w:eastAsia="Times New Roman" w:hAnsi="Times New Roman" w:cs="Times New Roman"/>
      <w:sz w:val="24"/>
      <w:szCs w:val="20"/>
      <w:lang w:val="en-GB" w:eastAsia="en-GB"/>
    </w:rPr>
  </w:style>
  <w:style w:type="paragraph" w:styleId="Index6">
    <w:name w:val="index 6"/>
    <w:basedOn w:val="Normal"/>
    <w:next w:val="Normal"/>
    <w:autoRedefine/>
    <w:rsid w:val="007602CE"/>
    <w:pPr>
      <w:spacing w:after="240" w:line="240" w:lineRule="auto"/>
      <w:ind w:left="1440" w:hanging="240"/>
      <w:jc w:val="both"/>
    </w:pPr>
    <w:rPr>
      <w:rFonts w:ascii="Times New Roman" w:eastAsia="Times New Roman" w:hAnsi="Times New Roman" w:cs="Times New Roman"/>
      <w:sz w:val="24"/>
      <w:szCs w:val="20"/>
      <w:lang w:val="en-GB" w:eastAsia="en-GB"/>
    </w:rPr>
  </w:style>
  <w:style w:type="paragraph" w:styleId="Index7">
    <w:name w:val="index 7"/>
    <w:basedOn w:val="Normal"/>
    <w:next w:val="Normal"/>
    <w:autoRedefine/>
    <w:rsid w:val="007602CE"/>
    <w:pPr>
      <w:spacing w:after="240" w:line="240" w:lineRule="auto"/>
      <w:ind w:left="1680" w:hanging="240"/>
      <w:jc w:val="both"/>
    </w:pPr>
    <w:rPr>
      <w:rFonts w:ascii="Times New Roman" w:eastAsia="Times New Roman" w:hAnsi="Times New Roman" w:cs="Times New Roman"/>
      <w:sz w:val="24"/>
      <w:szCs w:val="20"/>
      <w:lang w:val="en-GB" w:eastAsia="en-GB"/>
    </w:rPr>
  </w:style>
  <w:style w:type="paragraph" w:styleId="Index8">
    <w:name w:val="index 8"/>
    <w:basedOn w:val="Normal"/>
    <w:next w:val="Normal"/>
    <w:autoRedefine/>
    <w:rsid w:val="007602CE"/>
    <w:pPr>
      <w:spacing w:after="240" w:line="240" w:lineRule="auto"/>
      <w:ind w:left="1920" w:hanging="240"/>
      <w:jc w:val="both"/>
    </w:pPr>
    <w:rPr>
      <w:rFonts w:ascii="Times New Roman" w:eastAsia="Times New Roman" w:hAnsi="Times New Roman" w:cs="Times New Roman"/>
      <w:sz w:val="24"/>
      <w:szCs w:val="20"/>
      <w:lang w:val="en-GB" w:eastAsia="en-GB"/>
    </w:rPr>
  </w:style>
  <w:style w:type="paragraph" w:styleId="Index9">
    <w:name w:val="index 9"/>
    <w:basedOn w:val="Normal"/>
    <w:next w:val="Normal"/>
    <w:autoRedefine/>
    <w:rsid w:val="007602CE"/>
    <w:pPr>
      <w:spacing w:after="240" w:line="240" w:lineRule="auto"/>
      <w:ind w:left="2160" w:hanging="240"/>
      <w:jc w:val="both"/>
    </w:pPr>
    <w:rPr>
      <w:rFonts w:ascii="Times New Roman" w:eastAsia="Times New Roman" w:hAnsi="Times New Roman" w:cs="Times New Roman"/>
      <w:sz w:val="24"/>
      <w:szCs w:val="20"/>
      <w:lang w:val="en-GB" w:eastAsia="en-GB"/>
    </w:rPr>
  </w:style>
  <w:style w:type="paragraph" w:styleId="Titreindex">
    <w:name w:val="index heading"/>
    <w:basedOn w:val="Normal"/>
    <w:next w:val="Index1"/>
    <w:rsid w:val="007602CE"/>
    <w:pPr>
      <w:spacing w:after="240" w:line="240" w:lineRule="auto"/>
      <w:jc w:val="both"/>
    </w:pPr>
    <w:rPr>
      <w:rFonts w:ascii="Arial" w:eastAsia="Times New Roman" w:hAnsi="Arial" w:cs="Times New Roman"/>
      <w:b/>
      <w:sz w:val="24"/>
      <w:szCs w:val="20"/>
      <w:lang w:val="en-GB" w:eastAsia="en-GB"/>
    </w:rPr>
  </w:style>
  <w:style w:type="paragraph" w:styleId="Liste2">
    <w:name w:val="List 2"/>
    <w:basedOn w:val="Normal"/>
    <w:rsid w:val="007602CE"/>
    <w:pPr>
      <w:spacing w:after="240" w:line="240" w:lineRule="auto"/>
      <w:ind w:left="566" w:hanging="283"/>
      <w:jc w:val="both"/>
    </w:pPr>
    <w:rPr>
      <w:rFonts w:ascii="Times New Roman" w:eastAsia="Times New Roman" w:hAnsi="Times New Roman" w:cs="Times New Roman"/>
      <w:sz w:val="24"/>
      <w:szCs w:val="20"/>
      <w:lang w:val="en-GB" w:eastAsia="en-GB"/>
    </w:rPr>
  </w:style>
  <w:style w:type="paragraph" w:styleId="Liste3">
    <w:name w:val="List 3"/>
    <w:basedOn w:val="Normal"/>
    <w:rsid w:val="007602CE"/>
    <w:pPr>
      <w:spacing w:after="240" w:line="240" w:lineRule="auto"/>
      <w:ind w:left="849" w:hanging="283"/>
      <w:jc w:val="both"/>
    </w:pPr>
    <w:rPr>
      <w:rFonts w:ascii="Times New Roman" w:eastAsia="Times New Roman" w:hAnsi="Times New Roman" w:cs="Times New Roman"/>
      <w:sz w:val="24"/>
      <w:szCs w:val="20"/>
      <w:lang w:val="en-GB" w:eastAsia="en-GB"/>
    </w:rPr>
  </w:style>
  <w:style w:type="paragraph" w:styleId="Liste4">
    <w:name w:val="List 4"/>
    <w:basedOn w:val="Normal"/>
    <w:rsid w:val="007602CE"/>
    <w:pPr>
      <w:numPr>
        <w:numId w:val="66"/>
      </w:numPr>
      <w:tabs>
        <w:tab w:val="clear" w:pos="1492"/>
      </w:tabs>
      <w:spacing w:after="240" w:line="240" w:lineRule="auto"/>
      <w:ind w:left="1132" w:hanging="283"/>
      <w:jc w:val="both"/>
    </w:pPr>
    <w:rPr>
      <w:rFonts w:ascii="Times New Roman" w:eastAsia="Times New Roman" w:hAnsi="Times New Roman" w:cs="Times New Roman"/>
      <w:sz w:val="24"/>
      <w:szCs w:val="20"/>
      <w:lang w:val="en-GB" w:eastAsia="en-GB"/>
    </w:rPr>
  </w:style>
  <w:style w:type="paragraph" w:styleId="Liste5">
    <w:name w:val="List 5"/>
    <w:basedOn w:val="Normal"/>
    <w:rsid w:val="007602CE"/>
    <w:pPr>
      <w:spacing w:after="240" w:line="240" w:lineRule="auto"/>
      <w:ind w:left="1415" w:hanging="283"/>
      <w:jc w:val="both"/>
    </w:pPr>
    <w:rPr>
      <w:rFonts w:ascii="Times New Roman" w:eastAsia="Times New Roman" w:hAnsi="Times New Roman" w:cs="Times New Roman"/>
      <w:sz w:val="24"/>
      <w:szCs w:val="20"/>
      <w:lang w:val="en-GB" w:eastAsia="en-GB"/>
    </w:rPr>
  </w:style>
  <w:style w:type="paragraph" w:styleId="Listepuces2">
    <w:name w:val="List Bullet 2"/>
    <w:basedOn w:val="Text2"/>
    <w:rsid w:val="007602CE"/>
    <w:pPr>
      <w:numPr>
        <w:numId w:val="69"/>
      </w:numPr>
      <w:tabs>
        <w:tab w:val="clear" w:pos="2161"/>
      </w:tabs>
    </w:pPr>
    <w:rPr>
      <w:lang w:eastAsia="en-US"/>
    </w:rPr>
  </w:style>
  <w:style w:type="paragraph" w:styleId="Listepuces3">
    <w:name w:val="List Bullet 3"/>
    <w:basedOn w:val="Text3"/>
    <w:rsid w:val="007602CE"/>
    <w:pPr>
      <w:numPr>
        <w:numId w:val="70"/>
      </w:numPr>
      <w:tabs>
        <w:tab w:val="clear" w:pos="2302"/>
      </w:tabs>
    </w:pPr>
    <w:rPr>
      <w:lang w:eastAsia="en-US"/>
    </w:rPr>
  </w:style>
  <w:style w:type="paragraph" w:styleId="Listepuces4">
    <w:name w:val="List Bullet 4"/>
    <w:basedOn w:val="Text4"/>
    <w:rsid w:val="007602CE"/>
    <w:pPr>
      <w:numPr>
        <w:numId w:val="71"/>
      </w:numPr>
      <w:tabs>
        <w:tab w:val="clear" w:pos="2302"/>
      </w:tabs>
    </w:pPr>
    <w:rPr>
      <w:lang w:eastAsia="en-US"/>
    </w:rPr>
  </w:style>
  <w:style w:type="paragraph" w:styleId="Listepuces5">
    <w:name w:val="List Bullet 5"/>
    <w:basedOn w:val="Normal"/>
    <w:autoRedefine/>
    <w:rsid w:val="007602CE"/>
    <w:pPr>
      <w:numPr>
        <w:numId w:val="64"/>
      </w:numPr>
      <w:spacing w:after="240" w:line="240" w:lineRule="auto"/>
      <w:jc w:val="both"/>
    </w:pPr>
    <w:rPr>
      <w:rFonts w:ascii="Times New Roman" w:eastAsia="Times New Roman" w:hAnsi="Times New Roman" w:cs="Times New Roman"/>
      <w:sz w:val="24"/>
      <w:szCs w:val="20"/>
      <w:lang w:val="en-GB" w:eastAsia="en-GB"/>
    </w:rPr>
  </w:style>
  <w:style w:type="paragraph" w:styleId="Listecontinue">
    <w:name w:val="List Continue"/>
    <w:basedOn w:val="Normal"/>
    <w:rsid w:val="007602CE"/>
    <w:pPr>
      <w:spacing w:after="120" w:line="240" w:lineRule="auto"/>
      <w:ind w:left="283"/>
      <w:jc w:val="both"/>
    </w:pPr>
    <w:rPr>
      <w:rFonts w:ascii="Times New Roman" w:eastAsia="Times New Roman" w:hAnsi="Times New Roman" w:cs="Times New Roman"/>
      <w:sz w:val="24"/>
      <w:szCs w:val="20"/>
      <w:lang w:val="en-GB" w:eastAsia="en-GB"/>
    </w:rPr>
  </w:style>
  <w:style w:type="paragraph" w:styleId="Listecontinue2">
    <w:name w:val="List Continue 2"/>
    <w:basedOn w:val="Normal"/>
    <w:rsid w:val="007602CE"/>
    <w:pPr>
      <w:spacing w:after="120" w:line="240" w:lineRule="auto"/>
      <w:ind w:left="566"/>
      <w:jc w:val="both"/>
    </w:pPr>
    <w:rPr>
      <w:rFonts w:ascii="Times New Roman" w:eastAsia="Times New Roman" w:hAnsi="Times New Roman" w:cs="Times New Roman"/>
      <w:sz w:val="24"/>
      <w:szCs w:val="20"/>
      <w:lang w:val="en-GB" w:eastAsia="en-GB"/>
    </w:rPr>
  </w:style>
  <w:style w:type="paragraph" w:styleId="Listecontinue3">
    <w:name w:val="List Continue 3"/>
    <w:basedOn w:val="Normal"/>
    <w:rsid w:val="007602CE"/>
    <w:pPr>
      <w:spacing w:after="120" w:line="240" w:lineRule="auto"/>
      <w:ind w:left="849"/>
      <w:jc w:val="both"/>
    </w:pPr>
    <w:rPr>
      <w:rFonts w:ascii="Times New Roman" w:eastAsia="Times New Roman" w:hAnsi="Times New Roman" w:cs="Times New Roman"/>
      <w:sz w:val="24"/>
      <w:szCs w:val="20"/>
      <w:lang w:val="en-GB" w:eastAsia="en-GB"/>
    </w:rPr>
  </w:style>
  <w:style w:type="paragraph" w:styleId="Listecontinue4">
    <w:name w:val="List Continue 4"/>
    <w:basedOn w:val="Normal"/>
    <w:rsid w:val="007602CE"/>
    <w:pPr>
      <w:numPr>
        <w:numId w:val="67"/>
      </w:numPr>
      <w:tabs>
        <w:tab w:val="clear" w:pos="1492"/>
      </w:tabs>
      <w:spacing w:after="120" w:line="240" w:lineRule="auto"/>
      <w:ind w:left="1132" w:firstLine="0"/>
      <w:jc w:val="both"/>
    </w:pPr>
    <w:rPr>
      <w:rFonts w:ascii="Times New Roman" w:eastAsia="Times New Roman" w:hAnsi="Times New Roman" w:cs="Times New Roman"/>
      <w:sz w:val="24"/>
      <w:szCs w:val="20"/>
      <w:lang w:val="en-GB" w:eastAsia="en-GB"/>
    </w:rPr>
  </w:style>
  <w:style w:type="paragraph" w:styleId="Listecontinue5">
    <w:name w:val="List Continue 5"/>
    <w:basedOn w:val="Normal"/>
    <w:rsid w:val="007602CE"/>
    <w:pPr>
      <w:spacing w:after="120" w:line="240" w:lineRule="auto"/>
      <w:ind w:left="1415"/>
      <w:jc w:val="both"/>
    </w:pPr>
    <w:rPr>
      <w:rFonts w:ascii="Times New Roman" w:eastAsia="Times New Roman" w:hAnsi="Times New Roman" w:cs="Times New Roman"/>
      <w:sz w:val="24"/>
      <w:szCs w:val="20"/>
      <w:lang w:val="en-GB" w:eastAsia="en-GB"/>
    </w:rPr>
  </w:style>
  <w:style w:type="paragraph" w:styleId="Listenumros">
    <w:name w:val="List Number"/>
    <w:basedOn w:val="Normal"/>
    <w:rsid w:val="007602CE"/>
    <w:pPr>
      <w:numPr>
        <w:numId w:val="77"/>
      </w:numPr>
      <w:spacing w:after="240" w:line="240" w:lineRule="auto"/>
      <w:jc w:val="both"/>
    </w:pPr>
    <w:rPr>
      <w:rFonts w:ascii="Times New Roman" w:eastAsia="Times New Roman" w:hAnsi="Times New Roman" w:cs="Times New Roman"/>
      <w:sz w:val="24"/>
      <w:szCs w:val="20"/>
      <w:lang w:val="en-GB"/>
    </w:rPr>
  </w:style>
  <w:style w:type="paragraph" w:styleId="Listenumros2">
    <w:name w:val="List Number 2"/>
    <w:basedOn w:val="Text2"/>
    <w:rsid w:val="007602CE"/>
    <w:pPr>
      <w:numPr>
        <w:numId w:val="79"/>
      </w:numPr>
      <w:tabs>
        <w:tab w:val="clear" w:pos="2161"/>
      </w:tabs>
    </w:pPr>
    <w:rPr>
      <w:lang w:eastAsia="en-US"/>
    </w:rPr>
  </w:style>
  <w:style w:type="paragraph" w:styleId="Listenumros3">
    <w:name w:val="List Number 3"/>
    <w:basedOn w:val="Text3"/>
    <w:rsid w:val="007602CE"/>
    <w:pPr>
      <w:numPr>
        <w:numId w:val="80"/>
      </w:numPr>
      <w:tabs>
        <w:tab w:val="clear" w:pos="2302"/>
      </w:tabs>
    </w:pPr>
    <w:rPr>
      <w:lang w:eastAsia="en-US"/>
    </w:rPr>
  </w:style>
  <w:style w:type="paragraph" w:styleId="Listenumros4">
    <w:name w:val="List Number 4"/>
    <w:basedOn w:val="Text4"/>
    <w:rsid w:val="007602CE"/>
    <w:pPr>
      <w:numPr>
        <w:numId w:val="81"/>
      </w:numPr>
      <w:tabs>
        <w:tab w:val="clear" w:pos="2302"/>
      </w:tabs>
    </w:pPr>
    <w:rPr>
      <w:lang w:eastAsia="en-US"/>
    </w:rPr>
  </w:style>
  <w:style w:type="paragraph" w:styleId="Listenumros5">
    <w:name w:val="List Number 5"/>
    <w:basedOn w:val="Normal"/>
    <w:rsid w:val="007602CE"/>
    <w:pPr>
      <w:numPr>
        <w:numId w:val="65"/>
      </w:numPr>
      <w:spacing w:after="240" w:line="240" w:lineRule="auto"/>
      <w:jc w:val="both"/>
    </w:pPr>
    <w:rPr>
      <w:rFonts w:ascii="Times New Roman" w:eastAsia="Times New Roman" w:hAnsi="Times New Roman" w:cs="Times New Roman"/>
      <w:sz w:val="24"/>
      <w:szCs w:val="20"/>
      <w:lang w:val="en-GB" w:eastAsia="en-GB"/>
    </w:rPr>
  </w:style>
  <w:style w:type="paragraph" w:styleId="Textedemacro">
    <w:name w:val="macro"/>
    <w:link w:val="TextedemacroCar"/>
    <w:rsid w:val="007602CE"/>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eastAsia="en-GB"/>
    </w:rPr>
  </w:style>
  <w:style w:type="character" w:customStyle="1" w:styleId="TextedemacroCar">
    <w:name w:val="Texte de macro Car"/>
    <w:basedOn w:val="Policepardfaut"/>
    <w:link w:val="Textedemacro"/>
    <w:rsid w:val="007602CE"/>
    <w:rPr>
      <w:rFonts w:ascii="Courier New" w:eastAsia="Times New Roman" w:hAnsi="Courier New" w:cs="Times New Roman"/>
      <w:sz w:val="20"/>
      <w:szCs w:val="20"/>
      <w:lang w:val="en-GB" w:eastAsia="en-GB"/>
    </w:rPr>
  </w:style>
  <w:style w:type="paragraph" w:styleId="En-ttedemessage">
    <w:name w:val="Message Header"/>
    <w:basedOn w:val="Normal"/>
    <w:link w:val="En-ttedemessageCar"/>
    <w:rsid w:val="007602CE"/>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val="en-GB" w:eastAsia="en-GB"/>
    </w:rPr>
  </w:style>
  <w:style w:type="character" w:customStyle="1" w:styleId="En-ttedemessageCar">
    <w:name w:val="En-tête de message Car"/>
    <w:basedOn w:val="Policepardfaut"/>
    <w:link w:val="En-ttedemessage"/>
    <w:rsid w:val="007602CE"/>
    <w:rPr>
      <w:rFonts w:ascii="Arial" w:eastAsia="Times New Roman" w:hAnsi="Arial" w:cs="Times New Roman"/>
      <w:sz w:val="24"/>
      <w:szCs w:val="20"/>
      <w:shd w:val="pct20" w:color="auto" w:fill="auto"/>
      <w:lang w:val="en-GB" w:eastAsia="en-GB"/>
    </w:rPr>
  </w:style>
  <w:style w:type="paragraph" w:styleId="Titredenote">
    <w:name w:val="Note Heading"/>
    <w:basedOn w:val="Normal"/>
    <w:next w:val="Normal"/>
    <w:link w:val="TitredenoteCar"/>
    <w:rsid w:val="007602CE"/>
    <w:pPr>
      <w:spacing w:after="240" w:line="240" w:lineRule="auto"/>
      <w:jc w:val="both"/>
    </w:pPr>
    <w:rPr>
      <w:rFonts w:ascii="Times New Roman" w:eastAsia="Times New Roman" w:hAnsi="Times New Roman" w:cs="Times New Roman"/>
      <w:sz w:val="24"/>
      <w:szCs w:val="20"/>
      <w:lang w:val="en-GB" w:eastAsia="en-GB"/>
    </w:rPr>
  </w:style>
  <w:style w:type="character" w:customStyle="1" w:styleId="TitredenoteCar">
    <w:name w:val="Titre de note Car"/>
    <w:basedOn w:val="Policepardfaut"/>
    <w:link w:val="Titredenote"/>
    <w:rsid w:val="007602CE"/>
    <w:rPr>
      <w:rFonts w:ascii="Times New Roman" w:eastAsia="Times New Roman" w:hAnsi="Times New Roman" w:cs="Times New Roman"/>
      <w:sz w:val="24"/>
      <w:szCs w:val="20"/>
      <w:lang w:val="en-GB" w:eastAsia="en-GB"/>
    </w:rPr>
  </w:style>
  <w:style w:type="paragraph" w:customStyle="1" w:styleId="NoteHead">
    <w:name w:val="NoteHead"/>
    <w:basedOn w:val="Normal"/>
    <w:next w:val="Subject"/>
    <w:rsid w:val="007602CE"/>
    <w:pPr>
      <w:spacing w:before="720" w:after="720" w:line="240" w:lineRule="auto"/>
      <w:jc w:val="center"/>
    </w:pPr>
    <w:rPr>
      <w:rFonts w:ascii="Times New Roman" w:eastAsia="Times New Roman" w:hAnsi="Times New Roman" w:cs="Times New Roman"/>
      <w:b/>
      <w:smallCaps/>
      <w:sz w:val="24"/>
      <w:szCs w:val="20"/>
      <w:lang w:val="en-GB" w:eastAsia="en-GB"/>
    </w:rPr>
  </w:style>
  <w:style w:type="paragraph" w:customStyle="1" w:styleId="Subject">
    <w:name w:val="Subject"/>
    <w:basedOn w:val="Normal"/>
    <w:next w:val="Normal"/>
    <w:rsid w:val="007602CE"/>
    <w:pPr>
      <w:spacing w:after="480" w:line="240" w:lineRule="auto"/>
      <w:ind w:left="1191" w:hanging="1191"/>
    </w:pPr>
    <w:rPr>
      <w:rFonts w:ascii="Times New Roman" w:eastAsia="Times New Roman" w:hAnsi="Times New Roman" w:cs="Times New Roman"/>
      <w:b/>
      <w:sz w:val="24"/>
      <w:szCs w:val="20"/>
      <w:lang w:val="en-GB" w:eastAsia="en-GB"/>
    </w:rPr>
  </w:style>
  <w:style w:type="paragraph" w:customStyle="1" w:styleId="NoteList">
    <w:name w:val="NoteList"/>
    <w:basedOn w:val="Normal"/>
    <w:next w:val="Subject"/>
    <w:rsid w:val="007602CE"/>
    <w:pPr>
      <w:tabs>
        <w:tab w:val="left" w:pos="5823"/>
      </w:tabs>
      <w:spacing w:before="720" w:after="720" w:line="240" w:lineRule="auto"/>
      <w:ind w:left="5104" w:hanging="3119"/>
    </w:pPr>
    <w:rPr>
      <w:rFonts w:ascii="Times New Roman" w:eastAsia="Times New Roman" w:hAnsi="Times New Roman" w:cs="Times New Roman"/>
      <w:b/>
      <w:smallCaps/>
      <w:sz w:val="24"/>
      <w:szCs w:val="20"/>
      <w:lang w:val="en-GB" w:eastAsia="en-GB"/>
    </w:rPr>
  </w:style>
  <w:style w:type="paragraph" w:customStyle="1" w:styleId="NumPar1">
    <w:name w:val="NumPar 1"/>
    <w:basedOn w:val="Titre1"/>
    <w:next w:val="Text1"/>
    <w:rsid w:val="007602CE"/>
    <w:pPr>
      <w:keepNext w:val="0"/>
      <w:keepLines w:val="0"/>
      <w:spacing w:before="0" w:after="240" w:line="240" w:lineRule="auto"/>
      <w:ind w:left="483" w:hanging="483"/>
      <w:jc w:val="both"/>
      <w:outlineLvl w:val="9"/>
    </w:pPr>
    <w:rPr>
      <w:rFonts w:ascii="Times New Roman" w:eastAsia="Times New Roman" w:hAnsi="Times New Roman" w:cs="Times New Roman"/>
      <w:color w:val="auto"/>
      <w:kern w:val="28"/>
      <w:sz w:val="24"/>
      <w:szCs w:val="20"/>
      <w:lang w:val="en-GB" w:eastAsia="en-GB"/>
    </w:rPr>
  </w:style>
  <w:style w:type="paragraph" w:customStyle="1" w:styleId="NumPar2">
    <w:name w:val="NumPar 2"/>
    <w:basedOn w:val="Titre2"/>
    <w:next w:val="Text2"/>
    <w:rsid w:val="007602CE"/>
    <w:pPr>
      <w:spacing w:after="240" w:line="240" w:lineRule="auto"/>
      <w:ind w:left="1202" w:hanging="390"/>
      <w:contextualSpacing w:val="0"/>
      <w:jc w:val="both"/>
      <w:outlineLvl w:val="9"/>
    </w:pPr>
    <w:rPr>
      <w:rFonts w:ascii="Times New Roman" w:eastAsia="Times New Roman" w:hAnsi="Times New Roman" w:cs="Times New Roman"/>
      <w:b w:val="0"/>
      <w:lang w:val="en-GB" w:eastAsia="en-GB"/>
    </w:rPr>
  </w:style>
  <w:style w:type="paragraph" w:customStyle="1" w:styleId="NumPar3">
    <w:name w:val="NumPar 3"/>
    <w:basedOn w:val="Titre3"/>
    <w:next w:val="Text3"/>
    <w:rsid w:val="007602CE"/>
    <w:pPr>
      <w:keepNext w:val="0"/>
      <w:keepLines w:val="0"/>
      <w:numPr>
        <w:ilvl w:val="2"/>
        <w:numId w:val="63"/>
      </w:numPr>
      <w:spacing w:before="0" w:after="240" w:line="276" w:lineRule="auto"/>
      <w:ind w:left="1984" w:hanging="782"/>
      <w:jc w:val="both"/>
      <w:outlineLvl w:val="9"/>
    </w:pPr>
    <w:rPr>
      <w:rFonts w:ascii="Times New Roman" w:eastAsia="Times New Roman" w:hAnsi="Times New Roman" w:cs="Times New Roman"/>
      <w:i/>
      <w:color w:val="548DD4"/>
      <w:sz w:val="22"/>
      <w:szCs w:val="20"/>
      <w:lang w:val="en-GB" w:eastAsia="en-GB"/>
    </w:rPr>
  </w:style>
  <w:style w:type="paragraph" w:customStyle="1" w:styleId="NumPar4">
    <w:name w:val="NumPar 4"/>
    <w:basedOn w:val="Titre4"/>
    <w:next w:val="Text4"/>
    <w:rsid w:val="007602CE"/>
    <w:pPr>
      <w:keepNext w:val="0"/>
      <w:keepLines w:val="0"/>
      <w:numPr>
        <w:ilvl w:val="3"/>
        <w:numId w:val="63"/>
      </w:numPr>
      <w:spacing w:before="0" w:after="240"/>
      <w:ind w:left="1984" w:hanging="782"/>
      <w:jc w:val="both"/>
      <w:outlineLvl w:val="9"/>
    </w:pPr>
    <w:rPr>
      <w:rFonts w:ascii="Times New Roman" w:hAnsi="Times New Roman"/>
      <w:b w:val="0"/>
      <w:lang w:val="en-GB" w:eastAsia="en-GB"/>
    </w:rPr>
  </w:style>
  <w:style w:type="paragraph" w:customStyle="1" w:styleId="PartTitle">
    <w:name w:val="PartTitle"/>
    <w:basedOn w:val="Normal"/>
    <w:next w:val="ChapterTitle"/>
    <w:rsid w:val="007602CE"/>
    <w:pPr>
      <w:keepNext/>
      <w:pageBreakBefore/>
      <w:spacing w:after="480" w:line="240" w:lineRule="auto"/>
      <w:jc w:val="center"/>
    </w:pPr>
    <w:rPr>
      <w:rFonts w:ascii="Times New Roman" w:eastAsia="Times New Roman" w:hAnsi="Times New Roman" w:cs="Times New Roman"/>
      <w:b/>
      <w:sz w:val="36"/>
      <w:szCs w:val="20"/>
      <w:lang w:val="en-GB" w:eastAsia="en-GB"/>
    </w:rPr>
  </w:style>
  <w:style w:type="paragraph" w:styleId="Textebrut">
    <w:name w:val="Plain Text"/>
    <w:basedOn w:val="Normal"/>
    <w:link w:val="TextebrutCar"/>
    <w:rsid w:val="007602CE"/>
    <w:pPr>
      <w:spacing w:after="240" w:line="240" w:lineRule="auto"/>
      <w:jc w:val="both"/>
    </w:pPr>
    <w:rPr>
      <w:rFonts w:ascii="Courier New" w:eastAsia="Times New Roman" w:hAnsi="Courier New" w:cs="Times New Roman"/>
      <w:sz w:val="20"/>
      <w:szCs w:val="20"/>
      <w:lang w:val="en-GB" w:eastAsia="en-GB"/>
    </w:rPr>
  </w:style>
  <w:style w:type="character" w:customStyle="1" w:styleId="TextebrutCar">
    <w:name w:val="Texte brut Car"/>
    <w:basedOn w:val="Policepardfaut"/>
    <w:link w:val="Textebrut"/>
    <w:rsid w:val="007602CE"/>
    <w:rPr>
      <w:rFonts w:ascii="Courier New" w:eastAsia="Times New Roman" w:hAnsi="Courier New" w:cs="Times New Roman"/>
      <w:sz w:val="20"/>
      <w:szCs w:val="20"/>
      <w:lang w:val="en-GB" w:eastAsia="en-GB"/>
    </w:rPr>
  </w:style>
  <w:style w:type="paragraph" w:styleId="Signature">
    <w:name w:val="Signature"/>
    <w:basedOn w:val="Normal"/>
    <w:next w:val="Enclosures"/>
    <w:link w:val="SignatureCar"/>
    <w:rsid w:val="007602CE"/>
    <w:pPr>
      <w:tabs>
        <w:tab w:val="left" w:pos="5103"/>
      </w:tabs>
      <w:spacing w:before="1200" w:after="0" w:line="240" w:lineRule="auto"/>
      <w:ind w:left="5103"/>
      <w:jc w:val="center"/>
    </w:pPr>
    <w:rPr>
      <w:rFonts w:ascii="Times New Roman" w:eastAsia="Times New Roman" w:hAnsi="Times New Roman" w:cs="Times New Roman"/>
      <w:sz w:val="24"/>
      <w:szCs w:val="20"/>
      <w:lang w:val="en-GB" w:eastAsia="en-GB"/>
    </w:rPr>
  </w:style>
  <w:style w:type="character" w:customStyle="1" w:styleId="SignatureCar">
    <w:name w:val="Signature Car"/>
    <w:basedOn w:val="Policepardfaut"/>
    <w:link w:val="Signature"/>
    <w:rsid w:val="007602CE"/>
    <w:rPr>
      <w:rFonts w:ascii="Times New Roman" w:eastAsia="Times New Roman" w:hAnsi="Times New Roman" w:cs="Times New Roman"/>
      <w:sz w:val="24"/>
      <w:szCs w:val="20"/>
      <w:lang w:val="en-GB" w:eastAsia="en-GB"/>
    </w:rPr>
  </w:style>
  <w:style w:type="paragraph" w:customStyle="1" w:styleId="SubTitle10">
    <w:name w:val="SubTitle 1"/>
    <w:basedOn w:val="Normal"/>
    <w:next w:val="SubTitle20"/>
    <w:rsid w:val="007602CE"/>
    <w:pPr>
      <w:spacing w:after="240" w:line="240" w:lineRule="auto"/>
      <w:jc w:val="center"/>
    </w:pPr>
    <w:rPr>
      <w:rFonts w:ascii="Times New Roman" w:eastAsia="Times New Roman" w:hAnsi="Times New Roman" w:cs="Times New Roman"/>
      <w:b/>
      <w:sz w:val="40"/>
      <w:szCs w:val="20"/>
      <w:lang w:val="en-GB" w:eastAsia="en-GB"/>
    </w:rPr>
  </w:style>
  <w:style w:type="paragraph" w:customStyle="1" w:styleId="SubTitle20">
    <w:name w:val="SubTitle 2"/>
    <w:basedOn w:val="Normal"/>
    <w:rsid w:val="007602CE"/>
    <w:pPr>
      <w:spacing w:after="240" w:line="240" w:lineRule="auto"/>
      <w:jc w:val="center"/>
    </w:pPr>
    <w:rPr>
      <w:rFonts w:ascii="Times New Roman" w:eastAsia="Times New Roman" w:hAnsi="Times New Roman" w:cs="Times New Roman"/>
      <w:b/>
      <w:sz w:val="32"/>
      <w:szCs w:val="20"/>
      <w:lang w:val="en-GB" w:eastAsia="en-GB"/>
    </w:rPr>
  </w:style>
  <w:style w:type="paragraph" w:styleId="Tabledesrfrencesjuridiques">
    <w:name w:val="table of authorities"/>
    <w:basedOn w:val="Normal"/>
    <w:next w:val="Normal"/>
    <w:rsid w:val="007602CE"/>
    <w:pPr>
      <w:spacing w:after="240" w:line="240" w:lineRule="auto"/>
      <w:ind w:left="240" w:hanging="240"/>
      <w:jc w:val="both"/>
    </w:pPr>
    <w:rPr>
      <w:rFonts w:ascii="Times New Roman" w:eastAsia="Times New Roman" w:hAnsi="Times New Roman" w:cs="Times New Roman"/>
      <w:sz w:val="24"/>
      <w:szCs w:val="20"/>
      <w:lang w:val="en-GB" w:eastAsia="en-GB"/>
    </w:rPr>
  </w:style>
  <w:style w:type="paragraph" w:styleId="TitreTR">
    <w:name w:val="toa heading"/>
    <w:basedOn w:val="Normal"/>
    <w:next w:val="Normal"/>
    <w:rsid w:val="007602CE"/>
    <w:pPr>
      <w:spacing w:before="120" w:after="240" w:line="240" w:lineRule="auto"/>
      <w:jc w:val="both"/>
    </w:pPr>
    <w:rPr>
      <w:rFonts w:ascii="Arial" w:eastAsia="Times New Roman" w:hAnsi="Arial" w:cs="Times New Roman"/>
      <w:b/>
      <w:sz w:val="24"/>
      <w:szCs w:val="20"/>
      <w:lang w:val="en-GB" w:eastAsia="en-GB"/>
    </w:rPr>
  </w:style>
  <w:style w:type="paragraph" w:customStyle="1" w:styleId="YReferences">
    <w:name w:val="YReferences"/>
    <w:basedOn w:val="Normal"/>
    <w:next w:val="Normal"/>
    <w:rsid w:val="007602CE"/>
    <w:pPr>
      <w:spacing w:after="480" w:line="240" w:lineRule="auto"/>
      <w:ind w:left="1191" w:hanging="1191"/>
      <w:jc w:val="both"/>
    </w:pPr>
    <w:rPr>
      <w:rFonts w:ascii="Times New Roman" w:eastAsia="Times New Roman" w:hAnsi="Times New Roman" w:cs="Times New Roman"/>
      <w:sz w:val="24"/>
      <w:szCs w:val="20"/>
      <w:lang w:val="en-GB" w:eastAsia="en-GB"/>
    </w:rPr>
  </w:style>
  <w:style w:type="paragraph" w:customStyle="1" w:styleId="Heading2b">
    <w:name w:val="Heading2b"/>
    <w:basedOn w:val="Normal"/>
    <w:rsid w:val="007602CE"/>
    <w:pPr>
      <w:spacing w:after="240" w:line="240" w:lineRule="auto"/>
      <w:ind w:left="567" w:hanging="567"/>
      <w:jc w:val="center"/>
    </w:pPr>
    <w:rPr>
      <w:rFonts w:ascii="Times New Roman" w:eastAsia="Times New Roman" w:hAnsi="Times New Roman" w:cs="Times New Roman"/>
      <w:b/>
      <w:sz w:val="20"/>
      <w:szCs w:val="20"/>
      <w:u w:val="single"/>
      <w:lang w:val="en-GB" w:eastAsia="en-GB"/>
    </w:rPr>
  </w:style>
  <w:style w:type="paragraph" w:customStyle="1" w:styleId="Annexetitle">
    <w:name w:val="Annexe_title"/>
    <w:basedOn w:val="Titre1"/>
    <w:next w:val="Normal"/>
    <w:autoRedefine/>
    <w:rsid w:val="007602CE"/>
    <w:pPr>
      <w:keepNext w:val="0"/>
      <w:keepLines w:val="0"/>
      <w:pageBreakBefore/>
      <w:tabs>
        <w:tab w:val="left" w:pos="1701"/>
        <w:tab w:val="left" w:pos="2552"/>
      </w:tabs>
      <w:spacing w:after="240" w:line="240" w:lineRule="auto"/>
      <w:jc w:val="center"/>
      <w:outlineLvl w:val="9"/>
    </w:pPr>
    <w:rPr>
      <w:rFonts w:ascii="Times New Roman" w:eastAsia="Times New Roman" w:hAnsi="Times New Roman" w:cs="Times New Roman"/>
      <w:b/>
      <w:caps/>
      <w:color w:val="auto"/>
      <w:sz w:val="28"/>
      <w:szCs w:val="28"/>
      <w:lang w:val="en-GB" w:eastAsia="en-GB"/>
    </w:rPr>
  </w:style>
  <w:style w:type="paragraph" w:customStyle="1" w:styleId="Contact">
    <w:name w:val="Contact"/>
    <w:basedOn w:val="Normal"/>
    <w:next w:val="Normal"/>
    <w:rsid w:val="007602CE"/>
    <w:pPr>
      <w:spacing w:after="480" w:line="240" w:lineRule="auto"/>
      <w:ind w:left="567" w:hanging="567"/>
    </w:pPr>
    <w:rPr>
      <w:rFonts w:ascii="Times New Roman" w:eastAsia="Times New Roman" w:hAnsi="Times New Roman" w:cs="Times New Roman"/>
      <w:sz w:val="24"/>
      <w:szCs w:val="20"/>
      <w:lang w:val="en-GB"/>
    </w:rPr>
  </w:style>
  <w:style w:type="paragraph" w:customStyle="1" w:styleId="ListBullet1">
    <w:name w:val="List Bullet 1"/>
    <w:basedOn w:val="Text1"/>
    <w:rsid w:val="007602CE"/>
    <w:pPr>
      <w:numPr>
        <w:numId w:val="68"/>
      </w:numPr>
    </w:pPr>
    <w:rPr>
      <w:lang w:eastAsia="en-US"/>
    </w:rPr>
  </w:style>
  <w:style w:type="paragraph" w:customStyle="1" w:styleId="ListDash">
    <w:name w:val="List Dash"/>
    <w:basedOn w:val="Normal"/>
    <w:rsid w:val="007602CE"/>
    <w:pPr>
      <w:numPr>
        <w:numId w:val="72"/>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Text1"/>
    <w:rsid w:val="007602CE"/>
    <w:pPr>
      <w:numPr>
        <w:numId w:val="73"/>
      </w:numPr>
    </w:pPr>
    <w:rPr>
      <w:lang w:eastAsia="en-US"/>
    </w:rPr>
  </w:style>
  <w:style w:type="paragraph" w:customStyle="1" w:styleId="ListDash2">
    <w:name w:val="List Dash 2"/>
    <w:basedOn w:val="Text2"/>
    <w:rsid w:val="007602CE"/>
    <w:pPr>
      <w:numPr>
        <w:numId w:val="74"/>
      </w:numPr>
      <w:tabs>
        <w:tab w:val="clear" w:pos="2161"/>
      </w:tabs>
    </w:pPr>
    <w:rPr>
      <w:lang w:eastAsia="en-US"/>
    </w:rPr>
  </w:style>
  <w:style w:type="paragraph" w:customStyle="1" w:styleId="ListDash3">
    <w:name w:val="List Dash 3"/>
    <w:basedOn w:val="Text3"/>
    <w:rsid w:val="007602CE"/>
    <w:pPr>
      <w:numPr>
        <w:numId w:val="75"/>
      </w:numPr>
      <w:tabs>
        <w:tab w:val="clear" w:pos="2302"/>
      </w:tabs>
    </w:pPr>
    <w:rPr>
      <w:lang w:eastAsia="en-US"/>
    </w:rPr>
  </w:style>
  <w:style w:type="paragraph" w:customStyle="1" w:styleId="ListDash4">
    <w:name w:val="List Dash 4"/>
    <w:basedOn w:val="Text4"/>
    <w:rsid w:val="007602CE"/>
    <w:pPr>
      <w:numPr>
        <w:numId w:val="76"/>
      </w:numPr>
      <w:tabs>
        <w:tab w:val="clear" w:pos="2302"/>
      </w:tabs>
    </w:pPr>
    <w:rPr>
      <w:lang w:eastAsia="en-US"/>
    </w:rPr>
  </w:style>
  <w:style w:type="paragraph" w:customStyle="1" w:styleId="ListNumber1">
    <w:name w:val="List Number 1"/>
    <w:basedOn w:val="Text1"/>
    <w:rsid w:val="007602CE"/>
    <w:pPr>
      <w:tabs>
        <w:tab w:val="num" w:pos="1191"/>
      </w:tabs>
      <w:ind w:left="1191" w:hanging="709"/>
    </w:pPr>
    <w:rPr>
      <w:lang w:eastAsia="en-US"/>
    </w:rPr>
  </w:style>
  <w:style w:type="paragraph" w:customStyle="1" w:styleId="ListNumberLevel2">
    <w:name w:val="List Number (Level 2)"/>
    <w:basedOn w:val="Normal"/>
    <w:rsid w:val="007602CE"/>
    <w:pPr>
      <w:numPr>
        <w:ilvl w:val="1"/>
        <w:numId w:val="77"/>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2">
    <w:name w:val="List Number 1 (Level 2)"/>
    <w:basedOn w:val="Text1"/>
    <w:rsid w:val="007602CE"/>
    <w:pPr>
      <w:numPr>
        <w:ilvl w:val="1"/>
        <w:numId w:val="78"/>
      </w:numPr>
    </w:pPr>
    <w:rPr>
      <w:lang w:eastAsia="en-US"/>
    </w:rPr>
  </w:style>
  <w:style w:type="paragraph" w:customStyle="1" w:styleId="ListNumber2Level2">
    <w:name w:val="List Number 2 (Level 2)"/>
    <w:basedOn w:val="Text2"/>
    <w:rsid w:val="007602CE"/>
    <w:pPr>
      <w:numPr>
        <w:ilvl w:val="1"/>
        <w:numId w:val="79"/>
      </w:numPr>
      <w:tabs>
        <w:tab w:val="clear" w:pos="2161"/>
      </w:tabs>
    </w:pPr>
    <w:rPr>
      <w:lang w:eastAsia="en-US"/>
    </w:rPr>
  </w:style>
  <w:style w:type="paragraph" w:customStyle="1" w:styleId="ListNumber3Level2">
    <w:name w:val="List Number 3 (Level 2)"/>
    <w:basedOn w:val="Text3"/>
    <w:rsid w:val="007602CE"/>
    <w:pPr>
      <w:numPr>
        <w:ilvl w:val="1"/>
        <w:numId w:val="80"/>
      </w:numPr>
      <w:tabs>
        <w:tab w:val="clear" w:pos="2302"/>
      </w:tabs>
    </w:pPr>
    <w:rPr>
      <w:lang w:eastAsia="en-US"/>
    </w:rPr>
  </w:style>
  <w:style w:type="paragraph" w:customStyle="1" w:styleId="ListNumber4Level2">
    <w:name w:val="List Number 4 (Level 2)"/>
    <w:basedOn w:val="Text4"/>
    <w:rsid w:val="007602CE"/>
    <w:pPr>
      <w:numPr>
        <w:ilvl w:val="1"/>
        <w:numId w:val="81"/>
      </w:numPr>
      <w:tabs>
        <w:tab w:val="clear" w:pos="2302"/>
      </w:tabs>
    </w:pPr>
    <w:rPr>
      <w:lang w:eastAsia="en-US"/>
    </w:rPr>
  </w:style>
  <w:style w:type="paragraph" w:customStyle="1" w:styleId="ListNumberLevel3">
    <w:name w:val="List Number (Level 3)"/>
    <w:basedOn w:val="Normal"/>
    <w:rsid w:val="007602CE"/>
    <w:pPr>
      <w:numPr>
        <w:ilvl w:val="2"/>
        <w:numId w:val="77"/>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3">
    <w:name w:val="List Number 1 (Level 3)"/>
    <w:basedOn w:val="Text1"/>
    <w:rsid w:val="007602CE"/>
    <w:pPr>
      <w:numPr>
        <w:ilvl w:val="2"/>
        <w:numId w:val="78"/>
      </w:numPr>
    </w:pPr>
    <w:rPr>
      <w:lang w:eastAsia="en-US"/>
    </w:rPr>
  </w:style>
  <w:style w:type="paragraph" w:customStyle="1" w:styleId="ListNumber2Level3">
    <w:name w:val="List Number 2 (Level 3)"/>
    <w:basedOn w:val="Text2"/>
    <w:rsid w:val="007602CE"/>
    <w:pPr>
      <w:numPr>
        <w:ilvl w:val="2"/>
        <w:numId w:val="79"/>
      </w:numPr>
      <w:tabs>
        <w:tab w:val="clear" w:pos="2161"/>
      </w:tabs>
    </w:pPr>
    <w:rPr>
      <w:lang w:eastAsia="en-US"/>
    </w:rPr>
  </w:style>
  <w:style w:type="paragraph" w:customStyle="1" w:styleId="ListNumber3Level3">
    <w:name w:val="List Number 3 (Level 3)"/>
    <w:basedOn w:val="Text3"/>
    <w:rsid w:val="007602CE"/>
    <w:pPr>
      <w:numPr>
        <w:ilvl w:val="2"/>
        <w:numId w:val="80"/>
      </w:numPr>
      <w:tabs>
        <w:tab w:val="clear" w:pos="2302"/>
      </w:tabs>
    </w:pPr>
    <w:rPr>
      <w:lang w:eastAsia="en-US"/>
    </w:rPr>
  </w:style>
  <w:style w:type="paragraph" w:customStyle="1" w:styleId="ListNumber4Level3">
    <w:name w:val="List Number 4 (Level 3)"/>
    <w:basedOn w:val="Text4"/>
    <w:rsid w:val="007602CE"/>
    <w:pPr>
      <w:numPr>
        <w:ilvl w:val="2"/>
        <w:numId w:val="81"/>
      </w:numPr>
      <w:tabs>
        <w:tab w:val="clear" w:pos="2302"/>
      </w:tabs>
    </w:pPr>
    <w:rPr>
      <w:lang w:eastAsia="en-US"/>
    </w:rPr>
  </w:style>
  <w:style w:type="paragraph" w:customStyle="1" w:styleId="ListNumberLevel4">
    <w:name w:val="List Number (Level 4)"/>
    <w:basedOn w:val="Normal"/>
    <w:rsid w:val="007602CE"/>
    <w:pPr>
      <w:numPr>
        <w:ilvl w:val="3"/>
        <w:numId w:val="77"/>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4">
    <w:name w:val="List Number 1 (Level 4)"/>
    <w:basedOn w:val="Text1"/>
    <w:rsid w:val="007602CE"/>
    <w:pPr>
      <w:numPr>
        <w:ilvl w:val="3"/>
        <w:numId w:val="78"/>
      </w:numPr>
    </w:pPr>
    <w:rPr>
      <w:lang w:eastAsia="en-US"/>
    </w:rPr>
  </w:style>
  <w:style w:type="paragraph" w:customStyle="1" w:styleId="ListNumber2Level4">
    <w:name w:val="List Number 2 (Level 4)"/>
    <w:basedOn w:val="Text2"/>
    <w:rsid w:val="007602CE"/>
    <w:pPr>
      <w:numPr>
        <w:ilvl w:val="3"/>
        <w:numId w:val="79"/>
      </w:numPr>
      <w:tabs>
        <w:tab w:val="clear" w:pos="2161"/>
      </w:tabs>
    </w:pPr>
    <w:rPr>
      <w:lang w:eastAsia="en-US"/>
    </w:rPr>
  </w:style>
  <w:style w:type="paragraph" w:customStyle="1" w:styleId="ListNumber3Level4">
    <w:name w:val="List Number 3 (Level 4)"/>
    <w:basedOn w:val="Text3"/>
    <w:rsid w:val="007602CE"/>
    <w:pPr>
      <w:numPr>
        <w:ilvl w:val="3"/>
        <w:numId w:val="80"/>
      </w:numPr>
      <w:tabs>
        <w:tab w:val="clear" w:pos="2302"/>
      </w:tabs>
    </w:pPr>
    <w:rPr>
      <w:lang w:eastAsia="en-US"/>
    </w:rPr>
  </w:style>
  <w:style w:type="paragraph" w:customStyle="1" w:styleId="ListNumber4Level4">
    <w:name w:val="List Number 4 (Level 4)"/>
    <w:basedOn w:val="Text4"/>
    <w:rsid w:val="007602CE"/>
    <w:pPr>
      <w:numPr>
        <w:ilvl w:val="3"/>
        <w:numId w:val="81"/>
      </w:numPr>
      <w:tabs>
        <w:tab w:val="clear" w:pos="2302"/>
      </w:tabs>
    </w:pPr>
    <w:rPr>
      <w:lang w:eastAsia="en-US"/>
    </w:rPr>
  </w:style>
  <w:style w:type="paragraph" w:customStyle="1" w:styleId="En-ttedetabledesmatires1">
    <w:name w:val="En-tête de table des matières1"/>
    <w:basedOn w:val="Normal"/>
    <w:next w:val="Normal"/>
    <w:rsid w:val="007602CE"/>
    <w:pPr>
      <w:keepNext/>
      <w:spacing w:before="240" w:after="240" w:line="240" w:lineRule="auto"/>
      <w:jc w:val="center"/>
    </w:pPr>
    <w:rPr>
      <w:rFonts w:ascii="Times New Roman" w:eastAsia="Times New Roman" w:hAnsi="Times New Roman" w:cs="Times New Roman"/>
      <w:b/>
      <w:sz w:val="24"/>
      <w:szCs w:val="20"/>
      <w:lang w:val="en-GB"/>
    </w:rPr>
  </w:style>
  <w:style w:type="paragraph" w:customStyle="1" w:styleId="Intitulduposte">
    <w:name w:val="Intitulé du poste"/>
    <w:next w:val="Russite"/>
    <w:rsid w:val="007602CE"/>
    <w:pPr>
      <w:spacing w:after="60" w:line="220" w:lineRule="atLeast"/>
    </w:pPr>
    <w:rPr>
      <w:rFonts w:ascii="Arial Black" w:eastAsia="Times New Roman" w:hAnsi="Arial Black" w:cs="Times New Roman"/>
      <w:spacing w:val="-10"/>
      <w:sz w:val="20"/>
      <w:szCs w:val="20"/>
    </w:rPr>
  </w:style>
  <w:style w:type="paragraph" w:customStyle="1" w:styleId="Titre61">
    <w:name w:val="Titre 61"/>
    <w:basedOn w:val="Normal"/>
    <w:uiPriority w:val="1"/>
    <w:qFormat/>
    <w:rsid w:val="007602CE"/>
    <w:pPr>
      <w:widowControl w:val="0"/>
      <w:spacing w:after="0" w:line="240" w:lineRule="auto"/>
      <w:ind w:left="20"/>
      <w:outlineLvl w:val="6"/>
    </w:pPr>
    <w:rPr>
      <w:rFonts w:ascii="Calibri" w:eastAsia="Calibri" w:hAnsi="Calibri" w:cs="Calibri"/>
      <w:b/>
      <w:bCs/>
      <w:lang w:val="en-US" w:eastAsia="fr-FR"/>
    </w:rPr>
  </w:style>
  <w:style w:type="paragraph" w:customStyle="1" w:styleId="TableParagraph">
    <w:name w:val="Table Paragraph"/>
    <w:basedOn w:val="Normal"/>
    <w:uiPriority w:val="1"/>
    <w:qFormat/>
    <w:rsid w:val="007602CE"/>
    <w:pPr>
      <w:widowControl w:val="0"/>
      <w:spacing w:after="0" w:line="240" w:lineRule="auto"/>
    </w:pPr>
    <w:rPr>
      <w:rFonts w:ascii="Calibri" w:eastAsia="Calibri" w:hAnsi="Calibri" w:cs="Calibri"/>
      <w:lang w:val="en-US" w:eastAsia="fr-FR"/>
    </w:rPr>
  </w:style>
  <w:style w:type="character" w:customStyle="1" w:styleId="il">
    <w:name w:val="il"/>
    <w:rsid w:val="007602CE"/>
  </w:style>
  <w:style w:type="paragraph" w:customStyle="1" w:styleId="OXFAMBodyTextnormal">
    <w:name w:val="OXFAM Body Text (normal)"/>
    <w:basedOn w:val="Normal"/>
    <w:qFormat/>
    <w:rsid w:val="007602CE"/>
    <w:pPr>
      <w:suppressAutoHyphens/>
      <w:autoSpaceDE w:val="0"/>
      <w:autoSpaceDN w:val="0"/>
      <w:adjustRightInd w:val="0"/>
      <w:spacing w:after="0" w:line="260" w:lineRule="atLeast"/>
      <w:textAlignment w:val="center"/>
    </w:pPr>
    <w:rPr>
      <w:rFonts w:ascii="Arial" w:eastAsia="Times New Roman" w:hAnsi="Arial" w:cs="Arial"/>
      <w:color w:val="000000"/>
      <w:sz w:val="20"/>
      <w:szCs w:val="18"/>
      <w:lang w:val="en-GB" w:eastAsia="nl-NL"/>
    </w:rPr>
  </w:style>
  <w:style w:type="paragraph" w:customStyle="1" w:styleId="TPRFrTableauTexte">
    <w:name w:val="TPR_Fr_Tableau_Texte"/>
    <w:basedOn w:val="Normal"/>
    <w:rsid w:val="007602CE"/>
    <w:pPr>
      <w:spacing w:after="240" w:line="252" w:lineRule="auto"/>
      <w:jc w:val="both"/>
    </w:pPr>
    <w:rPr>
      <w:rFonts w:ascii="Cambria" w:eastAsia="Times New Roman" w:hAnsi="Cambria" w:cs="Times New Roman"/>
      <w:bCs/>
      <w:szCs w:val="20"/>
      <w:lang w:val="fr-CH" w:eastAsia="fr-FR" w:bidi="en-US"/>
    </w:rPr>
  </w:style>
  <w:style w:type="paragraph" w:customStyle="1" w:styleId="HeadingH1">
    <w:name w:val="Heading H1"/>
    <w:next w:val="Normal"/>
    <w:qFormat/>
    <w:rsid w:val="007602CE"/>
    <w:pPr>
      <w:pageBreakBefore/>
      <w:pBdr>
        <w:top w:val="single" w:sz="4" w:space="6" w:color="C0C0C0"/>
        <w:bottom w:val="single" w:sz="4" w:space="1" w:color="C0C0C0"/>
      </w:pBdr>
      <w:shd w:val="clear" w:color="auto" w:fill="F3FBFF"/>
      <w:spacing w:after="480" w:line="264" w:lineRule="auto"/>
      <w:jc w:val="center"/>
      <w:outlineLvl w:val="0"/>
    </w:pPr>
    <w:rPr>
      <w:rFonts w:ascii="Arial Black" w:eastAsia="Times New Roman" w:hAnsi="Arial Black" w:cs="Arial"/>
      <w:caps/>
      <w:color w:val="0083A9"/>
      <w:sz w:val="34"/>
      <w:szCs w:val="34"/>
      <w:lang w:val="en-GB" w:eastAsia="de-DE"/>
    </w:rPr>
  </w:style>
  <w:style w:type="paragraph" w:customStyle="1" w:styleId="yiv1464739263msonormal">
    <w:name w:val="yiv1464739263msonormal"/>
    <w:basedOn w:val="Normal"/>
    <w:rsid w:val="007602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translate">
    <w:name w:val="notranslate"/>
    <w:rsid w:val="007602CE"/>
  </w:style>
  <w:style w:type="character" w:customStyle="1" w:styleId="normal0020tablechar">
    <w:name w:val="normal_0020table__char"/>
    <w:rsid w:val="007602CE"/>
  </w:style>
  <w:style w:type="paragraph" w:customStyle="1" w:styleId="ea">
    <w:name w:val="ea"/>
    <w:basedOn w:val="Normal"/>
    <w:rsid w:val="007602CE"/>
    <w:pPr>
      <w:tabs>
        <w:tab w:val="left" w:pos="284"/>
      </w:tabs>
      <w:spacing w:after="0" w:line="240" w:lineRule="auto"/>
      <w:ind w:left="720" w:hanging="360"/>
      <w:jc w:val="both"/>
    </w:pPr>
    <w:rPr>
      <w:rFonts w:ascii="Arial" w:eastAsia="Times New Roman" w:hAnsi="Arial" w:cs="Arial"/>
      <w:sz w:val="20"/>
      <w:szCs w:val="20"/>
      <w:lang w:val="en-GB" w:eastAsia="fr-FR"/>
    </w:rPr>
  </w:style>
  <w:style w:type="character" w:customStyle="1" w:styleId="email">
    <w:name w:val="email"/>
    <w:rsid w:val="007602CE"/>
  </w:style>
  <w:style w:type="paragraph" w:customStyle="1" w:styleId="NormalCVtext">
    <w:name w:val="Normal CV text"/>
    <w:basedOn w:val="Normal"/>
    <w:rsid w:val="007602CE"/>
    <w:pPr>
      <w:spacing w:before="120" w:after="60" w:line="240" w:lineRule="auto"/>
      <w:jc w:val="both"/>
    </w:pPr>
    <w:rPr>
      <w:rFonts w:ascii="Arial" w:eastAsia="SimSun" w:hAnsi="Arial" w:cs="Arial"/>
      <w:bCs/>
      <w:lang w:val="en-AU" w:eastAsia="zh-CN"/>
    </w:rPr>
  </w:style>
  <w:style w:type="character" w:customStyle="1" w:styleId="apple-style-span">
    <w:name w:val="apple-style-span"/>
    <w:rsid w:val="007602CE"/>
  </w:style>
  <w:style w:type="paragraph" w:customStyle="1" w:styleId="Corpsdetexte21">
    <w:name w:val="Corps de texte 21"/>
    <w:basedOn w:val="Normal"/>
    <w:rsid w:val="007602CE"/>
    <w:pPr>
      <w:suppressAutoHyphens/>
      <w:spacing w:before="120" w:after="0" w:line="240" w:lineRule="auto"/>
      <w:jc w:val="both"/>
    </w:pPr>
    <w:rPr>
      <w:rFonts w:ascii="Times New Roman" w:eastAsia="Times New Roman" w:hAnsi="Times New Roman" w:cs="Times New Roman"/>
      <w:sz w:val="24"/>
      <w:szCs w:val="24"/>
      <w:lang w:val="en-GB" w:eastAsia="ar-SA"/>
    </w:rPr>
  </w:style>
  <w:style w:type="paragraph" w:customStyle="1" w:styleId="Normal0">
    <w:name w:val="Normal*"/>
    <w:basedOn w:val="Normal"/>
    <w:rsid w:val="007602CE"/>
    <w:pPr>
      <w:spacing w:after="0" w:line="240" w:lineRule="auto"/>
      <w:jc w:val="both"/>
    </w:pPr>
    <w:rPr>
      <w:rFonts w:ascii="Times New Roman" w:eastAsia="Times New Roman" w:hAnsi="Times New Roman" w:cs="Times New Roman"/>
      <w:b/>
      <w:sz w:val="24"/>
      <w:szCs w:val="24"/>
      <w:lang w:eastAsia="fr-FR"/>
    </w:rPr>
  </w:style>
  <w:style w:type="paragraph" w:customStyle="1" w:styleId="FusszeileungeradeSeite">
    <w:name w:val="Fusszeile ungerade Seite"/>
    <w:basedOn w:val="Pieddepage"/>
    <w:link w:val="FusszeileungeradeSeiteZchn"/>
    <w:semiHidden/>
    <w:rsid w:val="007602CE"/>
    <w:pPr>
      <w:tabs>
        <w:tab w:val="clear" w:pos="4536"/>
        <w:tab w:val="clear" w:pos="9072"/>
        <w:tab w:val="left" w:pos="-170"/>
      </w:tabs>
      <w:overflowPunct w:val="0"/>
      <w:autoSpaceDE w:val="0"/>
      <w:autoSpaceDN w:val="0"/>
      <w:adjustRightInd w:val="0"/>
      <w:spacing w:line="240" w:lineRule="atLeast"/>
      <w:jc w:val="right"/>
      <w:textAlignment w:val="baseline"/>
    </w:pPr>
    <w:rPr>
      <w:rFonts w:ascii="Arial Narrow" w:eastAsia="Times New Roman" w:hAnsi="Arial Narrow" w:cs="Times New Roman"/>
      <w:b/>
      <w:caps/>
      <w:color w:val="4BACC6"/>
      <w:spacing w:val="12"/>
      <w:sz w:val="17"/>
      <w:szCs w:val="20"/>
      <w:lang w:val="en-GB" w:eastAsia="de-DE"/>
    </w:rPr>
  </w:style>
  <w:style w:type="character" w:customStyle="1" w:styleId="FusszeileungeradeSeiteZchn">
    <w:name w:val="Fusszeile ungerade Seite Zchn"/>
    <w:link w:val="FusszeileungeradeSeite"/>
    <w:semiHidden/>
    <w:rsid w:val="007602CE"/>
    <w:rPr>
      <w:rFonts w:ascii="Arial Narrow" w:eastAsia="Times New Roman" w:hAnsi="Arial Narrow" w:cs="Times New Roman"/>
      <w:b/>
      <w:caps/>
      <w:color w:val="4BACC6"/>
      <w:spacing w:val="12"/>
      <w:sz w:val="17"/>
      <w:szCs w:val="20"/>
      <w:lang w:val="en-GB" w:eastAsia="de-DE"/>
    </w:rPr>
  </w:style>
  <w:style w:type="paragraph" w:customStyle="1" w:styleId="Fusszeilequer">
    <w:name w:val="Fusszeile quer"/>
    <w:basedOn w:val="FusszeileungeradeSeite"/>
    <w:semiHidden/>
    <w:rsid w:val="007602CE"/>
  </w:style>
  <w:style w:type="paragraph" w:styleId="Rvision">
    <w:name w:val="Revision"/>
    <w:hidden/>
    <w:uiPriority w:val="99"/>
    <w:semiHidden/>
    <w:rsid w:val="009224C3"/>
    <w:pPr>
      <w:spacing w:after="0" w:line="240" w:lineRule="auto"/>
    </w:pPr>
  </w:style>
  <w:style w:type="table" w:customStyle="1" w:styleId="Grilleclaire-Accent11">
    <w:name w:val="Grille claire - Accent 11"/>
    <w:basedOn w:val="TableauNormal"/>
    <w:uiPriority w:val="62"/>
    <w:rsid w:val="00171E2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ramemoyenne1-Accent11">
    <w:name w:val="Trame moyenne 1 - Accent 11"/>
    <w:basedOn w:val="TableauNormal"/>
    <w:uiPriority w:val="63"/>
    <w:rsid w:val="00171E2D"/>
    <w:pPr>
      <w:spacing w:after="0" w:line="240" w:lineRule="auto"/>
    </w:pPr>
    <w:rPr>
      <w:rFonts w:eastAsiaTheme="minorEastAsia"/>
      <w:lang w:eastAsia="fr-FR"/>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Grilledetableauclaire1">
    <w:name w:val="Grille de tableau claire1"/>
    <w:basedOn w:val="TableauNormal"/>
    <w:uiPriority w:val="40"/>
    <w:rsid w:val="007C14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51">
    <w:name w:val="Heading 51"/>
    <w:basedOn w:val="Normal"/>
    <w:next w:val="Normal"/>
    <w:uiPriority w:val="9"/>
    <w:unhideWhenUsed/>
    <w:qFormat/>
    <w:rsid w:val="00663624"/>
    <w:pPr>
      <w:pBdr>
        <w:bottom w:val="single" w:sz="6" w:space="1" w:color="4F81BD"/>
      </w:pBdr>
      <w:spacing w:before="300" w:after="0" w:line="276" w:lineRule="auto"/>
      <w:outlineLvl w:val="4"/>
    </w:pPr>
    <w:rPr>
      <w:rFonts w:ascii="Calibri" w:eastAsia="Times New Roman" w:hAnsi="Calibri" w:cs="Times New Roman"/>
      <w:b/>
      <w:caps/>
      <w:spacing w:val="10"/>
      <w:lang w:bidi="en-US"/>
    </w:rPr>
  </w:style>
  <w:style w:type="character" w:styleId="Textedelespacerserv">
    <w:name w:val="Placeholder Text"/>
    <w:basedOn w:val="Policepardfaut"/>
    <w:uiPriority w:val="99"/>
    <w:semiHidden/>
    <w:rsid w:val="00BD79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1531">
      <w:bodyDiv w:val="1"/>
      <w:marLeft w:val="0"/>
      <w:marRight w:val="0"/>
      <w:marTop w:val="0"/>
      <w:marBottom w:val="0"/>
      <w:divBdr>
        <w:top w:val="none" w:sz="0" w:space="0" w:color="auto"/>
        <w:left w:val="none" w:sz="0" w:space="0" w:color="auto"/>
        <w:bottom w:val="none" w:sz="0" w:space="0" w:color="auto"/>
        <w:right w:val="none" w:sz="0" w:space="0" w:color="auto"/>
      </w:divBdr>
    </w:div>
    <w:div w:id="75523308">
      <w:bodyDiv w:val="1"/>
      <w:marLeft w:val="0"/>
      <w:marRight w:val="0"/>
      <w:marTop w:val="0"/>
      <w:marBottom w:val="0"/>
      <w:divBdr>
        <w:top w:val="none" w:sz="0" w:space="0" w:color="auto"/>
        <w:left w:val="none" w:sz="0" w:space="0" w:color="auto"/>
        <w:bottom w:val="none" w:sz="0" w:space="0" w:color="auto"/>
        <w:right w:val="none" w:sz="0" w:space="0" w:color="auto"/>
      </w:divBdr>
    </w:div>
    <w:div w:id="1002197308">
      <w:bodyDiv w:val="1"/>
      <w:marLeft w:val="0"/>
      <w:marRight w:val="0"/>
      <w:marTop w:val="0"/>
      <w:marBottom w:val="0"/>
      <w:divBdr>
        <w:top w:val="none" w:sz="0" w:space="0" w:color="auto"/>
        <w:left w:val="none" w:sz="0" w:space="0" w:color="auto"/>
        <w:bottom w:val="none" w:sz="0" w:space="0" w:color="auto"/>
        <w:right w:val="none" w:sz="0" w:space="0" w:color="auto"/>
      </w:divBdr>
    </w:div>
    <w:div w:id="1083255662">
      <w:bodyDiv w:val="1"/>
      <w:marLeft w:val="0"/>
      <w:marRight w:val="0"/>
      <w:marTop w:val="0"/>
      <w:marBottom w:val="0"/>
      <w:divBdr>
        <w:top w:val="none" w:sz="0" w:space="0" w:color="auto"/>
        <w:left w:val="none" w:sz="0" w:space="0" w:color="auto"/>
        <w:bottom w:val="none" w:sz="0" w:space="0" w:color="auto"/>
        <w:right w:val="none" w:sz="0" w:space="0" w:color="auto"/>
      </w:divBdr>
    </w:div>
    <w:div w:id="1084646940">
      <w:bodyDiv w:val="1"/>
      <w:marLeft w:val="0"/>
      <w:marRight w:val="0"/>
      <w:marTop w:val="0"/>
      <w:marBottom w:val="0"/>
      <w:divBdr>
        <w:top w:val="none" w:sz="0" w:space="0" w:color="auto"/>
        <w:left w:val="none" w:sz="0" w:space="0" w:color="auto"/>
        <w:bottom w:val="none" w:sz="0" w:space="0" w:color="auto"/>
        <w:right w:val="none" w:sz="0" w:space="0" w:color="auto"/>
      </w:divBdr>
    </w:div>
    <w:div w:id="1291588709">
      <w:bodyDiv w:val="1"/>
      <w:marLeft w:val="0"/>
      <w:marRight w:val="0"/>
      <w:marTop w:val="0"/>
      <w:marBottom w:val="0"/>
      <w:divBdr>
        <w:top w:val="none" w:sz="0" w:space="0" w:color="auto"/>
        <w:left w:val="none" w:sz="0" w:space="0" w:color="auto"/>
        <w:bottom w:val="none" w:sz="0" w:space="0" w:color="auto"/>
        <w:right w:val="none" w:sz="0" w:space="0" w:color="auto"/>
      </w:divBdr>
    </w:div>
    <w:div w:id="1357341218">
      <w:bodyDiv w:val="1"/>
      <w:marLeft w:val="0"/>
      <w:marRight w:val="0"/>
      <w:marTop w:val="0"/>
      <w:marBottom w:val="0"/>
      <w:divBdr>
        <w:top w:val="none" w:sz="0" w:space="0" w:color="auto"/>
        <w:left w:val="none" w:sz="0" w:space="0" w:color="auto"/>
        <w:bottom w:val="none" w:sz="0" w:space="0" w:color="auto"/>
        <w:right w:val="none" w:sz="0" w:space="0" w:color="auto"/>
      </w:divBdr>
    </w:div>
    <w:div w:id="1427922566">
      <w:bodyDiv w:val="1"/>
      <w:marLeft w:val="0"/>
      <w:marRight w:val="0"/>
      <w:marTop w:val="0"/>
      <w:marBottom w:val="0"/>
      <w:divBdr>
        <w:top w:val="none" w:sz="0" w:space="0" w:color="auto"/>
        <w:left w:val="none" w:sz="0" w:space="0" w:color="auto"/>
        <w:bottom w:val="none" w:sz="0" w:space="0" w:color="auto"/>
        <w:right w:val="none" w:sz="0" w:space="0" w:color="auto"/>
      </w:divBdr>
    </w:div>
    <w:div w:id="1486628666">
      <w:bodyDiv w:val="1"/>
      <w:marLeft w:val="0"/>
      <w:marRight w:val="0"/>
      <w:marTop w:val="0"/>
      <w:marBottom w:val="0"/>
      <w:divBdr>
        <w:top w:val="none" w:sz="0" w:space="0" w:color="auto"/>
        <w:left w:val="none" w:sz="0" w:space="0" w:color="auto"/>
        <w:bottom w:val="none" w:sz="0" w:space="0" w:color="auto"/>
        <w:right w:val="none" w:sz="0" w:space="0" w:color="auto"/>
      </w:divBdr>
    </w:div>
    <w:div w:id="1579635903">
      <w:bodyDiv w:val="1"/>
      <w:marLeft w:val="0"/>
      <w:marRight w:val="0"/>
      <w:marTop w:val="0"/>
      <w:marBottom w:val="0"/>
      <w:divBdr>
        <w:top w:val="none" w:sz="0" w:space="0" w:color="auto"/>
        <w:left w:val="none" w:sz="0" w:space="0" w:color="auto"/>
        <w:bottom w:val="none" w:sz="0" w:space="0" w:color="auto"/>
        <w:right w:val="none" w:sz="0" w:space="0" w:color="auto"/>
      </w:divBdr>
      <w:divsChild>
        <w:div w:id="660890846">
          <w:marLeft w:val="446"/>
          <w:marRight w:val="0"/>
          <w:marTop w:val="77"/>
          <w:marBottom w:val="0"/>
          <w:divBdr>
            <w:top w:val="none" w:sz="0" w:space="0" w:color="auto"/>
            <w:left w:val="none" w:sz="0" w:space="0" w:color="auto"/>
            <w:bottom w:val="none" w:sz="0" w:space="0" w:color="auto"/>
            <w:right w:val="none" w:sz="0" w:space="0" w:color="auto"/>
          </w:divBdr>
        </w:div>
        <w:div w:id="1010058397">
          <w:marLeft w:val="446"/>
          <w:marRight w:val="0"/>
          <w:marTop w:val="77"/>
          <w:marBottom w:val="0"/>
          <w:divBdr>
            <w:top w:val="none" w:sz="0" w:space="0" w:color="auto"/>
            <w:left w:val="none" w:sz="0" w:space="0" w:color="auto"/>
            <w:bottom w:val="none" w:sz="0" w:space="0" w:color="auto"/>
            <w:right w:val="none" w:sz="0" w:space="0" w:color="auto"/>
          </w:divBdr>
        </w:div>
        <w:div w:id="1350258401">
          <w:marLeft w:val="446"/>
          <w:marRight w:val="0"/>
          <w:marTop w:val="77"/>
          <w:marBottom w:val="0"/>
          <w:divBdr>
            <w:top w:val="none" w:sz="0" w:space="0" w:color="auto"/>
            <w:left w:val="none" w:sz="0" w:space="0" w:color="auto"/>
            <w:bottom w:val="none" w:sz="0" w:space="0" w:color="auto"/>
            <w:right w:val="none" w:sz="0" w:space="0" w:color="auto"/>
          </w:divBdr>
        </w:div>
        <w:div w:id="21983149">
          <w:marLeft w:val="446"/>
          <w:marRight w:val="0"/>
          <w:marTop w:val="77"/>
          <w:marBottom w:val="0"/>
          <w:divBdr>
            <w:top w:val="none" w:sz="0" w:space="0" w:color="auto"/>
            <w:left w:val="none" w:sz="0" w:space="0" w:color="auto"/>
            <w:bottom w:val="none" w:sz="0" w:space="0" w:color="auto"/>
            <w:right w:val="none" w:sz="0" w:space="0" w:color="auto"/>
          </w:divBdr>
        </w:div>
      </w:divsChild>
    </w:div>
    <w:div w:id="1741632080">
      <w:bodyDiv w:val="1"/>
      <w:marLeft w:val="0"/>
      <w:marRight w:val="0"/>
      <w:marTop w:val="0"/>
      <w:marBottom w:val="0"/>
      <w:divBdr>
        <w:top w:val="none" w:sz="0" w:space="0" w:color="auto"/>
        <w:left w:val="none" w:sz="0" w:space="0" w:color="auto"/>
        <w:bottom w:val="none" w:sz="0" w:space="0" w:color="auto"/>
        <w:right w:val="none" w:sz="0" w:space="0" w:color="auto"/>
      </w:divBdr>
    </w:div>
    <w:div w:id="1906797825">
      <w:bodyDiv w:val="1"/>
      <w:marLeft w:val="0"/>
      <w:marRight w:val="0"/>
      <w:marTop w:val="0"/>
      <w:marBottom w:val="0"/>
      <w:divBdr>
        <w:top w:val="none" w:sz="0" w:space="0" w:color="auto"/>
        <w:left w:val="none" w:sz="0" w:space="0" w:color="auto"/>
        <w:bottom w:val="none" w:sz="0" w:space="0" w:color="auto"/>
        <w:right w:val="none" w:sz="0" w:space="0" w:color="auto"/>
      </w:divBdr>
    </w:div>
    <w:div w:id="208976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3.xml"/><Relationship Id="rId26" Type="http://schemas.openxmlformats.org/officeDocument/2006/relationships/hyperlink" Target="http://www.cd.undp.org/hr/Conditions_G&#233;n&#233;rales_IC.pdf" TargetMode="External"/><Relationship Id="rId39" Type="http://schemas.openxmlformats.org/officeDocument/2006/relationships/image" Target="media/image80.png"/><Relationship Id="rId21" Type="http://schemas.openxmlformats.org/officeDocument/2006/relationships/chart" Target="charts/chart6.xm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chart" Target="charts/chart5.xml"/><Relationship Id="rId29" Type="http://schemas.openxmlformats.org/officeDocument/2006/relationships/image" Target="media/image7.e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thiernoumar@gmail.com" TargetMode="External"/><Relationship Id="rId24" Type="http://schemas.openxmlformats.org/officeDocument/2006/relationships/hyperlink" Target="mailto:ic.offres.gn@undp.org" TargetMode="External"/><Relationship Id="rId32" Type="http://schemas.openxmlformats.org/officeDocument/2006/relationships/header" Target="header2.xm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http://www.unevaluation.org/ethicalguidelines" TargetMode="External"/><Relationship Id="rId28" Type="http://schemas.openxmlformats.org/officeDocument/2006/relationships/package" Target="embeddings/Document_Microsoft_Word.docx"/><Relationship Id="rId36" Type="http://schemas.openxmlformats.org/officeDocument/2006/relationships/header" Target="header4.xml"/><Relationship Id="rId10" Type="http://schemas.openxmlformats.org/officeDocument/2006/relationships/hyperlink" Target="mailto:d.thiernoumar@gmail.com" TargetMode="External"/><Relationship Id="rId19" Type="http://schemas.openxmlformats.org/officeDocument/2006/relationships/chart" Target="charts/chart4.xm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chart" Target="charts/chart7.xml"/><Relationship Id="rId27" Type="http://schemas.openxmlformats.org/officeDocument/2006/relationships/image" Target="media/image6.emf"/><Relationship Id="rId30" Type="http://schemas.openxmlformats.org/officeDocument/2006/relationships/oleObject" Target="embeddings/Document_Microsoft_Word_97_-_2003.doc"/><Relationship Id="rId35" Type="http://schemas.openxmlformats.org/officeDocument/2006/relationships/footer" Target="footer5.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hyperlink" Target="http://sas.undp.org/Documents/P11_personal_history_form.doc" TargetMode="External"/><Relationship Id="rId33" Type="http://schemas.openxmlformats.org/officeDocument/2006/relationships/header" Target="header3.xml"/><Relationship Id="rId38" Type="http://schemas.openxmlformats.org/officeDocument/2006/relationships/image" Target="media/image8.png"/></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hyperlink" Target="http://www.expertsdafrique.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gef.org/gef/sites/thegef.org/files/documents/M2_ROtI%20Handbook.pdf" TargetMode="External"/><Relationship Id="rId1" Type="http://schemas.openxmlformats.org/officeDocument/2006/relationships/hyperlink" Target="http://www.undp.org/evaluation/handboo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OULAMA\Dropbox\PNUD\PNUD%20Guin&#233;e\Rapportage\Classeur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SOULAMA\Dropbox\PNUD\PNUD%20Guin&#233;e\Rapportage\Classeur1.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SOULAMA\Dropbox\PNUD\PNUD%20Guin&#233;e\Rapportage\Classeur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OULAMA\AppData\Roaming\Microsoft\Excel\Tableau%20synoptique%20real%20REMECCGKM%20(version%201).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OULAMA\Dropbox\PNUD\PNUD%20Guin&#233;e\Rapportage\BERAC_CONAKR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SOULAMA\Dropbox\PNUD\PNUD%20Guin&#233;e\Rapportage\BERAC_CONAKRY%20(Enregistr&#233;%20automatiquement).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Feuil1!$E$3</c:f>
              <c:strCache>
                <c:ptCount val="1"/>
                <c:pt idx="0">
                  <c:v>Nombre d'exploitations visitées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Feuil1!$B$4:$D$10</c:f>
              <c:multiLvlStrCache>
                <c:ptCount val="7"/>
                <c:lvl>
                  <c:pt idx="0">
                    <c:v>Yambèring</c:v>
                  </c:pt>
                  <c:pt idx="1">
                    <c:v>Hidayatou</c:v>
                  </c:pt>
                  <c:pt idx="2">
                    <c:v>Kounsitèl</c:v>
                  </c:pt>
                  <c:pt idx="3">
                    <c:v>Koumbia</c:v>
                  </c:pt>
                  <c:pt idx="4">
                    <c:v>Wedin'Mbour</c:v>
                  </c:pt>
                  <c:pt idx="5">
                    <c:v>Guingan</c:v>
                  </c:pt>
                  <c:pt idx="6">
                    <c:v>Sambailo</c:v>
                  </c:pt>
                </c:lvl>
                <c:lvl>
                  <c:pt idx="0">
                    <c:v>Mali</c:v>
                  </c:pt>
                  <c:pt idx="2">
                    <c:v>Gaoual</c:v>
                  </c:pt>
                  <c:pt idx="5">
                    <c:v>Koundara</c:v>
                  </c:pt>
                </c:lvl>
                <c:lvl>
                  <c:pt idx="0">
                    <c:v>Labé</c:v>
                  </c:pt>
                  <c:pt idx="2">
                    <c:v>Boké</c:v>
                  </c:pt>
                </c:lvl>
              </c:multiLvlStrCache>
            </c:multiLvlStrRef>
          </c:cat>
          <c:val>
            <c:numRef>
              <c:f>Feuil1!$E$4:$E$10</c:f>
              <c:numCache>
                <c:formatCode>General</c:formatCode>
                <c:ptCount val="7"/>
                <c:pt idx="0">
                  <c:v>1</c:v>
                </c:pt>
                <c:pt idx="1">
                  <c:v>2</c:v>
                </c:pt>
                <c:pt idx="2">
                  <c:v>3</c:v>
                </c:pt>
                <c:pt idx="3">
                  <c:v>2</c:v>
                </c:pt>
                <c:pt idx="4">
                  <c:v>2</c:v>
                </c:pt>
                <c:pt idx="5">
                  <c:v>2</c:v>
                </c:pt>
                <c:pt idx="6">
                  <c:v>3</c:v>
                </c:pt>
              </c:numCache>
            </c:numRef>
          </c:val>
          <c:extLst>
            <c:ext xmlns:c16="http://schemas.microsoft.com/office/drawing/2014/chart" uri="{C3380CC4-5D6E-409C-BE32-E72D297353CC}">
              <c16:uniqueId val="{00000000-E48C-4DF4-92A5-C9941274E8B3}"/>
            </c:ext>
          </c:extLst>
        </c:ser>
        <c:ser>
          <c:idx val="1"/>
          <c:order val="1"/>
          <c:tx>
            <c:strRef>
              <c:f>Feuil1!$F$3</c:f>
              <c:strCache>
                <c:ptCount val="1"/>
                <c:pt idx="0">
                  <c:v>Nombre de ménages enquêtées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Feuil1!$B$4:$D$10</c:f>
              <c:multiLvlStrCache>
                <c:ptCount val="7"/>
                <c:lvl>
                  <c:pt idx="0">
                    <c:v>Yambèring</c:v>
                  </c:pt>
                  <c:pt idx="1">
                    <c:v>Hidayatou</c:v>
                  </c:pt>
                  <c:pt idx="2">
                    <c:v>Kounsitèl</c:v>
                  </c:pt>
                  <c:pt idx="3">
                    <c:v>Koumbia</c:v>
                  </c:pt>
                  <c:pt idx="4">
                    <c:v>Wedin'Mbour</c:v>
                  </c:pt>
                  <c:pt idx="5">
                    <c:v>Guingan</c:v>
                  </c:pt>
                  <c:pt idx="6">
                    <c:v>Sambailo</c:v>
                  </c:pt>
                </c:lvl>
                <c:lvl>
                  <c:pt idx="0">
                    <c:v>Mali</c:v>
                  </c:pt>
                  <c:pt idx="2">
                    <c:v>Gaoual</c:v>
                  </c:pt>
                  <c:pt idx="5">
                    <c:v>Koundara</c:v>
                  </c:pt>
                </c:lvl>
                <c:lvl>
                  <c:pt idx="0">
                    <c:v>Labé</c:v>
                  </c:pt>
                  <c:pt idx="2">
                    <c:v>Boké</c:v>
                  </c:pt>
                </c:lvl>
              </c:multiLvlStrCache>
            </c:multiLvlStrRef>
          </c:cat>
          <c:val>
            <c:numRef>
              <c:f>Feuil1!$F$4:$F$10</c:f>
              <c:numCache>
                <c:formatCode>General</c:formatCode>
                <c:ptCount val="7"/>
                <c:pt idx="0">
                  <c:v>3</c:v>
                </c:pt>
                <c:pt idx="1">
                  <c:v>3</c:v>
                </c:pt>
                <c:pt idx="2">
                  <c:v>4</c:v>
                </c:pt>
                <c:pt idx="3">
                  <c:v>3</c:v>
                </c:pt>
                <c:pt idx="4">
                  <c:v>3</c:v>
                </c:pt>
                <c:pt idx="5">
                  <c:v>3</c:v>
                </c:pt>
                <c:pt idx="6">
                  <c:v>4</c:v>
                </c:pt>
              </c:numCache>
            </c:numRef>
          </c:val>
          <c:extLst>
            <c:ext xmlns:c16="http://schemas.microsoft.com/office/drawing/2014/chart" uri="{C3380CC4-5D6E-409C-BE32-E72D297353CC}">
              <c16:uniqueId val="{00000001-E48C-4DF4-92A5-C9941274E8B3}"/>
            </c:ext>
          </c:extLst>
        </c:ser>
        <c:dLbls>
          <c:showLegendKey val="0"/>
          <c:showVal val="1"/>
          <c:showCatName val="0"/>
          <c:showSerName val="0"/>
          <c:showPercent val="0"/>
          <c:showBubbleSize val="0"/>
        </c:dLbls>
        <c:gapWidth val="150"/>
        <c:overlap val="100"/>
        <c:axId val="573563408"/>
        <c:axId val="573563968"/>
      </c:barChart>
      <c:catAx>
        <c:axId val="57356340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73563968"/>
        <c:crosses val="autoZero"/>
        <c:auto val="1"/>
        <c:lblAlgn val="ctr"/>
        <c:lblOffset val="100"/>
        <c:noMultiLvlLbl val="0"/>
      </c:catAx>
      <c:valAx>
        <c:axId val="573563968"/>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7356340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Feuil2!$B$13:$C$20</c:f>
              <c:multiLvlStrCache>
                <c:ptCount val="8"/>
                <c:lvl>
                  <c:pt idx="0">
                    <c:v>Produit 2.1. les parties prenantes ciblées des préfectures de GKM ont un accès à des informations agro météorologiques pertinentes  </c:v>
                  </c:pt>
                  <c:pt idx="1">
                    <c:v>Produit 1.1. les Plans de Développement Local, Plans Annuels d’Investissement et BCA des CR de GKM sont mis à jour</c:v>
                  </c:pt>
                  <c:pt idx="2">
                    <c:v>Produit 1.2. Actions spécifiques et budget de l'adaptation au changement climatique (l’agroforesterie)</c:v>
                  </c:pt>
                  <c:pt idx="3">
                    <c:v>Produit 1.3. Nombre de plans de gestion agroforestière et outils de réglementation des terres développés et intégrant la gestion du risque lié au changement climatique  </c:v>
                  </c:pt>
                  <c:pt idx="4">
                    <c:v>Produit 3.1a. Augmentation de la productivité agricole (rendement en t/ ha) dans la zone ciblée : agriculteurs des 15 CR ciblées dans le GKM formés sur des pratiques agroforestières résilientes aux changements climatiques  </c:v>
                  </c:pt>
                  <c:pt idx="5">
                    <c:v>Produit 3.1. b Augmentation de la productivité agricole (rendement en t/ ha) dans la zone ciblée   </c:v>
                  </c:pt>
                  <c:pt idx="6">
                    <c:v>Produit 3.2. Augmentation de la production forestière : des villages appuyés par le projet ont créé des plantations forestières et fruitières  </c:v>
                  </c:pt>
                  <c:pt idx="7">
                    <c:v>Produit 3.3 Augmentation des revenus des bénéficiaires du projet : des agriculteurs soutenus par le projet enregistrent 5% (au moins) d’accroissement de leurs production et revenus</c:v>
                  </c:pt>
                </c:lvl>
                <c:lvl>
                  <c:pt idx="0">
                    <c:v>R4</c:v>
                  </c:pt>
                  <c:pt idx="1">
                    <c:v>R1</c:v>
                  </c:pt>
                  <c:pt idx="2">
                    <c:v>R2</c:v>
                  </c:pt>
                  <c:pt idx="3">
                    <c:v>R3</c:v>
                  </c:pt>
                  <c:pt idx="4">
                    <c:v>R5</c:v>
                  </c:pt>
                  <c:pt idx="5">
                    <c:v>R6</c:v>
                  </c:pt>
                  <c:pt idx="6">
                    <c:v>R7</c:v>
                  </c:pt>
                  <c:pt idx="7">
                    <c:v>R8</c:v>
                  </c:pt>
                </c:lvl>
              </c:multiLvlStrCache>
            </c:multiLvlStrRef>
          </c:cat>
          <c:val>
            <c:numRef>
              <c:f>Feuil2!$D$13:$D$20</c:f>
              <c:numCache>
                <c:formatCode>General</c:formatCode>
                <c:ptCount val="8"/>
                <c:pt idx="0">
                  <c:v>63</c:v>
                </c:pt>
                <c:pt idx="1">
                  <c:v>42</c:v>
                </c:pt>
                <c:pt idx="2">
                  <c:v>42</c:v>
                </c:pt>
                <c:pt idx="3">
                  <c:v>42</c:v>
                </c:pt>
                <c:pt idx="4">
                  <c:v>42</c:v>
                </c:pt>
                <c:pt idx="5">
                  <c:v>42</c:v>
                </c:pt>
                <c:pt idx="6">
                  <c:v>21</c:v>
                </c:pt>
                <c:pt idx="7">
                  <c:v>21</c:v>
                </c:pt>
              </c:numCache>
            </c:numRef>
          </c:val>
          <c:extLst>
            <c:ext xmlns:c16="http://schemas.microsoft.com/office/drawing/2014/chart" uri="{C3380CC4-5D6E-409C-BE32-E72D297353CC}">
              <c16:uniqueId val="{00000000-A452-46E6-BE68-2BA7E74D722F}"/>
            </c:ext>
          </c:extLst>
        </c:ser>
        <c:dLbls>
          <c:showLegendKey val="0"/>
          <c:showVal val="0"/>
          <c:showCatName val="0"/>
          <c:showSerName val="0"/>
          <c:showPercent val="0"/>
          <c:showBubbleSize val="0"/>
        </c:dLbls>
        <c:gapWidth val="150"/>
        <c:overlap val="100"/>
        <c:axId val="573566208"/>
        <c:axId val="573566768"/>
      </c:barChart>
      <c:catAx>
        <c:axId val="573566208"/>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3566768"/>
        <c:crosses val="autoZero"/>
        <c:auto val="1"/>
        <c:lblAlgn val="ctr"/>
        <c:lblOffset val="100"/>
        <c:noMultiLvlLbl val="0"/>
      </c:catAx>
      <c:valAx>
        <c:axId val="573566768"/>
        <c:scaling>
          <c:orientation val="minMax"/>
        </c:scaling>
        <c:delete val="0"/>
        <c:axPos val="b"/>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3566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v>scores affecté selon la grille METT</c:v>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Feuil3!$B$3:$B$8</c:f>
              <c:strCache>
                <c:ptCount val="6"/>
                <c:pt idx="0">
                  <c:v>Contexte</c:v>
                </c:pt>
                <c:pt idx="1">
                  <c:v>intrants</c:v>
                </c:pt>
                <c:pt idx="2">
                  <c:v>Planification/Planning</c:v>
                </c:pt>
                <c:pt idx="3">
                  <c:v>Processus</c:v>
                </c:pt>
                <c:pt idx="4">
                  <c:v>Extrants/Produits</c:v>
                </c:pt>
                <c:pt idx="5">
                  <c:v>Résultats</c:v>
                </c:pt>
              </c:strCache>
            </c:strRef>
          </c:cat>
          <c:val>
            <c:numRef>
              <c:f>Feuil3!$C$3:$C$8</c:f>
              <c:numCache>
                <c:formatCode>General</c:formatCode>
                <c:ptCount val="6"/>
                <c:pt idx="0">
                  <c:v>6</c:v>
                </c:pt>
                <c:pt idx="1">
                  <c:v>15</c:v>
                </c:pt>
                <c:pt idx="2">
                  <c:v>9</c:v>
                </c:pt>
                <c:pt idx="3">
                  <c:v>9</c:v>
                </c:pt>
                <c:pt idx="4">
                  <c:v>3</c:v>
                </c:pt>
                <c:pt idx="5">
                  <c:v>3</c:v>
                </c:pt>
              </c:numCache>
            </c:numRef>
          </c:val>
          <c:extLst>
            <c:ext xmlns:c16="http://schemas.microsoft.com/office/drawing/2014/chart" uri="{C3380CC4-5D6E-409C-BE32-E72D297353CC}">
              <c16:uniqueId val="{00000000-A127-4CB2-A004-5038A1578394}"/>
            </c:ext>
          </c:extLst>
        </c:ser>
        <c:dLbls>
          <c:showLegendKey val="0"/>
          <c:showVal val="0"/>
          <c:showCatName val="0"/>
          <c:showSerName val="0"/>
          <c:showPercent val="0"/>
          <c:showBubbleSize val="0"/>
        </c:dLbls>
        <c:gapWidth val="150"/>
        <c:overlap val="100"/>
        <c:axId val="555761856"/>
        <c:axId val="555762416"/>
      </c:barChart>
      <c:catAx>
        <c:axId val="555761856"/>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55762416"/>
        <c:crosses val="autoZero"/>
        <c:auto val="1"/>
        <c:lblAlgn val="ctr"/>
        <c:lblOffset val="100"/>
        <c:noMultiLvlLbl val="0"/>
      </c:catAx>
      <c:valAx>
        <c:axId val="555762416"/>
        <c:scaling>
          <c:orientation val="minMax"/>
        </c:scaling>
        <c:delete val="0"/>
        <c:axPos val="b"/>
        <c:majorGridlines>
          <c:spPr>
            <a:ln>
              <a:solidFill>
                <a:schemeClr val="tx1">
                  <a:lumMod val="15000"/>
                  <a:lumOff val="85000"/>
                </a:schemeClr>
              </a:solidFill>
            </a:ln>
            <a:effectLst/>
          </c:spPr>
        </c:majorGridlines>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fr-FR"/>
                  <a:t>Score affecté selon la grille ROTI</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55761856"/>
        <c:crosses val="autoZero"/>
        <c:crossBetween val="between"/>
      </c:valAx>
      <c:spPr>
        <a:noFill/>
        <a:ln>
          <a:noFill/>
        </a:ln>
        <a:effectLst/>
      </c:spPr>
    </c:plotArea>
    <c:plotVisOnly val="1"/>
    <c:dispBlanksAs val="gap"/>
    <c:showDLblsOverMax val="0"/>
  </c:chart>
  <c:spPr>
    <a:solidFill>
      <a:sysClr val="window" lastClr="FFFFFF"/>
    </a:solidFill>
    <a:ln w="12700" cap="flat" cmpd="sng" algn="ctr">
      <a:solidFill>
        <a:srgbClr val="4472C4"/>
      </a:solidFill>
      <a:prstDash val="solid"/>
      <a:miter lim="800000"/>
    </a:ln>
    <a:effectLst/>
  </c:spPr>
  <c:txPr>
    <a:bodyPr/>
    <a:lstStyle/>
    <a:p>
      <a:pPr>
        <a:defRPr>
          <a:solidFill>
            <a:sysClr val="windowText" lastClr="000000"/>
          </a:solidFill>
          <a:latin typeface="+mn-lt"/>
          <a:ea typeface="+mn-ea"/>
          <a:cs typeface="+mn-cs"/>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Feuil2!$B$24:$C$32</c:f>
              <c:multiLvlStrCache>
                <c:ptCount val="9"/>
                <c:lvl>
                  <c:pt idx="0">
                    <c:v>Produit 1.1. les Plans de Développement Local, Plans Annuels d’Investissement et BCA des CR de GKM sont mis à jour</c:v>
                  </c:pt>
                  <c:pt idx="1">
                    <c:v>Produit 1.2. Actions spécifiques et budget de l'adaptation au changement climatique (l’agroforesterie)</c:v>
                  </c:pt>
                  <c:pt idx="2">
                    <c:v>Produit 1.3. Nombre de plans de gestion agroforestière et outils de réglementation des terres développés et intégrant la gestion du risque lié au changement climatique  </c:v>
                  </c:pt>
                  <c:pt idx="3">
                    <c:v>Produit 2.1. les parties prenantes ciblées des préfectures de GKM ont un accès à des informations agro météorologiques pertinentes  </c:v>
                  </c:pt>
                  <c:pt idx="4">
                    <c:v>Produit 3.1a. Agriculteurs des 15 CR ciblées dans le GKM formés sur des pratiques agroforestières résilientes aux changements climatiques  </c:v>
                  </c:pt>
                  <c:pt idx="5">
                    <c:v>Produit 3.1. b Augmentation de la productivité agricole (rendement en t/ ha) dans la zone ciblée   </c:v>
                  </c:pt>
                  <c:pt idx="6">
                    <c:v>Produit 3.2. Augmentation de la production forestière : des villages appuyés par le projet ont créé des plantations forestières et fruitières  </c:v>
                  </c:pt>
                  <c:pt idx="7">
                    <c:v>Produit 3.3 Augmentation des revenus des bénéficiaires du projet : des agriculteurs soutenus par le projet enregistrent 5% (au moins) d’accroissement de leurs production et revenus</c:v>
                  </c:pt>
                  <c:pt idx="8">
                    <c:v>Moyenne pour le projet</c:v>
                  </c:pt>
                </c:lvl>
                <c:lvl>
                  <c:pt idx="0">
                    <c:v>R1</c:v>
                  </c:pt>
                  <c:pt idx="1">
                    <c:v>R2</c:v>
                  </c:pt>
                  <c:pt idx="2">
                    <c:v>R3</c:v>
                  </c:pt>
                  <c:pt idx="3">
                    <c:v>R4</c:v>
                  </c:pt>
                  <c:pt idx="4">
                    <c:v>R5</c:v>
                  </c:pt>
                  <c:pt idx="5">
                    <c:v>R6</c:v>
                  </c:pt>
                  <c:pt idx="6">
                    <c:v>R7</c:v>
                  </c:pt>
                  <c:pt idx="7">
                    <c:v>R8</c:v>
                  </c:pt>
                </c:lvl>
              </c:multiLvlStrCache>
            </c:multiLvlStrRef>
          </c:cat>
          <c:val>
            <c:numRef>
              <c:f>Feuil2!$D$24:$D$32</c:f>
              <c:numCache>
                <c:formatCode>0%</c:formatCode>
                <c:ptCount val="9"/>
                <c:pt idx="0">
                  <c:v>0.81</c:v>
                </c:pt>
                <c:pt idx="1">
                  <c:v>0.62000000000000022</c:v>
                </c:pt>
                <c:pt idx="2">
                  <c:v>1</c:v>
                </c:pt>
                <c:pt idx="3">
                  <c:v>0.9700000000000002</c:v>
                </c:pt>
                <c:pt idx="4">
                  <c:v>0.81</c:v>
                </c:pt>
                <c:pt idx="5">
                  <c:v>1</c:v>
                </c:pt>
                <c:pt idx="6">
                  <c:v>0.86000000000000021</c:v>
                </c:pt>
                <c:pt idx="7">
                  <c:v>0.71000000000000019</c:v>
                </c:pt>
                <c:pt idx="8">
                  <c:v>0.84750000000000014</c:v>
                </c:pt>
              </c:numCache>
            </c:numRef>
          </c:val>
          <c:extLst>
            <c:ext xmlns:c16="http://schemas.microsoft.com/office/drawing/2014/chart" uri="{C3380CC4-5D6E-409C-BE32-E72D297353CC}">
              <c16:uniqueId val="{00000000-A991-4B84-A70D-0DED3E71EB1C}"/>
            </c:ext>
          </c:extLst>
        </c:ser>
        <c:dLbls>
          <c:showLegendKey val="0"/>
          <c:showVal val="1"/>
          <c:showCatName val="0"/>
          <c:showSerName val="0"/>
          <c:showPercent val="0"/>
          <c:showBubbleSize val="0"/>
        </c:dLbls>
        <c:gapWidth val="75"/>
        <c:overlap val="100"/>
        <c:axId val="605128416"/>
        <c:axId val="605128976"/>
      </c:barChart>
      <c:catAx>
        <c:axId val="605128416"/>
        <c:scaling>
          <c:orientation val="minMax"/>
        </c:scaling>
        <c:delete val="0"/>
        <c:axPos val="l"/>
        <c:numFmt formatCode="General" sourceLinked="1"/>
        <c:majorTickMark val="none"/>
        <c:minorTickMark val="none"/>
        <c:tickLblPos val="nextTo"/>
        <c:spPr>
          <a:noFill/>
          <a:ln w="6350" cap="flat" cmpd="sng" algn="ctr">
            <a:solidFill>
              <a:schemeClr val="accent6"/>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05128976"/>
        <c:crosses val="autoZero"/>
        <c:auto val="1"/>
        <c:lblAlgn val="ctr"/>
        <c:lblOffset val="100"/>
        <c:noMultiLvlLbl val="0"/>
      </c:catAx>
      <c:valAx>
        <c:axId val="6051289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fr-FR" sz="800" b="1"/>
                  <a:t>Score moyen attribué par les parties prenantes au regard de leur appréciation du niveau de réalisation</a:t>
                </a:r>
              </a:p>
            </c:rich>
          </c:tx>
          <c:layout>
            <c:manualLayout>
              <c:xMode val="edge"/>
              <c:yMode val="edge"/>
              <c:x val="9.4500185804533648E-2"/>
              <c:y val="0.9271933773739194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605128416"/>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accent5"/>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Feuil1!$I$15</c:f>
              <c:strCache>
                <c:ptCount val="1"/>
                <c:pt idx="0">
                  <c:v>HOMMES</c:v>
                </c:pt>
              </c:strCache>
            </c:strRef>
          </c:tx>
          <c:spPr>
            <a:gradFill flip="none" rotWithShape="1">
              <a:gsLst>
                <a:gs pos="0">
                  <a:schemeClr val="accent2">
                    <a:lumMod val="75000"/>
                    <a:shade val="30000"/>
                    <a:satMod val="115000"/>
                  </a:schemeClr>
                </a:gs>
                <a:gs pos="50000">
                  <a:schemeClr val="accent2">
                    <a:lumMod val="75000"/>
                    <a:shade val="67500"/>
                    <a:satMod val="115000"/>
                  </a:schemeClr>
                </a:gs>
                <a:gs pos="100000">
                  <a:schemeClr val="accent2">
                    <a:lumMod val="75000"/>
                    <a:shade val="100000"/>
                    <a:satMod val="115000"/>
                  </a:schemeClr>
                </a:gs>
              </a:gsLst>
              <a:lin ang="5400000" scaled="1"/>
              <a:tileRect/>
            </a:gradFill>
            <a:ln>
              <a:noFill/>
            </a:ln>
            <a:effectLst/>
          </c:spPr>
          <c:invertIfNegative val="0"/>
          <c:dLbls>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Feuil1!$J$14:$L$14</c:f>
              <c:strCache>
                <c:ptCount val="3"/>
                <c:pt idx="0">
                  <c:v>GAOUAL</c:v>
                </c:pt>
                <c:pt idx="1">
                  <c:v>KOUNDARA</c:v>
                </c:pt>
                <c:pt idx="2">
                  <c:v>MALI</c:v>
                </c:pt>
              </c:strCache>
            </c:strRef>
          </c:cat>
          <c:val>
            <c:numRef>
              <c:f>Feuil1!$J$15:$L$15</c:f>
              <c:numCache>
                <c:formatCode>0%</c:formatCode>
                <c:ptCount val="3"/>
                <c:pt idx="0">
                  <c:v>0.29378531073446346</c:v>
                </c:pt>
                <c:pt idx="1">
                  <c:v>0.46551724137931044</c:v>
                </c:pt>
                <c:pt idx="2">
                  <c:v>0.49806949806949824</c:v>
                </c:pt>
              </c:numCache>
            </c:numRef>
          </c:val>
          <c:extLst>
            <c:ext xmlns:c16="http://schemas.microsoft.com/office/drawing/2014/chart" uri="{C3380CC4-5D6E-409C-BE32-E72D297353CC}">
              <c16:uniqueId val="{00000000-EAAF-44A7-8F7B-C328B9270798}"/>
            </c:ext>
          </c:extLst>
        </c:ser>
        <c:ser>
          <c:idx val="1"/>
          <c:order val="1"/>
          <c:tx>
            <c:strRef>
              <c:f>Feuil1!$I$16</c:f>
              <c:strCache>
                <c:ptCount val="1"/>
                <c:pt idx="0">
                  <c:v>FEMMES</c:v>
                </c:pt>
              </c:strCache>
            </c:strRef>
          </c:t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a:solidFill>
                <a:schemeClr val="accent5"/>
              </a:solidFill>
            </a:ln>
            <a:effectLst/>
          </c:spPr>
          <c:invertIfNegative val="0"/>
          <c:dLbls>
            <c:spPr>
              <a:gradFill flip="none" rotWithShape="1">
                <a:gsLst>
                  <a:gs pos="0">
                    <a:schemeClr val="accent2">
                      <a:lumMod val="75000"/>
                      <a:tint val="66000"/>
                      <a:satMod val="160000"/>
                    </a:schemeClr>
                  </a:gs>
                  <a:gs pos="50000">
                    <a:schemeClr val="accent2">
                      <a:lumMod val="75000"/>
                      <a:tint val="44500"/>
                      <a:satMod val="160000"/>
                    </a:schemeClr>
                  </a:gs>
                  <a:gs pos="100000">
                    <a:schemeClr val="accent2">
                      <a:lumMod val="75000"/>
                      <a:tint val="23500"/>
                      <a:satMod val="160000"/>
                    </a:schemeClr>
                  </a:gs>
                </a:gsLst>
                <a:path path="circle">
                  <a:fillToRect l="50000" t="50000" r="50000" b="50000"/>
                </a:path>
                <a:tileRect/>
              </a:gra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Feuil1!$J$14:$L$14</c:f>
              <c:strCache>
                <c:ptCount val="3"/>
                <c:pt idx="0">
                  <c:v>GAOUAL</c:v>
                </c:pt>
                <c:pt idx="1">
                  <c:v>KOUNDARA</c:v>
                </c:pt>
                <c:pt idx="2">
                  <c:v>MALI</c:v>
                </c:pt>
              </c:strCache>
            </c:strRef>
          </c:cat>
          <c:val>
            <c:numRef>
              <c:f>Feuil1!$J$16:$L$16</c:f>
              <c:numCache>
                <c:formatCode>0%</c:formatCode>
                <c:ptCount val="3"/>
                <c:pt idx="0">
                  <c:v>0.70621468926553677</c:v>
                </c:pt>
                <c:pt idx="1">
                  <c:v>0.5344827586206895</c:v>
                </c:pt>
                <c:pt idx="2">
                  <c:v>0.5019305019305017</c:v>
                </c:pt>
              </c:numCache>
            </c:numRef>
          </c:val>
          <c:extLst>
            <c:ext xmlns:c16="http://schemas.microsoft.com/office/drawing/2014/chart" uri="{C3380CC4-5D6E-409C-BE32-E72D297353CC}">
              <c16:uniqueId val="{00000001-EAAF-44A7-8F7B-C328B9270798}"/>
            </c:ext>
          </c:extLst>
        </c:ser>
        <c:dLbls>
          <c:showLegendKey val="0"/>
          <c:showVal val="0"/>
          <c:showCatName val="0"/>
          <c:showSerName val="0"/>
          <c:showPercent val="0"/>
          <c:showBubbleSize val="0"/>
        </c:dLbls>
        <c:gapWidth val="150"/>
        <c:overlap val="100"/>
        <c:axId val="579159552"/>
        <c:axId val="579160112"/>
      </c:barChart>
      <c:catAx>
        <c:axId val="579159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579160112"/>
        <c:crosses val="autoZero"/>
        <c:auto val="1"/>
        <c:lblAlgn val="ctr"/>
        <c:lblOffset val="100"/>
        <c:noMultiLvlLbl val="0"/>
      </c:catAx>
      <c:valAx>
        <c:axId val="5791601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579159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accent6"/>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Feuil2!$C$32</c:f>
              <c:strCache>
                <c:ptCount val="1"/>
                <c:pt idx="0">
                  <c:v>Activités du ménage</c:v>
                </c:pt>
              </c:strCache>
            </c:strRef>
          </c:t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Feuil2!$D$31:$G$31</c:f>
              <c:strCache>
                <c:ptCount val="4"/>
                <c:pt idx="0">
                  <c:v>Agriculture</c:v>
                </c:pt>
                <c:pt idx="1">
                  <c:v>Elevage</c:v>
                </c:pt>
                <c:pt idx="2">
                  <c:v>Foresterie</c:v>
                </c:pt>
                <c:pt idx="3">
                  <c:v>Autres</c:v>
                </c:pt>
              </c:strCache>
            </c:strRef>
          </c:cat>
          <c:val>
            <c:numRef>
              <c:f>Feuil2!$D$32:$G$32</c:f>
              <c:numCache>
                <c:formatCode>0%</c:formatCode>
                <c:ptCount val="4"/>
                <c:pt idx="0">
                  <c:v>1</c:v>
                </c:pt>
                <c:pt idx="1">
                  <c:v>0.45454545454545453</c:v>
                </c:pt>
                <c:pt idx="2">
                  <c:v>0.18181818181818193</c:v>
                </c:pt>
                <c:pt idx="3">
                  <c:v>0.36363636363636376</c:v>
                </c:pt>
              </c:numCache>
            </c:numRef>
          </c:val>
          <c:extLst>
            <c:ext xmlns:c16="http://schemas.microsoft.com/office/drawing/2014/chart" uri="{C3380CC4-5D6E-409C-BE32-E72D297353CC}">
              <c16:uniqueId val="{00000000-0269-4E0C-86BA-2CA21295E8DF}"/>
            </c:ext>
          </c:extLst>
        </c:ser>
        <c:ser>
          <c:idx val="1"/>
          <c:order val="1"/>
          <c:tx>
            <c:strRef>
              <c:f>Feuil2!$C$33</c:f>
              <c:strCache>
                <c:ptCount val="1"/>
                <c:pt idx="0">
                  <c:v>1ere source de revenus du ménage</c:v>
                </c:pt>
              </c:strCache>
            </c:strRef>
          </c:tx>
          <c:spPr>
            <a:gradFill flip="none" rotWithShape="1">
              <a:gsLst>
                <a:gs pos="0">
                  <a:schemeClr val="accent2">
                    <a:lumMod val="0"/>
                    <a:lumOff val="100000"/>
                  </a:schemeClr>
                </a:gs>
                <a:gs pos="35000">
                  <a:schemeClr val="accent2">
                    <a:lumMod val="0"/>
                    <a:lumOff val="100000"/>
                  </a:schemeClr>
                </a:gs>
                <a:gs pos="100000">
                  <a:schemeClr val="accent2">
                    <a:lumMod val="100000"/>
                  </a:schemeClr>
                </a:gs>
              </a:gsLst>
              <a:path path="circle">
                <a:fillToRect l="50000" t="-80000" r="50000" b="18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Feuil2!$D$31:$G$31</c:f>
              <c:strCache>
                <c:ptCount val="4"/>
                <c:pt idx="0">
                  <c:v>Agriculture</c:v>
                </c:pt>
                <c:pt idx="1">
                  <c:v>Elevage</c:v>
                </c:pt>
                <c:pt idx="2">
                  <c:v>Foresterie</c:v>
                </c:pt>
                <c:pt idx="3">
                  <c:v>Autres</c:v>
                </c:pt>
              </c:strCache>
            </c:strRef>
          </c:cat>
          <c:val>
            <c:numRef>
              <c:f>Feuil2!$D$33:$G$33</c:f>
              <c:numCache>
                <c:formatCode>0%</c:formatCode>
                <c:ptCount val="4"/>
                <c:pt idx="0">
                  <c:v>0.72727272727272729</c:v>
                </c:pt>
                <c:pt idx="1">
                  <c:v>0.18181818181818193</c:v>
                </c:pt>
                <c:pt idx="2">
                  <c:v>0</c:v>
                </c:pt>
                <c:pt idx="3">
                  <c:v>9.0909090909090981E-2</c:v>
                </c:pt>
              </c:numCache>
            </c:numRef>
          </c:val>
          <c:extLst>
            <c:ext xmlns:c16="http://schemas.microsoft.com/office/drawing/2014/chart" uri="{C3380CC4-5D6E-409C-BE32-E72D297353CC}">
              <c16:uniqueId val="{00000001-0269-4E0C-86BA-2CA21295E8DF}"/>
            </c:ext>
          </c:extLst>
        </c:ser>
        <c:ser>
          <c:idx val="2"/>
          <c:order val="2"/>
          <c:tx>
            <c:strRef>
              <c:f>Feuil2!$C$34</c:f>
              <c:strCache>
                <c:ptCount val="1"/>
                <c:pt idx="0">
                  <c:v>2ème source de revenu des ménages</c:v>
                </c:pt>
              </c:strCache>
            </c:strRef>
          </c:tx>
          <c:spPr>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16200000" scaled="1"/>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Feuil2!$D$31:$G$31</c:f>
              <c:strCache>
                <c:ptCount val="4"/>
                <c:pt idx="0">
                  <c:v>Agriculture</c:v>
                </c:pt>
                <c:pt idx="1">
                  <c:v>Elevage</c:v>
                </c:pt>
                <c:pt idx="2">
                  <c:v>Foresterie</c:v>
                </c:pt>
                <c:pt idx="3">
                  <c:v>Autres</c:v>
                </c:pt>
              </c:strCache>
            </c:strRef>
          </c:cat>
          <c:val>
            <c:numRef>
              <c:f>Feuil2!$D$34:$G$34</c:f>
              <c:numCache>
                <c:formatCode>0%</c:formatCode>
                <c:ptCount val="4"/>
                <c:pt idx="0">
                  <c:v>0.27272727272727282</c:v>
                </c:pt>
                <c:pt idx="1">
                  <c:v>0.27272727272727282</c:v>
                </c:pt>
                <c:pt idx="2">
                  <c:v>0.18181818181818193</c:v>
                </c:pt>
                <c:pt idx="3">
                  <c:v>9.0909090909090981E-2</c:v>
                </c:pt>
              </c:numCache>
            </c:numRef>
          </c:val>
          <c:extLst>
            <c:ext xmlns:c16="http://schemas.microsoft.com/office/drawing/2014/chart" uri="{C3380CC4-5D6E-409C-BE32-E72D297353CC}">
              <c16:uniqueId val="{00000002-0269-4E0C-86BA-2CA21295E8DF}"/>
            </c:ext>
          </c:extLst>
        </c:ser>
        <c:dLbls>
          <c:showLegendKey val="0"/>
          <c:showVal val="0"/>
          <c:showCatName val="0"/>
          <c:showSerName val="0"/>
          <c:showPercent val="0"/>
          <c:showBubbleSize val="0"/>
        </c:dLbls>
        <c:gapWidth val="100"/>
        <c:overlap val="-24"/>
        <c:axId val="598614672"/>
        <c:axId val="598615232"/>
      </c:barChart>
      <c:catAx>
        <c:axId val="59861467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598615232"/>
        <c:crosses val="autoZero"/>
        <c:auto val="1"/>
        <c:lblAlgn val="ctr"/>
        <c:lblOffset val="100"/>
        <c:noMultiLvlLbl val="0"/>
      </c:catAx>
      <c:valAx>
        <c:axId val="59861523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598614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accent6"/>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Feuil2!$S$15</c:f>
              <c:strCache>
                <c:ptCount val="1"/>
                <c:pt idx="0">
                  <c:v>Nombre de sacs supplémentaires de céréales ou de légumineuse par ménage par rapport au rendement initial</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0800000" scaled="1"/>
              <a:tileRect/>
            </a:gradFill>
            <a:ln w="9525" cap="flat" cmpd="sng" algn="ctr">
              <a:solidFill>
                <a:schemeClr val="lt1">
                  <a:alpha val="50000"/>
                </a:schemeClr>
              </a:solidFill>
              <a:round/>
            </a:ln>
            <a:effectLst/>
          </c:spPr>
          <c:invertIfNegative val="0"/>
          <c:dLbls>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Feuil2!$Q$16:$R$21</c:f>
              <c:multiLvlStrCache>
                <c:ptCount val="6"/>
                <c:lvl>
                  <c:pt idx="0">
                    <c:v>Hidayyatou</c:v>
                  </c:pt>
                  <c:pt idx="1">
                    <c:v>Yembèring</c:v>
                  </c:pt>
                  <c:pt idx="2">
                    <c:v>Guingan</c:v>
                  </c:pt>
                  <c:pt idx="3">
                    <c:v>Sambailo</c:v>
                  </c:pt>
                  <c:pt idx="4">
                    <c:v>wedo M'bourg</c:v>
                  </c:pt>
                  <c:pt idx="5">
                    <c:v>Kounsitel</c:v>
                  </c:pt>
                </c:lvl>
                <c:lvl>
                  <c:pt idx="0">
                    <c:v>Mali</c:v>
                  </c:pt>
                  <c:pt idx="2">
                    <c:v>Koundara</c:v>
                  </c:pt>
                  <c:pt idx="4">
                    <c:v>Gaoual</c:v>
                  </c:pt>
                </c:lvl>
              </c:multiLvlStrCache>
            </c:multiLvlStrRef>
          </c:cat>
          <c:val>
            <c:numRef>
              <c:f>Feuil2!$S$16:$S$21</c:f>
              <c:numCache>
                <c:formatCode>General</c:formatCode>
                <c:ptCount val="6"/>
                <c:pt idx="0">
                  <c:v>30</c:v>
                </c:pt>
                <c:pt idx="1">
                  <c:v>75</c:v>
                </c:pt>
                <c:pt idx="2" formatCode="0">
                  <c:v>9.3333333333333357</c:v>
                </c:pt>
                <c:pt idx="3">
                  <c:v>17</c:v>
                </c:pt>
                <c:pt idx="4" formatCode="0">
                  <c:v>20</c:v>
                </c:pt>
                <c:pt idx="5">
                  <c:v>25</c:v>
                </c:pt>
              </c:numCache>
            </c:numRef>
          </c:val>
          <c:extLst>
            <c:ext xmlns:c16="http://schemas.microsoft.com/office/drawing/2014/chart" uri="{C3380CC4-5D6E-409C-BE32-E72D297353CC}">
              <c16:uniqueId val="{00000000-2292-456D-A573-EF8CFD8A92CA}"/>
            </c:ext>
          </c:extLst>
        </c:ser>
        <c:ser>
          <c:idx val="1"/>
          <c:order val="1"/>
          <c:tx>
            <c:strRef>
              <c:f>Feuil2!$T$15</c:f>
              <c:strCache>
                <c:ptCount val="1"/>
                <c:pt idx="0">
                  <c:v> Nombre de têtes supplementaires du petits ruminantspar ménage par rapport au  cheptel iniatial suite à l'appui du projet</c:v>
                </c:pt>
              </c:strCache>
            </c:strRef>
          </c:tx>
          <c:spPr>
            <a:gradFill flip="none" rotWithShape="1">
              <a:gsLst>
                <a:gs pos="0">
                  <a:schemeClr val="accent2">
                    <a:lumMod val="75000"/>
                    <a:shade val="30000"/>
                    <a:satMod val="115000"/>
                  </a:schemeClr>
                </a:gs>
                <a:gs pos="50000">
                  <a:schemeClr val="accent2">
                    <a:lumMod val="75000"/>
                    <a:shade val="67500"/>
                    <a:satMod val="115000"/>
                  </a:schemeClr>
                </a:gs>
                <a:gs pos="100000">
                  <a:schemeClr val="accent2">
                    <a:lumMod val="75000"/>
                    <a:shade val="100000"/>
                    <a:satMod val="115000"/>
                  </a:schemeClr>
                </a:gs>
              </a:gsLst>
              <a:lin ang="5400000" scaled="1"/>
              <a:tileRect/>
            </a:gradFill>
            <a:ln w="9525" cap="flat" cmpd="sng" algn="ctr">
              <a:solidFill>
                <a:schemeClr val="lt1">
                  <a:alpha val="50000"/>
                </a:schemeClr>
              </a:solidFill>
              <a:round/>
            </a:ln>
            <a:effectLst/>
          </c:spPr>
          <c:invertIfNegative val="0"/>
          <c:dLbls>
            <c:spPr>
              <a:solidFill>
                <a:srgbClr val="FFC00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Feuil2!$Q$16:$R$21</c:f>
              <c:multiLvlStrCache>
                <c:ptCount val="6"/>
                <c:lvl>
                  <c:pt idx="0">
                    <c:v>Hidayyatou</c:v>
                  </c:pt>
                  <c:pt idx="1">
                    <c:v>Yembèring</c:v>
                  </c:pt>
                  <c:pt idx="2">
                    <c:v>Guingan</c:v>
                  </c:pt>
                  <c:pt idx="3">
                    <c:v>Sambailo</c:v>
                  </c:pt>
                  <c:pt idx="4">
                    <c:v>wedo M'bourg</c:v>
                  </c:pt>
                  <c:pt idx="5">
                    <c:v>Kounsitel</c:v>
                  </c:pt>
                </c:lvl>
                <c:lvl>
                  <c:pt idx="0">
                    <c:v>Mali</c:v>
                  </c:pt>
                  <c:pt idx="2">
                    <c:v>Koundara</c:v>
                  </c:pt>
                  <c:pt idx="4">
                    <c:v>Gaoual</c:v>
                  </c:pt>
                </c:lvl>
              </c:multiLvlStrCache>
            </c:multiLvlStrRef>
          </c:cat>
          <c:val>
            <c:numRef>
              <c:f>Feuil2!$T$16:$T$21</c:f>
              <c:numCache>
                <c:formatCode>General</c:formatCode>
                <c:ptCount val="6"/>
                <c:pt idx="0">
                  <c:v>8</c:v>
                </c:pt>
                <c:pt idx="1">
                  <c:v>10</c:v>
                </c:pt>
                <c:pt idx="2" formatCode="0">
                  <c:v>3.6666666666666665</c:v>
                </c:pt>
                <c:pt idx="3">
                  <c:v>1</c:v>
                </c:pt>
                <c:pt idx="4" formatCode="0">
                  <c:v>5.3333333333333348</c:v>
                </c:pt>
                <c:pt idx="5">
                  <c:v>0</c:v>
                </c:pt>
              </c:numCache>
            </c:numRef>
          </c:val>
          <c:extLst>
            <c:ext xmlns:c16="http://schemas.microsoft.com/office/drawing/2014/chart" uri="{C3380CC4-5D6E-409C-BE32-E72D297353CC}">
              <c16:uniqueId val="{00000001-2292-456D-A573-EF8CFD8A92CA}"/>
            </c:ext>
          </c:extLst>
        </c:ser>
        <c:dLbls>
          <c:showLegendKey val="0"/>
          <c:showVal val="1"/>
          <c:showCatName val="0"/>
          <c:showSerName val="0"/>
          <c:showPercent val="0"/>
          <c:showBubbleSize val="0"/>
        </c:dLbls>
        <c:gapWidth val="65"/>
        <c:axId val="598618032"/>
        <c:axId val="578656464"/>
      </c:barChart>
      <c:catAx>
        <c:axId val="59861803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solidFill>
                <a:latin typeface="+mn-lt"/>
                <a:ea typeface="+mn-ea"/>
                <a:cs typeface="+mn-cs"/>
              </a:defRPr>
            </a:pPr>
            <a:endParaRPr lang="en-US"/>
          </a:p>
        </c:txPr>
        <c:crossAx val="578656464"/>
        <c:crosses val="autoZero"/>
        <c:auto val="1"/>
        <c:lblAlgn val="ctr"/>
        <c:lblOffset val="100"/>
        <c:noMultiLvlLbl val="0"/>
      </c:catAx>
      <c:valAx>
        <c:axId val="57865646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598618032"/>
        <c:crosses val="autoZero"/>
        <c:crossBetween val="between"/>
      </c:valAx>
      <c:spPr>
        <a:noFill/>
        <a:ln>
          <a:noFill/>
        </a:ln>
        <a:effectLst/>
      </c:spPr>
    </c:plotArea>
    <c:legend>
      <c:legendPos val="b"/>
      <c:layout>
        <c:manualLayout>
          <c:xMode val="edge"/>
          <c:yMode val="edge"/>
          <c:x val="6.5989331978663973E-3"/>
          <c:y val="0.8726608071786619"/>
          <c:w val="0.98694945389890798"/>
          <c:h val="0.11063912602107102"/>
        </c:manualLayout>
      </c:layout>
      <c:overlay val="0"/>
      <c:spPr>
        <a:solidFill>
          <a:schemeClr val="lt1"/>
        </a:solidFill>
        <a:ln w="12700" cap="flat" cmpd="sng" algn="ctr">
          <a:solidFill>
            <a:schemeClr val="accent6"/>
          </a:solidFill>
          <a:prstDash val="solid"/>
          <a:miter lim="800000"/>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9050" cap="flat" cmpd="sng" algn="ctr">
      <a:solidFill>
        <a:schemeClr val="accent5"/>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49A131597E48E7ABAC908C8E4564BC"/>
        <w:category>
          <w:name w:val="Général"/>
          <w:gallery w:val="placeholder"/>
        </w:category>
        <w:types>
          <w:type w:val="bbPlcHdr"/>
        </w:types>
        <w:behaviors>
          <w:behavior w:val="content"/>
        </w:behaviors>
        <w:guid w:val="{564A8492-F624-46A5-B68A-D7B6ED45CD6A}"/>
      </w:docPartPr>
      <w:docPartBody>
        <w:p w:rsidR="004E775D" w:rsidRDefault="004E775D">
          <w:r w:rsidRPr="00C32017">
            <w:rPr>
              <w:rStyle w:val="Textedelespacerserv"/>
            </w:rPr>
            <w:t>[Adresse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GCJGEI+TimesNewRoman,Bold">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Sylfaen">
    <w:panose1 w:val="010A0502050306030303"/>
    <w:charset w:val="00"/>
    <w:family w:val="roman"/>
    <w:pitch w:val="variable"/>
    <w:sig w:usb0="04000687" w:usb1="00000000" w:usb2="00000000" w:usb3="00000000" w:csb0="0000009F" w:csb1="00000000"/>
  </w:font>
  <w:font w:name="GCJIHI+Arial,Bold">
    <w:altName w:val="Arial"/>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Accord Heavy SF">
    <w:altName w:val="Courier New"/>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Caslon-Regular">
    <w:altName w:val="MS Mincho"/>
    <w:panose1 w:val="00000000000000000000"/>
    <w:charset w:val="80"/>
    <w:family w:val="roman"/>
    <w:notTrueType/>
    <w:pitch w:val="default"/>
    <w:sig w:usb0="00000000" w:usb1="08070000" w:usb2="00000010" w:usb3="00000000" w:csb0="00020000" w:csb1="00000000"/>
  </w:font>
  <w:font w:name="HIDDJN+TimesNewRoman,Bold">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75D"/>
    <w:rsid w:val="003545D0"/>
    <w:rsid w:val="004E775D"/>
    <w:rsid w:val="00681008"/>
    <w:rsid w:val="007A6D64"/>
    <w:rsid w:val="007D6EE5"/>
    <w:rsid w:val="00880C76"/>
    <w:rsid w:val="00A01A19"/>
    <w:rsid w:val="00C124BB"/>
    <w:rsid w:val="00C51371"/>
    <w:rsid w:val="00D92C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E775D"/>
    <w:rPr>
      <w:color w:val="808080"/>
    </w:rPr>
  </w:style>
  <w:style w:type="paragraph" w:customStyle="1" w:styleId="035312F6B0DE498D9BE63A2E0A26C2D8">
    <w:name w:val="035312F6B0DE498D9BE63A2E0A26C2D8"/>
    <w:rsid w:val="004E775D"/>
  </w:style>
  <w:style w:type="paragraph" w:customStyle="1" w:styleId="3348AEF4DF9D468A92A78739107E673F">
    <w:name w:val="3348AEF4DF9D468A92A78739107E673F"/>
    <w:rsid w:val="004E775D"/>
  </w:style>
  <w:style w:type="paragraph" w:customStyle="1" w:styleId="B21294CDCF5A4AFE89CA41406BB18291">
    <w:name w:val="B21294CDCF5A4AFE89CA41406BB18291"/>
    <w:rsid w:val="004E7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support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4ACF22-1F6F-4ED5-BD4D-1D497691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121</Pages>
  <Words>38445</Words>
  <Characters>219138</Characters>
  <Application>Microsoft Office Word</Application>
  <DocSecurity>0</DocSecurity>
  <Lines>1826</Lines>
  <Paragraphs>514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Drissa SOULAMA</dc:creator>
  <cp:lastModifiedBy>Mamadou kalidou Diallo</cp:lastModifiedBy>
  <cp:revision>2</cp:revision>
  <dcterms:created xsi:type="dcterms:W3CDTF">2018-12-12T12:28:00Z</dcterms:created>
  <dcterms:modified xsi:type="dcterms:W3CDTF">2018-12-12T12:28:00Z</dcterms:modified>
</cp:coreProperties>
</file>