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81" w:rsidRPr="009D1E7E" w:rsidRDefault="009D1E7E">
      <w:pPr>
        <w:rPr>
          <w:rFonts w:ascii="Arial" w:hAnsi="Arial" w:cs="Arial"/>
          <w:b/>
        </w:rPr>
      </w:pPr>
      <w:r>
        <w:t xml:space="preserve">                                 </w:t>
      </w:r>
      <w:r w:rsidR="00C558BE">
        <w:t xml:space="preserve">                            </w:t>
      </w:r>
      <w:r w:rsidR="002953A1">
        <w:t xml:space="preserve">  </w:t>
      </w:r>
      <w:r w:rsidRPr="009D1E7E">
        <w:rPr>
          <w:rFonts w:ascii="Arial" w:hAnsi="Arial" w:cs="Arial"/>
          <w:b/>
        </w:rPr>
        <w:t>TERMS OF REFERENCE</w:t>
      </w:r>
    </w:p>
    <w:tbl>
      <w:tblPr>
        <w:tblStyle w:val="TableGrid"/>
        <w:tblW w:w="11340" w:type="dxa"/>
        <w:tblInd w:w="-815" w:type="dxa"/>
        <w:tblLook w:val="04A0" w:firstRow="1" w:lastRow="0" w:firstColumn="1" w:lastColumn="0" w:noHBand="0" w:noVBand="1"/>
      </w:tblPr>
      <w:tblGrid>
        <w:gridCol w:w="3960"/>
        <w:gridCol w:w="7380"/>
      </w:tblGrid>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Location</w:t>
            </w:r>
          </w:p>
        </w:tc>
        <w:tc>
          <w:tcPr>
            <w:tcW w:w="7380" w:type="dxa"/>
          </w:tcPr>
          <w:p w:rsidR="0004686D" w:rsidRDefault="0004686D">
            <w:pPr>
              <w:rPr>
                <w:rFonts w:ascii="Arial" w:hAnsi="Arial" w:cs="Arial"/>
              </w:rPr>
            </w:pPr>
          </w:p>
          <w:p w:rsidR="009D1E7E" w:rsidRDefault="0004686D">
            <w:pPr>
              <w:rPr>
                <w:rFonts w:ascii="Arial" w:hAnsi="Arial" w:cs="Arial"/>
              </w:rPr>
            </w:pPr>
            <w:r>
              <w:rPr>
                <w:rFonts w:ascii="Arial" w:hAnsi="Arial" w:cs="Arial"/>
              </w:rPr>
              <w:t>Home Based</w:t>
            </w:r>
          </w:p>
        </w:tc>
      </w:tr>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Application deadline</w:t>
            </w:r>
          </w:p>
        </w:tc>
        <w:tc>
          <w:tcPr>
            <w:tcW w:w="7380" w:type="dxa"/>
          </w:tcPr>
          <w:p w:rsidR="009D1E7E" w:rsidRDefault="009D1E7E">
            <w:pPr>
              <w:rPr>
                <w:rFonts w:ascii="Arial" w:hAnsi="Arial" w:cs="Arial"/>
              </w:rPr>
            </w:pPr>
          </w:p>
          <w:p w:rsidR="009D1E7E" w:rsidRDefault="007C289E">
            <w:pPr>
              <w:rPr>
                <w:rFonts w:ascii="Arial" w:hAnsi="Arial" w:cs="Arial"/>
              </w:rPr>
            </w:pPr>
            <w:r>
              <w:rPr>
                <w:rFonts w:ascii="Arial" w:hAnsi="Arial" w:cs="Arial"/>
              </w:rPr>
              <w:t>20</w:t>
            </w:r>
            <w:r w:rsidR="009D1E7E">
              <w:rPr>
                <w:rFonts w:ascii="Arial" w:hAnsi="Arial" w:cs="Arial"/>
              </w:rPr>
              <w:t xml:space="preserve"> May 2018</w:t>
            </w:r>
          </w:p>
        </w:tc>
      </w:tr>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Type of Contract</w:t>
            </w:r>
          </w:p>
        </w:tc>
        <w:tc>
          <w:tcPr>
            <w:tcW w:w="7380" w:type="dxa"/>
          </w:tcPr>
          <w:p w:rsidR="009D1E7E" w:rsidRDefault="009D1E7E">
            <w:pPr>
              <w:rPr>
                <w:rFonts w:ascii="Arial" w:hAnsi="Arial" w:cs="Arial"/>
              </w:rPr>
            </w:pPr>
          </w:p>
          <w:p w:rsidR="009D1E7E" w:rsidRDefault="009D1E7E">
            <w:pPr>
              <w:rPr>
                <w:rFonts w:ascii="Arial" w:hAnsi="Arial" w:cs="Arial"/>
              </w:rPr>
            </w:pPr>
            <w:r>
              <w:rPr>
                <w:rFonts w:ascii="Arial" w:hAnsi="Arial" w:cs="Arial"/>
              </w:rPr>
              <w:t>Individual Contractor</w:t>
            </w:r>
          </w:p>
        </w:tc>
      </w:tr>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Post level</w:t>
            </w:r>
          </w:p>
        </w:tc>
        <w:tc>
          <w:tcPr>
            <w:tcW w:w="7380" w:type="dxa"/>
          </w:tcPr>
          <w:p w:rsidR="009D1E7E" w:rsidRDefault="009D1E7E">
            <w:pPr>
              <w:rPr>
                <w:rFonts w:ascii="Arial" w:hAnsi="Arial" w:cs="Arial"/>
              </w:rPr>
            </w:pPr>
          </w:p>
          <w:p w:rsidR="009D1E7E" w:rsidRDefault="009D1E7E">
            <w:pPr>
              <w:rPr>
                <w:rFonts w:ascii="Arial" w:hAnsi="Arial" w:cs="Arial"/>
              </w:rPr>
            </w:pPr>
            <w:r>
              <w:rPr>
                <w:rFonts w:ascii="Arial" w:hAnsi="Arial" w:cs="Arial"/>
              </w:rPr>
              <w:t>International Consultant</w:t>
            </w:r>
          </w:p>
        </w:tc>
      </w:tr>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Languages required</w:t>
            </w:r>
          </w:p>
        </w:tc>
        <w:tc>
          <w:tcPr>
            <w:tcW w:w="7380" w:type="dxa"/>
          </w:tcPr>
          <w:p w:rsidR="009D1E7E" w:rsidRDefault="009D1E7E">
            <w:pPr>
              <w:rPr>
                <w:rFonts w:ascii="Arial" w:hAnsi="Arial" w:cs="Arial"/>
              </w:rPr>
            </w:pPr>
          </w:p>
          <w:p w:rsidR="009D1E7E" w:rsidRDefault="009D1E7E">
            <w:pPr>
              <w:rPr>
                <w:rFonts w:ascii="Arial" w:hAnsi="Arial" w:cs="Arial"/>
              </w:rPr>
            </w:pPr>
            <w:r>
              <w:rPr>
                <w:rFonts w:ascii="Arial" w:hAnsi="Arial" w:cs="Arial"/>
              </w:rPr>
              <w:t>English</w:t>
            </w:r>
          </w:p>
        </w:tc>
      </w:tr>
      <w:tr w:rsidR="009D1E7E" w:rsidTr="009D1E7E">
        <w:tc>
          <w:tcPr>
            <w:tcW w:w="3960" w:type="dxa"/>
          </w:tcPr>
          <w:p w:rsidR="009D1E7E" w:rsidRDefault="009D1E7E">
            <w:pPr>
              <w:rPr>
                <w:rFonts w:ascii="Arial" w:hAnsi="Arial" w:cs="Arial"/>
                <w:b/>
              </w:rPr>
            </w:pPr>
          </w:p>
          <w:p w:rsidR="009D1E7E" w:rsidRPr="009D1E7E" w:rsidRDefault="009D1E7E">
            <w:pPr>
              <w:rPr>
                <w:rFonts w:ascii="Arial" w:hAnsi="Arial" w:cs="Arial"/>
                <w:b/>
              </w:rPr>
            </w:pPr>
            <w:r w:rsidRPr="009D1E7E">
              <w:rPr>
                <w:rFonts w:ascii="Arial" w:hAnsi="Arial" w:cs="Arial"/>
                <w:b/>
              </w:rPr>
              <w:t>Duration of initial contract</w:t>
            </w:r>
          </w:p>
        </w:tc>
        <w:tc>
          <w:tcPr>
            <w:tcW w:w="7380" w:type="dxa"/>
          </w:tcPr>
          <w:p w:rsidR="009D1E7E" w:rsidRDefault="009D1E7E">
            <w:pPr>
              <w:rPr>
                <w:rFonts w:ascii="Arial" w:hAnsi="Arial" w:cs="Arial"/>
              </w:rPr>
            </w:pPr>
          </w:p>
          <w:p w:rsidR="00C60E8E" w:rsidRDefault="0004686D">
            <w:pPr>
              <w:rPr>
                <w:rFonts w:ascii="Arial" w:hAnsi="Arial" w:cs="Arial"/>
              </w:rPr>
            </w:pPr>
            <w:r>
              <w:rPr>
                <w:rFonts w:ascii="Arial" w:hAnsi="Arial" w:cs="Arial"/>
              </w:rPr>
              <w:t xml:space="preserve">30 </w:t>
            </w:r>
            <w:r w:rsidR="00C60E8E">
              <w:rPr>
                <w:rFonts w:ascii="Arial" w:hAnsi="Arial" w:cs="Arial"/>
              </w:rPr>
              <w:t>days</w:t>
            </w:r>
          </w:p>
        </w:tc>
      </w:tr>
      <w:tr w:rsidR="001F1117" w:rsidTr="009D1E7E">
        <w:tc>
          <w:tcPr>
            <w:tcW w:w="3960" w:type="dxa"/>
          </w:tcPr>
          <w:p w:rsidR="001F1117" w:rsidRDefault="001F1117">
            <w:pPr>
              <w:rPr>
                <w:rFonts w:ascii="Arial" w:hAnsi="Arial" w:cs="Arial"/>
                <w:b/>
              </w:rPr>
            </w:pPr>
            <w:r>
              <w:rPr>
                <w:rFonts w:ascii="Arial" w:hAnsi="Arial" w:cs="Arial"/>
                <w:b/>
              </w:rPr>
              <w:t>Contract Title</w:t>
            </w:r>
          </w:p>
          <w:p w:rsidR="001F1117" w:rsidRDefault="001F1117">
            <w:pPr>
              <w:rPr>
                <w:rFonts w:ascii="Arial" w:hAnsi="Arial" w:cs="Arial"/>
                <w:b/>
              </w:rPr>
            </w:pPr>
          </w:p>
        </w:tc>
        <w:tc>
          <w:tcPr>
            <w:tcW w:w="7380" w:type="dxa"/>
          </w:tcPr>
          <w:p w:rsidR="001F1117" w:rsidRDefault="001F1117">
            <w:pPr>
              <w:rPr>
                <w:rFonts w:ascii="Arial" w:hAnsi="Arial" w:cs="Arial"/>
              </w:rPr>
            </w:pPr>
            <w:r>
              <w:rPr>
                <w:rFonts w:ascii="Arial" w:hAnsi="Arial" w:cs="Arial"/>
              </w:rPr>
              <w:t>IC for Project Evaluation</w:t>
            </w:r>
          </w:p>
        </w:tc>
      </w:tr>
    </w:tbl>
    <w:p w:rsidR="00C60E8E" w:rsidRDefault="00C60E8E" w:rsidP="00C60E8E">
      <w:pPr>
        <w:spacing w:line="240" w:lineRule="auto"/>
        <w:jc w:val="both"/>
        <w:rPr>
          <w:rFonts w:ascii="Arial" w:hAnsi="Arial" w:cs="Arial"/>
        </w:rPr>
      </w:pPr>
    </w:p>
    <w:p w:rsidR="00C60E8E" w:rsidRDefault="006D0565" w:rsidP="005137D9">
      <w:pPr>
        <w:spacing w:line="240" w:lineRule="auto"/>
        <w:ind w:left="-810" w:firstLine="90"/>
        <w:jc w:val="both"/>
        <w:rPr>
          <w:rFonts w:ascii="Arial" w:hAnsi="Arial" w:cs="Arial"/>
          <w:b/>
        </w:rPr>
      </w:pPr>
      <w:r>
        <w:rPr>
          <w:rFonts w:ascii="Arial" w:hAnsi="Arial" w:cs="Arial"/>
          <w:b/>
        </w:rPr>
        <w:t>BACKGROUND</w:t>
      </w:r>
    </w:p>
    <w:tbl>
      <w:tblPr>
        <w:tblStyle w:val="TableGrid"/>
        <w:tblW w:w="11340" w:type="dxa"/>
        <w:tblInd w:w="-815" w:type="dxa"/>
        <w:tblLook w:val="04A0" w:firstRow="1" w:lastRow="0" w:firstColumn="1" w:lastColumn="0" w:noHBand="0" w:noVBand="1"/>
      </w:tblPr>
      <w:tblGrid>
        <w:gridCol w:w="11340"/>
      </w:tblGrid>
      <w:tr w:rsidR="00C558BE" w:rsidTr="00C558BE">
        <w:tc>
          <w:tcPr>
            <w:tcW w:w="11340" w:type="dxa"/>
          </w:tcPr>
          <w:p w:rsidR="00C558BE" w:rsidRPr="00C558BE" w:rsidRDefault="00C558BE" w:rsidP="00C558BE">
            <w:pPr>
              <w:spacing w:after="60"/>
              <w:jc w:val="both"/>
              <w:rPr>
                <w:rFonts w:ascii="Arial" w:eastAsia="Times New Roman" w:hAnsi="Arial" w:cs="Arial"/>
                <w:sz w:val="20"/>
                <w:szCs w:val="20"/>
              </w:rPr>
            </w:pPr>
            <w:r w:rsidRPr="00C558BE">
              <w:rPr>
                <w:rFonts w:ascii="Arial" w:eastAsia="Times New Roman" w:hAnsi="Arial" w:cs="Arial"/>
                <w:sz w:val="20"/>
                <w:szCs w:val="20"/>
              </w:rPr>
              <w:t xml:space="preserve">The United Nations Volunteers (UNV) </w:t>
            </w:r>
            <w:proofErr w:type="spellStart"/>
            <w:r w:rsidRPr="00C558BE">
              <w:rPr>
                <w:rFonts w:ascii="Arial" w:eastAsia="Times New Roman" w:hAnsi="Arial" w:cs="Arial"/>
                <w:sz w:val="20"/>
                <w:szCs w:val="20"/>
              </w:rPr>
              <w:t>programme</w:t>
            </w:r>
            <w:proofErr w:type="spellEnd"/>
            <w:r w:rsidRPr="00C558BE">
              <w:rPr>
                <w:rFonts w:ascii="Arial" w:eastAsia="Times New Roman" w:hAnsi="Arial" w:cs="Arial"/>
                <w:sz w:val="20"/>
                <w:szCs w:val="20"/>
              </w:rPr>
              <w:t xml:space="preserve"> is the UN organization that contributes to peace and development through volunteerism worldwide. Volunteerism is a powerful means of engaging people in tackling development challenges, and it can transform the pace and nature of development. Volunteerism benefits both society at large and the individual volunteer by strengthening trust, solidarity and reciprocity among citizens, and by purposefully creating opportunities for participation. UNV contributes to peace and development by advocating for recognition of volunteers, working with partners to integrate volunteerism into development programming, and mobilizing an increasing number and diversity of volunteers, including experienced UN Volunteers, throughout the world. UNV embraces volunteerism as universal and inclusive, and recognizes volunteerism in its diversity, as well as the values that sustain it: free will, commitment, engagement and solidarity.</w:t>
            </w:r>
          </w:p>
          <w:p w:rsidR="00C558BE" w:rsidRPr="00C558BE" w:rsidRDefault="00C558BE" w:rsidP="00C558BE">
            <w:pPr>
              <w:spacing w:after="60"/>
              <w:jc w:val="both"/>
              <w:rPr>
                <w:rFonts w:ascii="Arial" w:eastAsia="Times New Roman" w:hAnsi="Arial" w:cs="Arial"/>
                <w:sz w:val="20"/>
                <w:szCs w:val="20"/>
              </w:rPr>
            </w:pPr>
            <w:r w:rsidRPr="00C558BE">
              <w:rPr>
                <w:rFonts w:ascii="Arial" w:eastAsia="Times New Roman" w:hAnsi="Arial" w:cs="Arial"/>
                <w:sz w:val="20"/>
                <w:szCs w:val="20"/>
              </w:rPr>
              <w:t xml:space="preserve">In collaboration with the Government of Japan, in partnership with UNDP, and the UN Office for Disaster Risk Reduction (UNISDR), United Nations Office for the Coordination of Humanitarian Affairs (OCHA)  UNV supported the implementation of the United Nations Plan of Action on Disaster Risk Reduction for Resilience in South and East Asia and Pacific through volunteerism by ensuring: timely, coordinated and high quality assistance to all countries where disasters pose threat to people’s health and development and disaster risk reduction for resilience in central to post 2015 development agreements and targets. </w:t>
            </w:r>
          </w:p>
          <w:p w:rsidR="00C558BE" w:rsidRPr="00333C0B" w:rsidRDefault="00C558BE" w:rsidP="00C60E8E">
            <w:pPr>
              <w:jc w:val="both"/>
              <w:rPr>
                <w:rFonts w:ascii="Arial" w:hAnsi="Arial" w:cs="Arial"/>
                <w:b/>
                <w:sz w:val="10"/>
              </w:rPr>
            </w:pPr>
          </w:p>
          <w:p w:rsidR="00C558BE" w:rsidRPr="00C558BE" w:rsidRDefault="00C558BE" w:rsidP="00C558BE">
            <w:pPr>
              <w:jc w:val="both"/>
              <w:rPr>
                <w:rFonts w:ascii="Arial" w:eastAsia="Times New Roman" w:hAnsi="Arial" w:cs="Arial"/>
                <w:b/>
                <w:sz w:val="20"/>
                <w:szCs w:val="20"/>
              </w:rPr>
            </w:pPr>
            <w:proofErr w:type="spellStart"/>
            <w:r w:rsidRPr="00C558BE">
              <w:rPr>
                <w:rFonts w:ascii="Arial" w:eastAsia="Times New Roman" w:hAnsi="Arial" w:cs="Arial"/>
                <w:b/>
                <w:sz w:val="20"/>
                <w:szCs w:val="20"/>
              </w:rPr>
              <w:t>Programme</w:t>
            </w:r>
            <w:proofErr w:type="spellEnd"/>
            <w:r w:rsidRPr="00C558BE">
              <w:rPr>
                <w:rFonts w:ascii="Arial" w:eastAsia="Times New Roman" w:hAnsi="Arial" w:cs="Arial"/>
                <w:b/>
                <w:sz w:val="20"/>
                <w:szCs w:val="20"/>
              </w:rPr>
              <w:t xml:space="preserve"> Goals, Outcomes, and Outputs </w:t>
            </w:r>
          </w:p>
          <w:p w:rsidR="00C558BE" w:rsidRDefault="00C558BE" w:rsidP="00C558BE">
            <w:pPr>
              <w:spacing w:after="60"/>
              <w:jc w:val="both"/>
              <w:rPr>
                <w:rFonts w:ascii="Arial" w:eastAsia="Times New Roman" w:hAnsi="Arial" w:cs="Arial"/>
                <w:sz w:val="20"/>
                <w:szCs w:val="20"/>
              </w:rPr>
            </w:pPr>
            <w:r w:rsidRPr="00C558BE">
              <w:rPr>
                <w:rFonts w:ascii="Arial" w:eastAsia="Times New Roman" w:hAnsi="Arial" w:cs="Arial"/>
                <w:sz w:val="20"/>
                <w:szCs w:val="20"/>
              </w:rPr>
              <w:t>Central to UNV’s Strategic Framework (SF) 2014-2017 the</w:t>
            </w:r>
            <w:r w:rsidRPr="00C558BE">
              <w:rPr>
                <w:rFonts w:ascii="Arial" w:eastAsia="Times New Roman" w:hAnsi="Arial" w:cs="Arial"/>
                <w:i/>
                <w:sz w:val="20"/>
                <w:szCs w:val="20"/>
              </w:rPr>
              <w:t xml:space="preserve"> UNV Support to Enhancing Capacity of United Nations Plan of Action on Disaster Risk Reduction for Resilience in South and East Asia &amp; Pacific Regional Project</w:t>
            </w:r>
            <w:r w:rsidRPr="00C558BE">
              <w:rPr>
                <w:rFonts w:ascii="Arial" w:eastAsia="Times New Roman" w:hAnsi="Arial" w:cs="Arial"/>
                <w:sz w:val="20"/>
                <w:szCs w:val="20"/>
              </w:rPr>
              <w:t xml:space="preserve"> (UNV DRR Regional Project) supported a number of countries affected by the Indian Ocean Tsunami in 2004 namely: India, Indonesia, Malaysia, Maldives, Myanmar, Sri Lanka, and Thailand. Through the placement of one international and one national UN Volunteer DRR specialist in the each of the seven countries, the UN Volunteers supported to mitigate the effects of crisis and address the root causes and to establish a results and resources framework to guide regional and country-specific initiatives in support of national/regional efforts and UN engagement in disaster risk reduction. The project demonstrated the critical role of volunteer contribution in disaster risk reduction activities through the fielding of skilled, trained and committed citizens. </w:t>
            </w:r>
          </w:p>
          <w:p w:rsidR="00360D30" w:rsidRPr="00333C0B" w:rsidRDefault="00360D30" w:rsidP="00C558BE">
            <w:pPr>
              <w:spacing w:after="60"/>
              <w:jc w:val="both"/>
              <w:rPr>
                <w:rFonts w:ascii="Arial" w:eastAsia="Times New Roman" w:hAnsi="Arial" w:cs="Arial"/>
                <w:sz w:val="8"/>
                <w:szCs w:val="20"/>
              </w:rPr>
            </w:pPr>
          </w:p>
          <w:p w:rsidR="00C558BE" w:rsidRPr="00C558BE" w:rsidRDefault="00C558BE" w:rsidP="00C558BE">
            <w:pPr>
              <w:autoSpaceDE w:val="0"/>
              <w:autoSpaceDN w:val="0"/>
              <w:adjustRightInd w:val="0"/>
              <w:jc w:val="both"/>
              <w:rPr>
                <w:rFonts w:ascii="Arial" w:eastAsia="Times New Roman" w:hAnsi="Arial" w:cs="Arial"/>
                <w:sz w:val="20"/>
                <w:szCs w:val="20"/>
              </w:rPr>
            </w:pPr>
            <w:r w:rsidRPr="00C558BE">
              <w:rPr>
                <w:rFonts w:ascii="Arial" w:eastAsia="Times New Roman" w:hAnsi="Arial" w:cs="Arial"/>
                <w:sz w:val="20"/>
                <w:szCs w:val="20"/>
              </w:rPr>
              <w:t>The main purpose of th</w:t>
            </w:r>
            <w:r w:rsidR="00672F57">
              <w:rPr>
                <w:rFonts w:ascii="Arial" w:eastAsia="Times New Roman" w:hAnsi="Arial" w:cs="Arial"/>
                <w:sz w:val="20"/>
                <w:szCs w:val="20"/>
              </w:rPr>
              <w:t xml:space="preserve">e final </w:t>
            </w:r>
            <w:r w:rsidR="00360D30">
              <w:rPr>
                <w:rFonts w:ascii="Arial" w:eastAsia="Times New Roman" w:hAnsi="Arial" w:cs="Arial"/>
                <w:sz w:val="20"/>
                <w:szCs w:val="20"/>
              </w:rPr>
              <w:t>evaluation is</w:t>
            </w:r>
            <w:r w:rsidRPr="00C558BE">
              <w:rPr>
                <w:rFonts w:ascii="Arial" w:eastAsia="Times New Roman" w:hAnsi="Arial" w:cs="Arial"/>
                <w:sz w:val="20"/>
                <w:szCs w:val="20"/>
              </w:rPr>
              <w:t xml:space="preserve"> to identify any significant changes and impact the role of volunteering had for the beneficiaries in building new skills and capacities for Disaster Risk Reduction alongside expanding the reach of DRR efforts in the project countries. The evaluation will:</w:t>
            </w:r>
          </w:p>
          <w:p w:rsidR="00C558BE" w:rsidRPr="00C558BE" w:rsidRDefault="00C558BE" w:rsidP="00C558BE">
            <w:pPr>
              <w:numPr>
                <w:ilvl w:val="0"/>
                <w:numId w:val="3"/>
              </w:numPr>
              <w:autoSpaceDE w:val="0"/>
              <w:autoSpaceDN w:val="0"/>
              <w:adjustRightInd w:val="0"/>
              <w:spacing w:before="240"/>
              <w:jc w:val="both"/>
              <w:rPr>
                <w:rFonts w:ascii="Arial" w:eastAsia="Times New Roman" w:hAnsi="Arial" w:cs="Arial"/>
                <w:sz w:val="20"/>
                <w:szCs w:val="20"/>
              </w:rPr>
            </w:pPr>
            <w:r w:rsidRPr="00C558BE">
              <w:rPr>
                <w:rFonts w:ascii="Arial" w:eastAsia="Times New Roman" w:hAnsi="Arial" w:cs="Arial"/>
                <w:sz w:val="20"/>
                <w:szCs w:val="20"/>
              </w:rPr>
              <w:t xml:space="preserve">Provide an objective analysis of performance of the regional DRR project and its outcomes. </w:t>
            </w:r>
          </w:p>
          <w:p w:rsidR="00C558BE" w:rsidRPr="00C558BE" w:rsidRDefault="00C558BE" w:rsidP="00C558BE">
            <w:pPr>
              <w:numPr>
                <w:ilvl w:val="0"/>
                <w:numId w:val="3"/>
              </w:numPr>
              <w:autoSpaceDE w:val="0"/>
              <w:autoSpaceDN w:val="0"/>
              <w:adjustRightInd w:val="0"/>
              <w:jc w:val="both"/>
              <w:rPr>
                <w:rFonts w:ascii="Arial" w:eastAsia="Times New Roman" w:hAnsi="Arial" w:cs="Arial"/>
                <w:sz w:val="20"/>
                <w:szCs w:val="20"/>
              </w:rPr>
            </w:pPr>
            <w:r w:rsidRPr="00C558BE">
              <w:rPr>
                <w:rFonts w:ascii="Arial" w:eastAsia="Times New Roman" w:hAnsi="Arial" w:cs="Arial"/>
                <w:sz w:val="20"/>
                <w:szCs w:val="20"/>
              </w:rPr>
              <w:t>Provide recommendations to inform future UNV DRR mobilization and programming at regional and country levels.</w:t>
            </w:r>
          </w:p>
          <w:p w:rsidR="00C558BE" w:rsidRPr="00C558BE" w:rsidRDefault="00C558BE" w:rsidP="00C558BE">
            <w:pPr>
              <w:numPr>
                <w:ilvl w:val="0"/>
                <w:numId w:val="3"/>
              </w:numPr>
              <w:autoSpaceDE w:val="0"/>
              <w:autoSpaceDN w:val="0"/>
              <w:adjustRightInd w:val="0"/>
              <w:jc w:val="both"/>
              <w:rPr>
                <w:rFonts w:ascii="Arial" w:eastAsia="Times New Roman" w:hAnsi="Arial" w:cs="Arial"/>
                <w:sz w:val="20"/>
                <w:szCs w:val="20"/>
              </w:rPr>
            </w:pPr>
            <w:r w:rsidRPr="00C558BE">
              <w:rPr>
                <w:rFonts w:ascii="Arial" w:eastAsia="Times New Roman" w:hAnsi="Arial" w:cs="Arial"/>
                <w:sz w:val="20"/>
                <w:szCs w:val="20"/>
              </w:rPr>
              <w:t>Generate knowledge about good practices and lessons learned.</w:t>
            </w:r>
          </w:p>
          <w:p w:rsidR="00C558BE" w:rsidRDefault="00C558BE" w:rsidP="00C60E8E">
            <w:pPr>
              <w:jc w:val="both"/>
              <w:rPr>
                <w:rFonts w:ascii="Arial" w:hAnsi="Arial" w:cs="Arial"/>
                <w:b/>
              </w:rPr>
            </w:pPr>
          </w:p>
          <w:p w:rsidR="00C558BE" w:rsidRPr="00333C0B" w:rsidRDefault="00C558BE" w:rsidP="00C60E8E">
            <w:pPr>
              <w:jc w:val="both"/>
              <w:rPr>
                <w:rFonts w:ascii="Arial" w:hAnsi="Arial" w:cs="Arial"/>
                <w:b/>
                <w:sz w:val="6"/>
              </w:rPr>
            </w:pPr>
          </w:p>
          <w:p w:rsidR="00C558BE" w:rsidRDefault="00C558BE" w:rsidP="00C60E8E">
            <w:pPr>
              <w:jc w:val="both"/>
              <w:rPr>
                <w:rFonts w:ascii="Arial" w:hAnsi="Arial" w:cs="Arial"/>
                <w:b/>
              </w:rPr>
            </w:pPr>
          </w:p>
        </w:tc>
      </w:tr>
    </w:tbl>
    <w:p w:rsidR="005137D9" w:rsidRDefault="005137D9" w:rsidP="00C60E8E">
      <w:pPr>
        <w:spacing w:line="240" w:lineRule="auto"/>
        <w:jc w:val="both"/>
        <w:rPr>
          <w:rFonts w:ascii="Arial" w:hAnsi="Arial" w:cs="Arial"/>
          <w:b/>
        </w:rPr>
      </w:pPr>
    </w:p>
    <w:p w:rsidR="007732D9" w:rsidRDefault="007732D9" w:rsidP="007732D9">
      <w:pPr>
        <w:spacing w:line="240" w:lineRule="auto"/>
        <w:ind w:left="-810"/>
        <w:jc w:val="both"/>
        <w:rPr>
          <w:rFonts w:ascii="Arial" w:hAnsi="Arial" w:cs="Arial"/>
          <w:b/>
        </w:rPr>
      </w:pPr>
    </w:p>
    <w:p w:rsidR="006D0565" w:rsidRDefault="006D0565" w:rsidP="007732D9">
      <w:pPr>
        <w:spacing w:line="240" w:lineRule="auto"/>
        <w:ind w:left="-810"/>
        <w:jc w:val="both"/>
        <w:rPr>
          <w:rFonts w:ascii="Arial" w:hAnsi="Arial" w:cs="Arial"/>
          <w:b/>
        </w:rPr>
      </w:pPr>
      <w:r>
        <w:rPr>
          <w:rFonts w:ascii="Arial" w:hAnsi="Arial" w:cs="Arial"/>
          <w:b/>
        </w:rPr>
        <w:t>DUTIES AND RESPONSIBILITIES</w:t>
      </w:r>
    </w:p>
    <w:tbl>
      <w:tblPr>
        <w:tblStyle w:val="TableGrid"/>
        <w:tblW w:w="11340" w:type="dxa"/>
        <w:tblInd w:w="-815" w:type="dxa"/>
        <w:tblLook w:val="04A0" w:firstRow="1" w:lastRow="0" w:firstColumn="1" w:lastColumn="0" w:noHBand="0" w:noVBand="1"/>
      </w:tblPr>
      <w:tblGrid>
        <w:gridCol w:w="11340"/>
      </w:tblGrid>
      <w:tr w:rsidR="006D0565" w:rsidTr="006D0565">
        <w:tc>
          <w:tcPr>
            <w:tcW w:w="11340" w:type="dxa"/>
          </w:tcPr>
          <w:p w:rsidR="006D0565" w:rsidRDefault="006D0565" w:rsidP="00C60E8E">
            <w:pPr>
              <w:jc w:val="both"/>
              <w:rPr>
                <w:rFonts w:ascii="Arial" w:hAnsi="Arial" w:cs="Arial"/>
                <w:b/>
              </w:rPr>
            </w:pPr>
            <w:r>
              <w:rPr>
                <w:rFonts w:ascii="Arial" w:hAnsi="Arial" w:cs="Arial"/>
                <w:b/>
              </w:rPr>
              <w:t>Scope of Work</w:t>
            </w:r>
          </w:p>
          <w:p w:rsidR="006D0565" w:rsidRDefault="006D0565" w:rsidP="00C60E8E">
            <w:pPr>
              <w:jc w:val="both"/>
              <w:rPr>
                <w:rFonts w:ascii="Arial" w:hAnsi="Arial" w:cs="Arial"/>
                <w:b/>
              </w:rPr>
            </w:pPr>
          </w:p>
          <w:p w:rsidR="006D0565" w:rsidRPr="006D0565" w:rsidRDefault="006D0565" w:rsidP="006D0565">
            <w:pPr>
              <w:jc w:val="both"/>
              <w:rPr>
                <w:rFonts w:ascii="Arial" w:eastAsia="Times New Roman" w:hAnsi="Arial" w:cs="Arial"/>
                <w:sz w:val="20"/>
                <w:szCs w:val="20"/>
              </w:rPr>
            </w:pPr>
            <w:r w:rsidRPr="006D0565">
              <w:rPr>
                <w:rFonts w:ascii="Arial" w:eastAsia="Times New Roman" w:hAnsi="Arial" w:cs="Arial"/>
                <w:sz w:val="20"/>
                <w:szCs w:val="20"/>
              </w:rPr>
              <w:t>This evaluation is an integral part of the original project document. The evaluation objectives are to assess the success and impact of the completed project activities under each specific output through a comprehensive assessment of the work done by the UN Volunteers to:</w:t>
            </w:r>
          </w:p>
          <w:p w:rsidR="006D0565" w:rsidRPr="006D0565" w:rsidRDefault="006D0565" w:rsidP="006D0565">
            <w:pPr>
              <w:jc w:val="both"/>
              <w:rPr>
                <w:rFonts w:ascii="Arial" w:eastAsia="Times New Roman" w:hAnsi="Arial" w:cs="Arial"/>
                <w:sz w:val="20"/>
                <w:szCs w:val="20"/>
              </w:rPr>
            </w:pP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 xml:space="preserve">Assist national and local institutions, marginalized groups, and international partners to develop common visions, plans and </w:t>
            </w:r>
            <w:proofErr w:type="spellStart"/>
            <w:r w:rsidRPr="006D0565">
              <w:rPr>
                <w:rFonts w:ascii="Arial" w:eastAsia="Calibri" w:hAnsi="Arial" w:cs="Arial"/>
                <w:sz w:val="20"/>
                <w:szCs w:val="20"/>
              </w:rPr>
              <w:t>programmes</w:t>
            </w:r>
            <w:proofErr w:type="spellEnd"/>
            <w:r w:rsidRPr="006D0565">
              <w:rPr>
                <w:rFonts w:ascii="Arial" w:eastAsia="Calibri" w:hAnsi="Arial" w:cs="Arial"/>
                <w:sz w:val="20"/>
                <w:szCs w:val="20"/>
              </w:rPr>
              <w:t xml:space="preserve"> for addressing disaster and climate risk within multi-sectoral and sectoral sustainable development strategies.</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Promote the integration of disaster risk reduction and the role of volunteerism in this area in Common Country Assessments (CCA), UN Development Assistance Frameworks and partnerships (such as UNDAFs and UNPAFs and agency cooperation strategies with countries), and recovery plans as part of an integrated and comprehensive approach to assessing and addressing factors that undermine communities’ and countries’ resilience, including climate risk, environmental sustainability and social inequalities and exclusion.</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Provide guidance on a set of standards and methods for comprehensive disaster risk assessment and information-sharing in the context of the post-2015 development agenda discussions and post-2015 framework for disaster risk reduction for countries and partners.</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Work on ensuring that disaster risk reduction is a key component of the post-2015 development agenda supported by a post-2015 framework for disaster risk reduction.</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Promote that the role of volunteerism and volunteers is recognized as an important component of the post-2015 development agenda supported by a post-2015 framework for disaster risk reduction.</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 xml:space="preserve">Identify interlinkages between women, youth, </w:t>
            </w:r>
            <w:proofErr w:type="gramStart"/>
            <w:r w:rsidRPr="006D0565">
              <w:rPr>
                <w:rFonts w:ascii="Arial" w:eastAsia="Calibri" w:hAnsi="Arial" w:cs="Arial"/>
                <w:sz w:val="20"/>
                <w:szCs w:val="20"/>
              </w:rPr>
              <w:t>people</w:t>
            </w:r>
            <w:proofErr w:type="gramEnd"/>
            <w:r w:rsidRPr="006D0565">
              <w:rPr>
                <w:rFonts w:ascii="Arial" w:eastAsia="Calibri" w:hAnsi="Arial" w:cs="Arial"/>
                <w:sz w:val="20"/>
                <w:szCs w:val="20"/>
              </w:rPr>
              <w:t xml:space="preserve"> with disabilities and marginalized people voluntary actions on disaster risk reduction and its contribution to build resilience communities.</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Give visibility to women, youth, people with disabilities and marginalized people contributions through civil engagement to demonstrate their strategic role and contribution to DRR and response to disasters.</w:t>
            </w:r>
          </w:p>
          <w:p w:rsidR="006D0565" w:rsidRPr="006D0565" w:rsidRDefault="006D0565" w:rsidP="006D0565">
            <w:pPr>
              <w:numPr>
                <w:ilvl w:val="0"/>
                <w:numId w:val="4"/>
              </w:numPr>
              <w:spacing w:after="200"/>
              <w:contextualSpacing/>
              <w:jc w:val="both"/>
              <w:rPr>
                <w:rFonts w:ascii="Arial" w:eastAsia="Calibri" w:hAnsi="Arial" w:cs="Arial"/>
                <w:sz w:val="20"/>
                <w:szCs w:val="20"/>
              </w:rPr>
            </w:pPr>
            <w:r w:rsidRPr="006D0565">
              <w:rPr>
                <w:rFonts w:ascii="Arial" w:eastAsia="Calibri" w:hAnsi="Arial" w:cs="Arial"/>
                <w:sz w:val="20"/>
                <w:szCs w:val="20"/>
              </w:rPr>
              <w:t>Promote and support women, youth, people with disabilities and marginalized people volunteering through civic engagement in order to have a multiplier effect, expanding participation and involving larger numbers of people who have traditionally been excluded.</w:t>
            </w:r>
          </w:p>
          <w:p w:rsidR="006D0565" w:rsidRPr="006D0565" w:rsidRDefault="006D0565" w:rsidP="006D0565">
            <w:pPr>
              <w:numPr>
                <w:ilvl w:val="0"/>
                <w:numId w:val="4"/>
              </w:numPr>
              <w:spacing w:after="200"/>
              <w:contextualSpacing/>
              <w:jc w:val="both"/>
              <w:rPr>
                <w:rFonts w:ascii="Calibri" w:eastAsia="Calibri" w:hAnsi="Calibri" w:cs="Arial"/>
                <w:sz w:val="20"/>
                <w:szCs w:val="20"/>
              </w:rPr>
            </w:pPr>
            <w:r w:rsidRPr="006D0565">
              <w:rPr>
                <w:rFonts w:ascii="Arial" w:eastAsia="Calibri" w:hAnsi="Arial" w:cs="Arial"/>
                <w:sz w:val="20"/>
                <w:szCs w:val="20"/>
              </w:rPr>
              <w:t>Coordinate with UNISDR, OCHA, and UNDP Regional Offices in Bangkok to ensure that the country’s progress and efforts on volunteerism and DRR are captured in regional progress reviews.</w:t>
            </w:r>
          </w:p>
          <w:p w:rsidR="006D0565" w:rsidRPr="006D0565" w:rsidRDefault="006D0565" w:rsidP="006D0565">
            <w:pPr>
              <w:jc w:val="both"/>
              <w:rPr>
                <w:rFonts w:ascii="Arial" w:eastAsia="Times New Roman" w:hAnsi="Arial" w:cs="Arial"/>
                <w:sz w:val="20"/>
                <w:szCs w:val="20"/>
              </w:rPr>
            </w:pPr>
            <w:r w:rsidRPr="006D0565">
              <w:rPr>
                <w:rFonts w:ascii="Arial" w:eastAsia="Times New Roman" w:hAnsi="Arial" w:cs="Arial"/>
                <w:sz w:val="20"/>
                <w:szCs w:val="20"/>
              </w:rPr>
              <w:t xml:space="preserve">Overall, the evaluation will capture the effectiveness, efficiency, relevance &amp; sustainability of the project and impact on the ground. Furthermore, it will propose actionable recommendations for the scaling and/or duplicating the </w:t>
            </w:r>
            <w:proofErr w:type="spellStart"/>
            <w:r w:rsidRPr="006D0565">
              <w:rPr>
                <w:rFonts w:ascii="Arial" w:eastAsia="Times New Roman" w:hAnsi="Arial" w:cs="Arial"/>
                <w:sz w:val="20"/>
                <w:szCs w:val="20"/>
              </w:rPr>
              <w:t>programme</w:t>
            </w:r>
            <w:proofErr w:type="spellEnd"/>
            <w:r w:rsidRPr="006D0565">
              <w:rPr>
                <w:rFonts w:ascii="Arial" w:eastAsia="Times New Roman" w:hAnsi="Arial" w:cs="Arial"/>
                <w:sz w:val="20"/>
                <w:szCs w:val="20"/>
              </w:rPr>
              <w:t xml:space="preserve"> and for mechanisms to link with other regional volunteer schemes as well as an analysis on how gender responsiveness and </w:t>
            </w:r>
            <w:r w:rsidR="008E338E">
              <w:rPr>
                <w:rFonts w:ascii="Arial" w:eastAsia="Times New Roman" w:hAnsi="Arial" w:cs="Arial"/>
                <w:sz w:val="20"/>
                <w:szCs w:val="20"/>
              </w:rPr>
              <w:t>social inclusion were addressed during project period.</w:t>
            </w:r>
          </w:p>
          <w:p w:rsidR="006D0565" w:rsidRDefault="006D0565" w:rsidP="00C60E8E">
            <w:pPr>
              <w:jc w:val="both"/>
              <w:rPr>
                <w:rFonts w:ascii="Arial" w:hAnsi="Arial" w:cs="Arial"/>
                <w:b/>
              </w:rPr>
            </w:pPr>
          </w:p>
          <w:p w:rsidR="00333C0B" w:rsidRPr="00333C0B" w:rsidRDefault="00333C0B" w:rsidP="00333C0B">
            <w:pPr>
              <w:spacing w:after="120"/>
              <w:jc w:val="both"/>
              <w:rPr>
                <w:rFonts w:ascii="Arial" w:eastAsia="Times New Roman" w:hAnsi="Arial" w:cs="Arial"/>
                <w:sz w:val="20"/>
                <w:szCs w:val="20"/>
              </w:rPr>
            </w:pPr>
            <w:r w:rsidRPr="00333C0B">
              <w:rPr>
                <w:rFonts w:ascii="Arial" w:eastAsia="Times New Roman" w:hAnsi="Arial" w:cs="Arial"/>
                <w:sz w:val="20"/>
                <w:szCs w:val="20"/>
              </w:rPr>
              <w:t>The scope of evaluation includes an analysis of country and regional implementation of activities starting from the project implementation date of October 2014 until the determined evaluation completion date as the s</w:t>
            </w:r>
            <w:r w:rsidR="004D546D">
              <w:rPr>
                <w:rFonts w:ascii="Arial" w:eastAsia="Times New Roman" w:hAnsi="Arial" w:cs="Arial"/>
                <w:sz w:val="20"/>
                <w:szCs w:val="20"/>
              </w:rPr>
              <w:t>cheduled project end date is</w:t>
            </w:r>
            <w:r w:rsidRPr="00333C0B">
              <w:rPr>
                <w:rFonts w:ascii="Arial" w:eastAsia="Times New Roman" w:hAnsi="Arial" w:cs="Arial"/>
                <w:sz w:val="20"/>
                <w:szCs w:val="20"/>
              </w:rPr>
              <w:t xml:space="preserve"> until 31 September 2018. </w:t>
            </w:r>
          </w:p>
          <w:p w:rsidR="00333C0B" w:rsidRPr="00333C0B" w:rsidRDefault="00333C0B" w:rsidP="00333C0B">
            <w:pPr>
              <w:spacing w:after="120"/>
              <w:jc w:val="both"/>
              <w:rPr>
                <w:rFonts w:ascii="Arial" w:eastAsia="Times New Roman" w:hAnsi="Arial" w:cs="Arial"/>
                <w:sz w:val="20"/>
                <w:szCs w:val="20"/>
              </w:rPr>
            </w:pPr>
            <w:r w:rsidRPr="00333C0B">
              <w:rPr>
                <w:rFonts w:ascii="Arial" w:eastAsia="Times New Roman" w:hAnsi="Arial" w:cs="Arial"/>
                <w:sz w:val="20"/>
                <w:szCs w:val="20"/>
              </w:rPr>
              <w:t xml:space="preserve">The appropriate use of face-to-face, telephone, and other communication technologies are required due to travel and budget restrictions. </w:t>
            </w:r>
            <w:r w:rsidRPr="00333C0B">
              <w:rPr>
                <w:rFonts w:ascii="Arial" w:eastAsia="Times New Roman" w:hAnsi="Arial" w:cs="Angsana New"/>
                <w:sz w:val="20"/>
                <w:szCs w:val="20"/>
                <w:lang w:val="en-GB"/>
              </w:rPr>
              <w:t xml:space="preserve">There may be up to 3 Country Missions, however, the detailed plan for evaluation mission(s) will be determined during the Inception Phase. </w:t>
            </w:r>
          </w:p>
          <w:p w:rsidR="00333C0B" w:rsidRPr="00333C0B" w:rsidRDefault="00333C0B" w:rsidP="00333C0B">
            <w:pPr>
              <w:spacing w:after="120"/>
              <w:jc w:val="both"/>
              <w:rPr>
                <w:rFonts w:ascii="Arial" w:eastAsia="Times New Roman" w:hAnsi="Arial" w:cs="Angsana New"/>
                <w:szCs w:val="24"/>
                <w:lang w:val="en-GB"/>
              </w:rPr>
            </w:pPr>
            <w:r w:rsidRPr="00333C0B">
              <w:rPr>
                <w:rFonts w:ascii="Arial" w:eastAsia="Times New Roman" w:hAnsi="Arial" w:cs="Arial"/>
                <w:sz w:val="20"/>
                <w:szCs w:val="20"/>
              </w:rPr>
              <w:t xml:space="preserve">The evaluation should be done using a mixed methods approach with a variety of participatory tools, with a focus on triangulation (See Annex I for examples of accepted methods and tools). The evaluation design needs to take into consideration the different stakeholder groups, their specific inputs, in order to avoid biases in the overall analysis. </w:t>
            </w:r>
          </w:p>
          <w:p w:rsidR="00333C0B" w:rsidRPr="00333C0B" w:rsidRDefault="00333C0B" w:rsidP="00333C0B">
            <w:pPr>
              <w:spacing w:after="60"/>
              <w:jc w:val="both"/>
              <w:rPr>
                <w:rFonts w:ascii="Arial" w:eastAsia="Times New Roman" w:hAnsi="Arial" w:cs="Arial"/>
                <w:sz w:val="20"/>
                <w:szCs w:val="20"/>
                <w:u w:val="single"/>
              </w:rPr>
            </w:pPr>
            <w:r w:rsidRPr="00333C0B">
              <w:rPr>
                <w:rFonts w:ascii="Arial" w:eastAsia="Times New Roman" w:hAnsi="Arial" w:cs="Arial"/>
                <w:sz w:val="20"/>
                <w:szCs w:val="20"/>
                <w:u w:val="single"/>
              </w:rPr>
              <w:t>Evaluation Ethics</w:t>
            </w:r>
          </w:p>
          <w:p w:rsidR="00333C0B" w:rsidRPr="00333C0B" w:rsidRDefault="00333C0B" w:rsidP="00333C0B">
            <w:pPr>
              <w:spacing w:after="120"/>
              <w:jc w:val="both"/>
              <w:rPr>
                <w:rFonts w:ascii="Arial" w:eastAsia="Times New Roman" w:hAnsi="Arial" w:cs="Arial"/>
                <w:iCs/>
                <w:sz w:val="20"/>
                <w:szCs w:val="20"/>
                <w:lang w:val="en-CA"/>
              </w:rPr>
            </w:pPr>
            <w:r w:rsidRPr="00333C0B">
              <w:rPr>
                <w:rFonts w:ascii="Arial" w:eastAsia="Arial Unicode MS" w:hAnsi="Arial" w:cs="Arial"/>
                <w:sz w:val="20"/>
                <w:szCs w:val="20"/>
              </w:rPr>
              <w:t xml:space="preserve">The project evaluation will be carried out following the UNDP Evaluation Policy and guidelines provided in the </w:t>
            </w:r>
            <w:hyperlink r:id="rId8" w:history="1">
              <w:r w:rsidRPr="00333C0B">
                <w:rPr>
                  <w:rFonts w:ascii="Arial" w:eastAsia="Arial Unicode MS" w:hAnsi="Arial" w:cs="Arial"/>
                  <w:color w:val="0000FF"/>
                  <w:sz w:val="20"/>
                  <w:szCs w:val="20"/>
                  <w:u w:val="single"/>
                </w:rPr>
                <w:t>UNDP Handbook on Planning, Monitoring and Evaluating for Development Results</w:t>
              </w:r>
            </w:hyperlink>
            <w:r w:rsidRPr="00333C0B">
              <w:rPr>
                <w:rFonts w:ascii="Arial" w:eastAsia="Arial Unicode MS" w:hAnsi="Arial" w:cs="Arial"/>
                <w:sz w:val="20"/>
                <w:szCs w:val="20"/>
              </w:rPr>
              <w:t xml:space="preserve">. </w:t>
            </w:r>
            <w:r w:rsidRPr="00333C0B">
              <w:rPr>
                <w:rFonts w:ascii="Arial" w:eastAsia="Times New Roman" w:hAnsi="Arial" w:cs="Arial"/>
                <w:iCs/>
                <w:sz w:val="20"/>
                <w:szCs w:val="20"/>
                <w:lang w:val="en-CA"/>
              </w:rPr>
              <w:t xml:space="preserve">All evaluations should be consistent with the UNEG (United Nations Evaluation Group) Norms and Standards (See Annex II). </w:t>
            </w:r>
          </w:p>
          <w:p w:rsidR="006D0565" w:rsidRDefault="006D0565" w:rsidP="00C60E8E">
            <w:pPr>
              <w:jc w:val="both"/>
              <w:rPr>
                <w:rFonts w:ascii="Arial" w:hAnsi="Arial" w:cs="Arial"/>
                <w:b/>
              </w:rPr>
            </w:pPr>
          </w:p>
          <w:p w:rsidR="006D0565" w:rsidRDefault="006D0565" w:rsidP="00C60E8E">
            <w:pPr>
              <w:jc w:val="both"/>
              <w:rPr>
                <w:rFonts w:ascii="Arial" w:hAnsi="Arial" w:cs="Arial"/>
                <w:b/>
              </w:rPr>
            </w:pPr>
          </w:p>
          <w:p w:rsidR="006D0565" w:rsidRDefault="006D0565" w:rsidP="00C60E8E">
            <w:pPr>
              <w:jc w:val="both"/>
              <w:rPr>
                <w:rFonts w:ascii="Arial" w:hAnsi="Arial" w:cs="Arial"/>
                <w:b/>
              </w:rPr>
            </w:pPr>
          </w:p>
          <w:p w:rsidR="006D0565" w:rsidRDefault="006D0565" w:rsidP="00C60E8E">
            <w:pPr>
              <w:jc w:val="both"/>
              <w:rPr>
                <w:rFonts w:ascii="Arial" w:hAnsi="Arial" w:cs="Arial"/>
                <w:b/>
              </w:rPr>
            </w:pPr>
          </w:p>
          <w:p w:rsidR="00B65973" w:rsidRDefault="00B65973" w:rsidP="00C60E8E">
            <w:pPr>
              <w:jc w:val="both"/>
              <w:rPr>
                <w:rFonts w:ascii="Arial" w:hAnsi="Arial" w:cs="Arial"/>
                <w:b/>
              </w:rPr>
            </w:pPr>
            <w:r>
              <w:rPr>
                <w:rFonts w:ascii="Arial" w:hAnsi="Arial" w:cs="Arial"/>
                <w:b/>
              </w:rPr>
              <w:t>Expected Outputs and Deliverables</w:t>
            </w:r>
          </w:p>
          <w:p w:rsidR="00B65973" w:rsidRPr="00B65973" w:rsidRDefault="00B65973" w:rsidP="00B65973">
            <w:pPr>
              <w:spacing w:after="60"/>
              <w:jc w:val="both"/>
              <w:rPr>
                <w:rFonts w:ascii="Arial" w:eastAsia="Times New Roman" w:hAnsi="Arial" w:cs="Angsana New"/>
                <w:sz w:val="20"/>
                <w:szCs w:val="20"/>
                <w:lang w:val="en-GB"/>
              </w:rPr>
            </w:pPr>
          </w:p>
          <w:p w:rsidR="00B65973" w:rsidRPr="00B65973" w:rsidRDefault="00B65973" w:rsidP="00B65973">
            <w:pPr>
              <w:spacing w:after="60"/>
              <w:jc w:val="both"/>
              <w:rPr>
                <w:rFonts w:ascii="Arial" w:eastAsia="Times New Roman" w:hAnsi="Arial" w:cs="Angsana New"/>
                <w:sz w:val="20"/>
                <w:szCs w:val="20"/>
                <w:lang w:val="en-GB"/>
              </w:rPr>
            </w:pPr>
            <w:r w:rsidRPr="00B65973">
              <w:rPr>
                <w:rFonts w:ascii="Arial" w:eastAsia="Times New Roman" w:hAnsi="Arial" w:cs="Angsana New"/>
                <w:sz w:val="20"/>
                <w:szCs w:val="20"/>
                <w:lang w:val="en-GB"/>
              </w:rPr>
              <w:t>The contract payments will be fixed output-based price regardless of extension of the herein specified duration of u</w:t>
            </w:r>
            <w:r w:rsidRPr="00B65973">
              <w:rPr>
                <w:rFonts w:ascii="Arial" w:eastAsia="Times New Roman" w:hAnsi="Arial" w:cs="Arial"/>
                <w:sz w:val="20"/>
                <w:szCs w:val="20"/>
                <w:lang w:val="en-GB"/>
              </w:rPr>
              <w:t>p t</w:t>
            </w:r>
            <w:r w:rsidR="007C289E">
              <w:rPr>
                <w:rFonts w:ascii="Arial" w:eastAsia="Times New Roman" w:hAnsi="Arial" w:cs="Arial"/>
                <w:sz w:val="20"/>
                <w:szCs w:val="20"/>
                <w:lang w:val="en-GB"/>
              </w:rPr>
              <w:t xml:space="preserve">o 30 working days </w:t>
            </w:r>
            <w:proofErr w:type="gramStart"/>
            <w:r w:rsidR="007C289E">
              <w:rPr>
                <w:rFonts w:ascii="Arial" w:eastAsia="Times New Roman" w:hAnsi="Arial" w:cs="Arial"/>
                <w:sz w:val="20"/>
                <w:szCs w:val="20"/>
                <w:lang w:val="en-GB"/>
              </w:rPr>
              <w:t xml:space="preserve">between </w:t>
            </w:r>
            <w:r w:rsidR="00794040">
              <w:rPr>
                <w:rFonts w:ascii="Arial" w:eastAsia="Times New Roman" w:hAnsi="Arial" w:cs="Arial"/>
                <w:sz w:val="20"/>
                <w:szCs w:val="20"/>
                <w:lang w:val="en-GB"/>
              </w:rPr>
              <w:t>27</w:t>
            </w:r>
            <w:r w:rsidR="007C3123">
              <w:rPr>
                <w:rFonts w:ascii="Arial" w:eastAsia="Times New Roman" w:hAnsi="Arial" w:cs="Arial"/>
                <w:sz w:val="20"/>
                <w:szCs w:val="20"/>
                <w:lang w:val="en-GB"/>
              </w:rPr>
              <w:t xml:space="preserve"> June 2018</w:t>
            </w:r>
            <w:r w:rsidR="00094713">
              <w:rPr>
                <w:rFonts w:ascii="Arial" w:eastAsia="Times New Roman" w:hAnsi="Arial" w:cs="Arial"/>
                <w:sz w:val="20"/>
                <w:szCs w:val="20"/>
                <w:lang w:val="en-GB"/>
              </w:rPr>
              <w:t xml:space="preserve"> </w:t>
            </w:r>
            <w:r w:rsidR="007C3123">
              <w:rPr>
                <w:rFonts w:ascii="Arial" w:eastAsia="Times New Roman" w:hAnsi="Arial" w:cs="Arial"/>
                <w:sz w:val="20"/>
                <w:szCs w:val="20"/>
                <w:lang w:val="en-GB"/>
              </w:rPr>
              <w:t>- 30 August 2018</w:t>
            </w:r>
            <w:proofErr w:type="gramEnd"/>
            <w:r w:rsidRPr="00B65973">
              <w:rPr>
                <w:rFonts w:ascii="Arial" w:eastAsia="Times New Roman" w:hAnsi="Arial" w:cs="Angsana New"/>
                <w:sz w:val="20"/>
                <w:szCs w:val="20"/>
                <w:lang w:val="en-GB"/>
              </w:rPr>
              <w:t>. Payments will be done upon completion of the deliverables and as per below percentages:</w:t>
            </w:r>
          </w:p>
          <w:p w:rsidR="00B65973" w:rsidRPr="00B65973" w:rsidRDefault="00B65973" w:rsidP="00B65973">
            <w:pPr>
              <w:spacing w:after="120"/>
              <w:jc w:val="both"/>
              <w:rPr>
                <w:rFonts w:ascii="Arial" w:eastAsia="Times New Roman" w:hAnsi="Arial" w:cs="Arial"/>
                <w:sz w:val="20"/>
                <w:szCs w:val="20"/>
              </w:rPr>
            </w:pPr>
            <w:r w:rsidRPr="00B65973">
              <w:rPr>
                <w:rFonts w:ascii="Arial" w:eastAsia="Times New Roman" w:hAnsi="Arial" w:cs="Arial"/>
                <w:sz w:val="20"/>
                <w:szCs w:val="20"/>
              </w:rPr>
              <w:t xml:space="preserve"> </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gridCol w:w="2783"/>
              <w:gridCol w:w="2674"/>
            </w:tblGrid>
            <w:tr w:rsidR="00B65973" w:rsidRPr="00B65973" w:rsidTr="009F4FEB">
              <w:tc>
                <w:tcPr>
                  <w:tcW w:w="2702" w:type="pct"/>
                  <w:tcBorders>
                    <w:top w:val="single" w:sz="4" w:space="0" w:color="auto"/>
                    <w:left w:val="single" w:sz="4" w:space="0" w:color="auto"/>
                    <w:bottom w:val="single" w:sz="4" w:space="0" w:color="auto"/>
                    <w:right w:val="single" w:sz="4" w:space="0" w:color="auto"/>
                  </w:tcBorders>
                  <w:shd w:val="clear" w:color="auto" w:fill="4C91DE"/>
                  <w:vAlign w:val="center"/>
                  <w:hideMark/>
                </w:tcPr>
                <w:p w:rsidR="00B65973" w:rsidRPr="00B65973" w:rsidRDefault="00B65973" w:rsidP="00B65973">
                  <w:pPr>
                    <w:spacing w:before="60" w:after="60" w:line="240" w:lineRule="auto"/>
                    <w:jc w:val="both"/>
                    <w:rPr>
                      <w:rFonts w:ascii="Calibri" w:eastAsia="Times New Roman" w:hAnsi="Calibri" w:cs="Arial"/>
                      <w:b/>
                      <w:bCs/>
                      <w:sz w:val="20"/>
                      <w:szCs w:val="20"/>
                      <w:lang w:val="en-CA"/>
                    </w:rPr>
                  </w:pPr>
                  <w:r w:rsidRPr="00B65973">
                    <w:rPr>
                      <w:rFonts w:ascii="Arial" w:eastAsia="Times New Roman" w:hAnsi="Arial" w:cs="Arial"/>
                      <w:b/>
                      <w:sz w:val="20"/>
                      <w:szCs w:val="20"/>
                    </w:rPr>
                    <w:t>Key Deliverables</w:t>
                  </w:r>
                </w:p>
              </w:tc>
              <w:tc>
                <w:tcPr>
                  <w:tcW w:w="1172" w:type="pct"/>
                  <w:tcBorders>
                    <w:top w:val="single" w:sz="4" w:space="0" w:color="auto"/>
                    <w:left w:val="single" w:sz="4" w:space="0" w:color="auto"/>
                    <w:bottom w:val="single" w:sz="4" w:space="0" w:color="auto"/>
                    <w:right w:val="single" w:sz="4" w:space="0" w:color="auto"/>
                  </w:tcBorders>
                  <w:shd w:val="clear" w:color="auto" w:fill="4C91DE"/>
                  <w:vAlign w:val="center"/>
                  <w:hideMark/>
                </w:tcPr>
                <w:p w:rsidR="00B65973" w:rsidRPr="00B65973" w:rsidRDefault="00B65973" w:rsidP="00B65973">
                  <w:pPr>
                    <w:spacing w:before="60" w:after="60" w:line="240" w:lineRule="auto"/>
                    <w:jc w:val="both"/>
                    <w:rPr>
                      <w:rFonts w:ascii="Calibri" w:eastAsia="Times New Roman" w:hAnsi="Calibri" w:cs="Arial"/>
                      <w:b/>
                      <w:bCs/>
                      <w:sz w:val="20"/>
                      <w:szCs w:val="20"/>
                      <w:lang w:val="en-CA"/>
                    </w:rPr>
                  </w:pPr>
                  <w:r w:rsidRPr="00B65973">
                    <w:rPr>
                      <w:rFonts w:ascii="Arial" w:eastAsia="Times New Roman" w:hAnsi="Arial" w:cs="Arial"/>
                      <w:b/>
                      <w:sz w:val="20"/>
                      <w:szCs w:val="20"/>
                    </w:rPr>
                    <w:t>Estimated Completion Dates</w:t>
                  </w:r>
                  <w:r w:rsidRPr="00B65973">
                    <w:rPr>
                      <w:rFonts w:ascii="Calibri" w:eastAsia="Times New Roman" w:hAnsi="Calibri" w:cs="Arial"/>
                      <w:b/>
                      <w:bCs/>
                      <w:sz w:val="20"/>
                      <w:szCs w:val="20"/>
                      <w:lang w:val="en-CA"/>
                    </w:rPr>
                    <w:t xml:space="preserve">  </w:t>
                  </w:r>
                </w:p>
              </w:tc>
              <w:tc>
                <w:tcPr>
                  <w:tcW w:w="1126" w:type="pct"/>
                  <w:tcBorders>
                    <w:top w:val="single" w:sz="4" w:space="0" w:color="auto"/>
                    <w:left w:val="single" w:sz="4" w:space="0" w:color="auto"/>
                    <w:bottom w:val="single" w:sz="4" w:space="0" w:color="auto"/>
                    <w:right w:val="single" w:sz="4" w:space="0" w:color="auto"/>
                  </w:tcBorders>
                  <w:shd w:val="clear" w:color="auto" w:fill="4C91DE"/>
                  <w:vAlign w:val="center"/>
                </w:tcPr>
                <w:p w:rsidR="00B65973" w:rsidRPr="00B65973" w:rsidRDefault="00B65973" w:rsidP="00B65973">
                  <w:pPr>
                    <w:spacing w:before="60" w:after="60" w:line="240" w:lineRule="auto"/>
                    <w:jc w:val="both"/>
                    <w:rPr>
                      <w:rFonts w:ascii="Arial" w:eastAsia="Times New Roman" w:hAnsi="Arial" w:cs="Arial"/>
                      <w:b/>
                      <w:sz w:val="20"/>
                      <w:szCs w:val="20"/>
                    </w:rPr>
                  </w:pPr>
                  <w:r w:rsidRPr="00B65973">
                    <w:rPr>
                      <w:rFonts w:ascii="Arial" w:eastAsia="Times New Roman" w:hAnsi="Arial" w:cs="Arial"/>
                      <w:b/>
                      <w:sz w:val="20"/>
                      <w:szCs w:val="20"/>
                    </w:rPr>
                    <w:t>Percentage of Total Price (Weight for payment)</w:t>
                  </w: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shd w:val="clear" w:color="auto" w:fill="DEEAF6"/>
                  <w:vAlign w:val="center"/>
                </w:tcPr>
                <w:p w:rsidR="00B65973" w:rsidRPr="00B65973" w:rsidRDefault="00B65973" w:rsidP="00B65973">
                  <w:pPr>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 xml:space="preserve">Phase I – Inception Tasks Completed </w:t>
                  </w:r>
                </w:p>
              </w:tc>
              <w:tc>
                <w:tcPr>
                  <w:tcW w:w="117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A04C70" w:rsidP="00B65973">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 xml:space="preserve">(up to </w:t>
                  </w:r>
                  <w:r w:rsidR="00FA0595">
                    <w:rPr>
                      <w:rFonts w:ascii="Arial" w:eastAsia="Times New Roman" w:hAnsi="Arial" w:cs="Arial"/>
                      <w:sz w:val="20"/>
                      <w:szCs w:val="20"/>
                    </w:rPr>
                    <w:t>7</w:t>
                  </w:r>
                  <w:r w:rsidR="007C289E">
                    <w:rPr>
                      <w:rFonts w:ascii="Arial" w:eastAsia="Times New Roman" w:hAnsi="Arial" w:cs="Arial"/>
                      <w:sz w:val="20"/>
                      <w:szCs w:val="20"/>
                    </w:rPr>
                    <w:t xml:space="preserve"> </w:t>
                  </w:r>
                  <w:r w:rsidR="00B65973" w:rsidRPr="00B65973">
                    <w:rPr>
                      <w:rFonts w:ascii="Arial" w:eastAsia="Times New Roman" w:hAnsi="Arial" w:cs="Arial"/>
                      <w:sz w:val="20"/>
                      <w:szCs w:val="20"/>
                    </w:rPr>
                    <w:t>working days</w:t>
                  </w:r>
                  <w:r>
                    <w:rPr>
                      <w:rFonts w:ascii="Arial" w:eastAsia="Times New Roman" w:hAnsi="Arial" w:cs="Arial"/>
                      <w:sz w:val="20"/>
                      <w:szCs w:val="20"/>
                    </w:rPr>
                    <w:t>/ last week of May</w:t>
                  </w:r>
                  <w:r w:rsidR="00B65973" w:rsidRPr="00B65973">
                    <w:rPr>
                      <w:rFonts w:ascii="Arial" w:eastAsia="Times New Roman" w:hAnsi="Arial" w:cs="Arial"/>
                      <w:sz w:val="20"/>
                      <w:szCs w:val="20"/>
                    </w:rPr>
                    <w:t>)</w:t>
                  </w:r>
                  <w:r>
                    <w:rPr>
                      <w:rFonts w:ascii="Arial" w:eastAsia="Times New Roman" w:hAnsi="Arial" w:cs="Arial"/>
                      <w:sz w:val="20"/>
                      <w:szCs w:val="20"/>
                    </w:rPr>
                    <w:t xml:space="preserve"> </w:t>
                  </w:r>
                </w:p>
              </w:tc>
              <w:tc>
                <w:tcPr>
                  <w:tcW w:w="1126" w:type="pct"/>
                  <w:vMerge w:val="restart"/>
                  <w:tcBorders>
                    <w:top w:val="single" w:sz="4" w:space="0" w:color="auto"/>
                    <w:left w:val="single" w:sz="4" w:space="0" w:color="auto"/>
                    <w:right w:val="single" w:sz="4" w:space="0" w:color="auto"/>
                  </w:tcBorders>
                  <w:shd w:val="clear" w:color="auto" w:fill="DEEAF6"/>
                  <w:vAlign w:val="center"/>
                </w:tcPr>
                <w:p w:rsidR="00B65973" w:rsidRPr="00B65973" w:rsidRDefault="00B65973" w:rsidP="00B65973">
                  <w:p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15%</w:t>
                  </w:r>
                  <w:r w:rsidR="00ED2184">
                    <w:rPr>
                      <w:rFonts w:ascii="Arial" w:eastAsia="Times New Roman" w:hAnsi="Arial" w:cs="Arial"/>
                      <w:sz w:val="20"/>
                      <w:szCs w:val="20"/>
                    </w:rPr>
                    <w:t xml:space="preserve"> ( 1 deliverable)</w:t>
                  </w:r>
                </w:p>
              </w:tc>
            </w:tr>
            <w:tr w:rsidR="00B65973" w:rsidRPr="00B65973" w:rsidTr="009F4FEB">
              <w:trPr>
                <w:trHeight w:val="692"/>
              </w:trPr>
              <w:tc>
                <w:tcPr>
                  <w:tcW w:w="2702" w:type="pct"/>
                  <w:tcBorders>
                    <w:top w:val="single" w:sz="4" w:space="0" w:color="auto"/>
                    <w:left w:val="single" w:sz="4" w:space="0" w:color="auto"/>
                    <w:right w:val="single" w:sz="4" w:space="0" w:color="auto"/>
                  </w:tcBorders>
                  <w:hideMark/>
                </w:tcPr>
                <w:p w:rsidR="00B65973" w:rsidRPr="00B65973" w:rsidRDefault="00B65973" w:rsidP="00B65973">
                  <w:pPr>
                    <w:numPr>
                      <w:ilvl w:val="0"/>
                      <w:numId w:val="8"/>
                    </w:numPr>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 xml:space="preserve">Desk review of all relevant documentation related to the project, including policy and programmatic documents, and monitoring reports. </w:t>
                  </w:r>
                </w:p>
              </w:tc>
              <w:tc>
                <w:tcPr>
                  <w:tcW w:w="1172" w:type="pct"/>
                  <w:tcBorders>
                    <w:top w:val="single" w:sz="4" w:space="0" w:color="auto"/>
                    <w:left w:val="single" w:sz="4" w:space="0" w:color="auto"/>
                    <w:bottom w:val="single" w:sz="4" w:space="0" w:color="auto"/>
                    <w:right w:val="single" w:sz="4" w:space="0" w:color="auto"/>
                  </w:tcBorders>
                  <w:hideMark/>
                </w:tcPr>
                <w:p w:rsidR="00B65973" w:rsidRPr="00B65973" w:rsidRDefault="00B65973" w:rsidP="00B65973">
                  <w:pPr>
                    <w:spacing w:before="60" w:after="60" w:line="240" w:lineRule="auto"/>
                    <w:jc w:val="both"/>
                    <w:rPr>
                      <w:rFonts w:ascii="Arial" w:eastAsia="Times New Roman" w:hAnsi="Arial" w:cs="Arial"/>
                      <w:sz w:val="20"/>
                      <w:szCs w:val="20"/>
                    </w:rPr>
                  </w:pPr>
                </w:p>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rPr>
                <w:trHeight w:val="656"/>
              </w:trPr>
              <w:tc>
                <w:tcPr>
                  <w:tcW w:w="2702" w:type="pct"/>
                  <w:tcBorders>
                    <w:left w:val="single" w:sz="4" w:space="0" w:color="auto"/>
                    <w:right w:val="single" w:sz="4" w:space="0" w:color="auto"/>
                  </w:tcBorders>
                </w:tcPr>
                <w:p w:rsidR="00B65973" w:rsidRPr="00B65973" w:rsidRDefault="00B65973" w:rsidP="00B65973">
                  <w:pPr>
                    <w:numPr>
                      <w:ilvl w:val="0"/>
                      <w:numId w:val="6"/>
                    </w:numPr>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Briefing skype meetings to finalize evaluation design and evaluation missions with</w:t>
                  </w:r>
                  <w:r w:rsidRPr="00B65973">
                    <w:rPr>
                      <w:rFonts w:ascii="Arial Unicode MS" w:eastAsia="Arial Unicode MS" w:hAnsi="Arial Unicode MS" w:cs="Arial Unicode MS"/>
                      <w:sz w:val="24"/>
                      <w:szCs w:val="24"/>
                    </w:rPr>
                    <w:t xml:space="preserve"> </w:t>
                  </w:r>
                  <w:r w:rsidRPr="00B65973">
                    <w:rPr>
                      <w:rFonts w:ascii="Arial" w:eastAsia="Times New Roman" w:hAnsi="Arial" w:cs="Arial"/>
                      <w:sz w:val="20"/>
                      <w:szCs w:val="20"/>
                    </w:rPr>
                    <w:t xml:space="preserve">Evaluation Reference Group  </w:t>
                  </w:r>
                </w:p>
              </w:tc>
              <w:tc>
                <w:tcPr>
                  <w:tcW w:w="1172" w:type="pct"/>
                  <w:tcBorders>
                    <w:top w:val="single" w:sz="4" w:space="0" w:color="auto"/>
                    <w:left w:val="single" w:sz="4" w:space="0" w:color="auto"/>
                    <w:bottom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rPr>
                <w:trHeight w:val="656"/>
              </w:trPr>
              <w:tc>
                <w:tcPr>
                  <w:tcW w:w="2702" w:type="pct"/>
                  <w:tcBorders>
                    <w:left w:val="single" w:sz="4" w:space="0" w:color="auto"/>
                    <w:bottom w:val="single" w:sz="4" w:space="0" w:color="auto"/>
                    <w:right w:val="single" w:sz="4" w:space="0" w:color="auto"/>
                  </w:tcBorders>
                </w:tcPr>
                <w:p w:rsidR="00B65973" w:rsidRPr="00B65973" w:rsidRDefault="00B65973" w:rsidP="00B65973">
                  <w:pPr>
                    <w:numPr>
                      <w:ilvl w:val="0"/>
                      <w:numId w:val="6"/>
                    </w:numPr>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Preparation of inception report</w:t>
                  </w:r>
                  <w:r w:rsidRPr="00B65973">
                    <w:rPr>
                      <w:rFonts w:ascii="Arial" w:eastAsia="Times New Roman" w:hAnsi="Arial" w:cs="Arial"/>
                      <w:sz w:val="20"/>
                      <w:szCs w:val="20"/>
                      <w:vertAlign w:val="superscript"/>
                    </w:rPr>
                    <w:footnoteReference w:id="1"/>
                  </w:r>
                  <w:r w:rsidRPr="00B65973">
                    <w:rPr>
                      <w:rFonts w:ascii="Arial" w:eastAsia="Times New Roman" w:hAnsi="Arial" w:cs="Arial"/>
                      <w:sz w:val="20"/>
                      <w:szCs w:val="20"/>
                    </w:rPr>
                    <w:t xml:space="preserve"> and detailed plan for country data collection, including questionnaires is prepared, feedback received and integrated into a final draft.</w:t>
                  </w:r>
                </w:p>
              </w:tc>
              <w:tc>
                <w:tcPr>
                  <w:tcW w:w="1172" w:type="pct"/>
                  <w:tcBorders>
                    <w:top w:val="single" w:sz="4" w:space="0" w:color="auto"/>
                    <w:left w:val="single" w:sz="4" w:space="0" w:color="auto"/>
                    <w:bottom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bottom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B65973" w:rsidP="00B65973">
                  <w:pPr>
                    <w:spacing w:before="60" w:beforeAutospacing="1" w:after="100" w:afterAutospacing="1" w:line="240" w:lineRule="auto"/>
                    <w:jc w:val="both"/>
                    <w:rPr>
                      <w:rFonts w:ascii="Arial" w:eastAsia="Times New Roman" w:hAnsi="Arial" w:cs="Arial"/>
                      <w:sz w:val="20"/>
                      <w:szCs w:val="20"/>
                    </w:rPr>
                  </w:pPr>
                  <w:r w:rsidRPr="00B65973">
                    <w:rPr>
                      <w:rFonts w:ascii="Arial" w:eastAsia="Times New Roman" w:hAnsi="Arial" w:cs="Arial"/>
                      <w:sz w:val="20"/>
                      <w:szCs w:val="20"/>
                    </w:rPr>
                    <w:t>Phase II - Data</w:t>
                  </w:r>
                  <w:r w:rsidRPr="00B65973">
                    <w:rPr>
                      <w:rFonts w:ascii="Arial Unicode MS" w:eastAsia="Arial Unicode MS" w:hAnsi="Arial Unicode MS" w:cs="Arial Unicode MS"/>
                      <w:sz w:val="20"/>
                      <w:szCs w:val="20"/>
                    </w:rPr>
                    <w:t xml:space="preserve"> </w:t>
                  </w:r>
                  <w:r w:rsidRPr="00B65973">
                    <w:rPr>
                      <w:rFonts w:ascii="Arial" w:eastAsia="Times New Roman" w:hAnsi="Arial" w:cs="Arial"/>
                      <w:sz w:val="20"/>
                      <w:szCs w:val="20"/>
                    </w:rPr>
                    <w:t xml:space="preserve">collection, analysis and preliminary report generation </w:t>
                  </w:r>
                </w:p>
              </w:tc>
              <w:tc>
                <w:tcPr>
                  <w:tcW w:w="117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7C289E" w:rsidP="00B65973">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 xml:space="preserve">(up to </w:t>
                  </w:r>
                  <w:r w:rsidR="00FA0595">
                    <w:rPr>
                      <w:rFonts w:ascii="Arial" w:eastAsia="Times New Roman" w:hAnsi="Arial" w:cs="Arial"/>
                      <w:sz w:val="20"/>
                      <w:szCs w:val="20"/>
                    </w:rPr>
                    <w:t xml:space="preserve">13 </w:t>
                  </w:r>
                  <w:r w:rsidR="00B65973" w:rsidRPr="00B65973">
                    <w:rPr>
                      <w:rFonts w:ascii="Arial" w:eastAsia="Times New Roman" w:hAnsi="Arial" w:cs="Arial"/>
                      <w:sz w:val="20"/>
                      <w:szCs w:val="20"/>
                    </w:rPr>
                    <w:t>working days</w:t>
                  </w:r>
                  <w:r w:rsidR="00A04C70">
                    <w:rPr>
                      <w:rFonts w:ascii="Arial" w:eastAsia="Times New Roman" w:hAnsi="Arial" w:cs="Arial"/>
                      <w:sz w:val="20"/>
                      <w:szCs w:val="20"/>
                    </w:rPr>
                    <w:t>/ third week of June</w:t>
                  </w:r>
                  <w:r w:rsidR="00B65973" w:rsidRPr="00B65973">
                    <w:rPr>
                      <w:rFonts w:ascii="Arial" w:eastAsia="Times New Roman" w:hAnsi="Arial" w:cs="Arial"/>
                      <w:sz w:val="20"/>
                      <w:szCs w:val="20"/>
                    </w:rPr>
                    <w:t>)</w:t>
                  </w:r>
                </w:p>
              </w:tc>
              <w:tc>
                <w:tcPr>
                  <w:tcW w:w="1126" w:type="pct"/>
                  <w:vMerge w:val="restart"/>
                  <w:tcBorders>
                    <w:top w:val="single" w:sz="4" w:space="0" w:color="auto"/>
                    <w:left w:val="single" w:sz="4" w:space="0" w:color="auto"/>
                    <w:right w:val="single" w:sz="4" w:space="0" w:color="auto"/>
                  </w:tcBorders>
                  <w:shd w:val="clear" w:color="auto" w:fill="DEEAF6"/>
                  <w:vAlign w:val="center"/>
                </w:tcPr>
                <w:p w:rsidR="00B65973" w:rsidRPr="00B65973" w:rsidRDefault="00B65973" w:rsidP="00B65973">
                  <w:p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25%</w:t>
                  </w:r>
                  <w:r w:rsidR="00ED2184">
                    <w:rPr>
                      <w:rFonts w:ascii="Arial" w:eastAsia="Times New Roman" w:hAnsi="Arial" w:cs="Arial"/>
                      <w:sz w:val="20"/>
                      <w:szCs w:val="20"/>
                    </w:rPr>
                    <w:t xml:space="preserve"> (2 deliverable)</w:t>
                  </w:r>
                </w:p>
              </w:tc>
            </w:tr>
            <w:tr w:rsidR="00B65973" w:rsidRPr="00B65973" w:rsidTr="009F4FEB">
              <w:trPr>
                <w:trHeight w:val="746"/>
              </w:trPr>
              <w:tc>
                <w:tcPr>
                  <w:tcW w:w="2702" w:type="pct"/>
                  <w:tcBorders>
                    <w:top w:val="single" w:sz="4" w:space="0" w:color="auto"/>
                    <w:left w:val="single" w:sz="4" w:space="0" w:color="auto"/>
                    <w:bottom w:val="single" w:sz="4" w:space="0" w:color="auto"/>
                    <w:right w:val="single" w:sz="4" w:space="0" w:color="auto"/>
                  </w:tcBorders>
                  <w:hideMark/>
                </w:tcPr>
                <w:p w:rsidR="00B65973" w:rsidRPr="00B65973" w:rsidRDefault="00B65973" w:rsidP="00B65973">
                  <w:pPr>
                    <w:numPr>
                      <w:ilvl w:val="1"/>
                      <w:numId w:val="5"/>
                    </w:numPr>
                    <w:spacing w:after="120" w:line="240" w:lineRule="auto"/>
                    <w:ind w:left="720"/>
                    <w:jc w:val="both"/>
                    <w:rPr>
                      <w:rFonts w:ascii="Arial" w:eastAsia="Times New Roman" w:hAnsi="Arial" w:cs="Arial"/>
                      <w:sz w:val="20"/>
                      <w:szCs w:val="20"/>
                    </w:rPr>
                  </w:pPr>
                  <w:r w:rsidRPr="00B65973">
                    <w:rPr>
                      <w:rFonts w:ascii="Arial" w:eastAsia="Times New Roman" w:hAnsi="Arial" w:cs="Arial"/>
                      <w:sz w:val="20"/>
                      <w:szCs w:val="20"/>
                    </w:rPr>
                    <w:t xml:space="preserve">Country/Regional Data Collection (based on agreed methodology and questionnaires) with selected project stakeholders. </w:t>
                  </w:r>
                </w:p>
              </w:tc>
              <w:tc>
                <w:tcPr>
                  <w:tcW w:w="1172" w:type="pct"/>
                  <w:tcBorders>
                    <w:top w:val="single" w:sz="4" w:space="0" w:color="auto"/>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rPr>
                <w:trHeight w:val="1277"/>
              </w:trPr>
              <w:tc>
                <w:tcPr>
                  <w:tcW w:w="2702" w:type="pct"/>
                  <w:tcBorders>
                    <w:top w:val="single" w:sz="4" w:space="0" w:color="auto"/>
                    <w:left w:val="single" w:sz="4" w:space="0" w:color="auto"/>
                    <w:right w:val="single" w:sz="4" w:space="0" w:color="auto"/>
                  </w:tcBorders>
                </w:tcPr>
                <w:p w:rsidR="00B65973" w:rsidRPr="00B65973" w:rsidRDefault="00B65973" w:rsidP="00B65973">
                  <w:pPr>
                    <w:numPr>
                      <w:ilvl w:val="1"/>
                      <w:numId w:val="5"/>
                    </w:numPr>
                    <w:spacing w:after="120" w:line="240" w:lineRule="auto"/>
                    <w:ind w:left="720"/>
                    <w:jc w:val="both"/>
                    <w:rPr>
                      <w:rFonts w:ascii="Arial" w:eastAsia="Times New Roman" w:hAnsi="Arial" w:cs="Arial"/>
                      <w:sz w:val="20"/>
                      <w:szCs w:val="20"/>
                    </w:rPr>
                  </w:pPr>
                  <w:r w:rsidRPr="00B65973">
                    <w:rPr>
                      <w:rFonts w:ascii="Arial" w:eastAsia="Times New Roman" w:hAnsi="Arial" w:cs="Arial"/>
                      <w:sz w:val="20"/>
                      <w:szCs w:val="20"/>
                    </w:rPr>
                    <w:t>Preparati</w:t>
                  </w:r>
                  <w:r w:rsidR="00FA0595">
                    <w:rPr>
                      <w:rFonts w:ascii="Arial" w:eastAsia="Times New Roman" w:hAnsi="Arial" w:cs="Arial"/>
                      <w:sz w:val="20"/>
                      <w:szCs w:val="20"/>
                    </w:rPr>
                    <w:t>on of Country Evaluation</w:t>
                  </w:r>
                  <w:r w:rsidRPr="00B65973">
                    <w:rPr>
                      <w:rFonts w:ascii="Arial" w:eastAsia="Times New Roman" w:hAnsi="Arial" w:cs="Arial"/>
                      <w:sz w:val="20"/>
                      <w:szCs w:val="20"/>
                    </w:rPr>
                    <w:t xml:space="preserve"> reports: detailed descri</w:t>
                  </w:r>
                  <w:r w:rsidR="00FA0595">
                    <w:rPr>
                      <w:rFonts w:ascii="Arial" w:eastAsia="Times New Roman" w:hAnsi="Arial" w:cs="Arial"/>
                      <w:sz w:val="20"/>
                      <w:szCs w:val="20"/>
                    </w:rPr>
                    <w:t>ption of the evaluation reports( if mission undertaken)</w:t>
                  </w:r>
                  <w:r w:rsidRPr="00B65973">
                    <w:rPr>
                      <w:rFonts w:ascii="Arial" w:eastAsia="Times New Roman" w:hAnsi="Arial" w:cs="Arial"/>
                      <w:sz w:val="20"/>
                      <w:szCs w:val="20"/>
                    </w:rPr>
                    <w:t>, including activities carried out, people met, preliminary findings etc., (template to be shared)</w:t>
                  </w:r>
                </w:p>
              </w:tc>
              <w:tc>
                <w:tcPr>
                  <w:tcW w:w="1172" w:type="pct"/>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B65973" w:rsidP="00B65973">
                  <w:pPr>
                    <w:spacing w:before="100" w:beforeAutospacing="1" w:after="120" w:afterAutospacing="1" w:line="240" w:lineRule="auto"/>
                    <w:jc w:val="both"/>
                    <w:rPr>
                      <w:rFonts w:ascii="Arial" w:eastAsia="Times New Roman" w:hAnsi="Arial" w:cs="Arial"/>
                      <w:sz w:val="20"/>
                      <w:szCs w:val="20"/>
                    </w:rPr>
                  </w:pPr>
                  <w:r w:rsidRPr="00B65973">
                    <w:rPr>
                      <w:rFonts w:ascii="Arial" w:eastAsia="Times New Roman" w:hAnsi="Arial" w:cs="Arial"/>
                      <w:b/>
                      <w:sz w:val="20"/>
                      <w:szCs w:val="20"/>
                    </w:rPr>
                    <w:t>Phase III:</w:t>
                  </w:r>
                  <w:r w:rsidRPr="00B65973">
                    <w:rPr>
                      <w:rFonts w:ascii="Arial" w:eastAsia="Times New Roman" w:hAnsi="Arial" w:cs="Arial"/>
                      <w:sz w:val="20"/>
                      <w:szCs w:val="20"/>
                    </w:rPr>
                    <w:t xml:space="preserve"> Draft Evaluation </w:t>
                  </w:r>
                </w:p>
              </w:tc>
              <w:tc>
                <w:tcPr>
                  <w:tcW w:w="117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FA0595" w:rsidP="00B65973">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(up to 7</w:t>
                  </w:r>
                  <w:r w:rsidR="00B65973" w:rsidRPr="00B65973">
                    <w:rPr>
                      <w:rFonts w:ascii="Arial" w:eastAsia="Times New Roman" w:hAnsi="Arial" w:cs="Arial"/>
                      <w:sz w:val="20"/>
                      <w:szCs w:val="20"/>
                    </w:rPr>
                    <w:t xml:space="preserve"> working days</w:t>
                  </w:r>
                  <w:r w:rsidR="00A04C70">
                    <w:rPr>
                      <w:rFonts w:ascii="Arial" w:eastAsia="Times New Roman" w:hAnsi="Arial" w:cs="Arial"/>
                      <w:sz w:val="20"/>
                      <w:szCs w:val="20"/>
                    </w:rPr>
                    <w:t>/</w:t>
                  </w:r>
                  <w:r w:rsidR="008714CF">
                    <w:rPr>
                      <w:rFonts w:ascii="Arial" w:eastAsia="Times New Roman" w:hAnsi="Arial" w:cs="Arial"/>
                      <w:sz w:val="20"/>
                      <w:szCs w:val="20"/>
                    </w:rPr>
                    <w:t>first week of July</w:t>
                  </w:r>
                  <w:r w:rsidR="00B65973" w:rsidRPr="00B65973">
                    <w:rPr>
                      <w:rFonts w:ascii="Arial" w:eastAsia="Times New Roman" w:hAnsi="Arial" w:cs="Arial"/>
                      <w:sz w:val="20"/>
                      <w:szCs w:val="20"/>
                    </w:rPr>
                    <w:t>)</w:t>
                  </w:r>
                </w:p>
              </w:tc>
              <w:tc>
                <w:tcPr>
                  <w:tcW w:w="1126" w:type="pct"/>
                  <w:vMerge w:val="restart"/>
                  <w:tcBorders>
                    <w:top w:val="single" w:sz="4" w:space="0" w:color="auto"/>
                    <w:left w:val="single" w:sz="4" w:space="0" w:color="auto"/>
                    <w:right w:val="single" w:sz="4" w:space="0" w:color="auto"/>
                  </w:tcBorders>
                  <w:shd w:val="clear" w:color="auto" w:fill="DEEAF6"/>
                  <w:vAlign w:val="center"/>
                </w:tcPr>
                <w:p w:rsidR="00B65973" w:rsidRPr="00B65973" w:rsidRDefault="00B65973" w:rsidP="00B65973">
                  <w:p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30%</w:t>
                  </w:r>
                  <w:r w:rsidR="00ED2184">
                    <w:rPr>
                      <w:rFonts w:ascii="Arial" w:eastAsia="Times New Roman" w:hAnsi="Arial" w:cs="Arial"/>
                      <w:sz w:val="20"/>
                      <w:szCs w:val="20"/>
                    </w:rPr>
                    <w:t xml:space="preserve"> ( 3 deliverable)</w:t>
                  </w:r>
                </w:p>
              </w:tc>
            </w:tr>
            <w:tr w:rsidR="00B65973" w:rsidRPr="00B65973" w:rsidTr="009F4FEB">
              <w:trPr>
                <w:trHeight w:val="565"/>
              </w:trPr>
              <w:tc>
                <w:tcPr>
                  <w:tcW w:w="2702" w:type="pct"/>
                  <w:tcBorders>
                    <w:top w:val="single" w:sz="4" w:space="0" w:color="auto"/>
                    <w:left w:val="single" w:sz="4" w:space="0" w:color="auto"/>
                    <w:bottom w:val="single" w:sz="4" w:space="0" w:color="auto"/>
                    <w:right w:val="single" w:sz="4" w:space="0" w:color="auto"/>
                  </w:tcBorders>
                  <w:hideMark/>
                </w:tcPr>
                <w:p w:rsidR="00B65973" w:rsidRPr="00B65973" w:rsidRDefault="00B65973" w:rsidP="00B65973">
                  <w:pPr>
                    <w:numPr>
                      <w:ilvl w:val="0"/>
                      <w:numId w:val="7"/>
                    </w:num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Draft evaluation report completed and submitted for feedback</w:t>
                  </w:r>
                </w:p>
              </w:tc>
              <w:tc>
                <w:tcPr>
                  <w:tcW w:w="1172" w:type="pct"/>
                  <w:tcBorders>
                    <w:top w:val="single" w:sz="4" w:space="0" w:color="auto"/>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rPr>
                <w:trHeight w:val="565"/>
              </w:trPr>
              <w:tc>
                <w:tcPr>
                  <w:tcW w:w="2702" w:type="pct"/>
                  <w:tcBorders>
                    <w:top w:val="single" w:sz="4" w:space="0" w:color="auto"/>
                    <w:left w:val="single" w:sz="4" w:space="0" w:color="auto"/>
                    <w:bottom w:val="single" w:sz="4" w:space="0" w:color="auto"/>
                    <w:right w:val="single" w:sz="4" w:space="0" w:color="auto"/>
                  </w:tcBorders>
                </w:tcPr>
                <w:p w:rsidR="00B65973" w:rsidRPr="00B65973" w:rsidRDefault="00B65973" w:rsidP="00B65973">
                  <w:pPr>
                    <w:numPr>
                      <w:ilvl w:val="0"/>
                      <w:numId w:val="7"/>
                    </w:num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2-page evaluation brief and recommendations matrix is prepared and submitted for feedback</w:t>
                  </w:r>
                </w:p>
              </w:tc>
              <w:tc>
                <w:tcPr>
                  <w:tcW w:w="1172" w:type="pct"/>
                  <w:tcBorders>
                    <w:left w:val="single" w:sz="4" w:space="0" w:color="auto"/>
                    <w:bottom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c>
                <w:tcPr>
                  <w:tcW w:w="1126" w:type="pct"/>
                  <w:vMerge/>
                  <w:tcBorders>
                    <w:left w:val="single" w:sz="4" w:space="0" w:color="auto"/>
                    <w:bottom w:val="single" w:sz="4" w:space="0" w:color="auto"/>
                    <w:right w:val="single" w:sz="4" w:space="0" w:color="auto"/>
                  </w:tcBorders>
                </w:tcPr>
                <w:p w:rsidR="00B65973" w:rsidRPr="00B65973" w:rsidRDefault="00B65973" w:rsidP="00B65973">
                  <w:pPr>
                    <w:spacing w:before="60" w:after="60" w:line="240" w:lineRule="auto"/>
                    <w:jc w:val="both"/>
                    <w:rPr>
                      <w:rFonts w:ascii="Arial" w:eastAsia="Times New Roman" w:hAnsi="Arial" w:cs="Arial"/>
                      <w:sz w:val="20"/>
                      <w:szCs w:val="20"/>
                    </w:rPr>
                  </w:pP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B65973" w:rsidP="00B65973">
                  <w:pPr>
                    <w:spacing w:before="60" w:after="60" w:line="240" w:lineRule="auto"/>
                    <w:jc w:val="both"/>
                    <w:rPr>
                      <w:rFonts w:ascii="Arial" w:eastAsia="Times New Roman" w:hAnsi="Arial" w:cs="Arial"/>
                      <w:sz w:val="20"/>
                      <w:szCs w:val="20"/>
                    </w:rPr>
                  </w:pPr>
                  <w:r w:rsidRPr="00B65973">
                    <w:rPr>
                      <w:rFonts w:ascii="Arial" w:eastAsia="Times New Roman" w:hAnsi="Arial" w:cs="Arial"/>
                      <w:b/>
                      <w:sz w:val="20"/>
                      <w:szCs w:val="20"/>
                    </w:rPr>
                    <w:t>Phase IV:</w:t>
                  </w:r>
                  <w:r w:rsidRPr="00B65973">
                    <w:rPr>
                      <w:rFonts w:ascii="Arial" w:eastAsia="Times New Roman" w:hAnsi="Arial" w:cs="Arial"/>
                      <w:sz w:val="20"/>
                      <w:szCs w:val="20"/>
                    </w:rPr>
                    <w:t xml:space="preserve"> Finalization of Evaluation </w:t>
                  </w:r>
                </w:p>
              </w:tc>
              <w:tc>
                <w:tcPr>
                  <w:tcW w:w="1172" w:type="pct"/>
                  <w:tcBorders>
                    <w:top w:val="single" w:sz="4" w:space="0" w:color="auto"/>
                    <w:left w:val="single" w:sz="4" w:space="0" w:color="auto"/>
                    <w:bottom w:val="single" w:sz="4" w:space="0" w:color="auto"/>
                    <w:right w:val="single" w:sz="4" w:space="0" w:color="auto"/>
                  </w:tcBorders>
                  <w:shd w:val="clear" w:color="auto" w:fill="DEEAF6"/>
                </w:tcPr>
                <w:p w:rsidR="00B65973" w:rsidRPr="00B65973" w:rsidRDefault="00FA0595" w:rsidP="00FA0595">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(up to 3</w:t>
                  </w:r>
                  <w:r w:rsidR="00B65973" w:rsidRPr="00B65973">
                    <w:rPr>
                      <w:rFonts w:ascii="Arial" w:eastAsia="Times New Roman" w:hAnsi="Arial" w:cs="Arial"/>
                      <w:sz w:val="20"/>
                      <w:szCs w:val="20"/>
                    </w:rPr>
                    <w:t xml:space="preserve"> working days</w:t>
                  </w:r>
                  <w:r w:rsidR="00FE30BA">
                    <w:rPr>
                      <w:rFonts w:ascii="Arial" w:eastAsia="Times New Roman" w:hAnsi="Arial" w:cs="Arial"/>
                      <w:sz w:val="20"/>
                      <w:szCs w:val="20"/>
                    </w:rPr>
                    <w:t xml:space="preserve">/second week of </w:t>
                  </w:r>
                  <w:proofErr w:type="spellStart"/>
                  <w:r w:rsidR="00FE30BA">
                    <w:rPr>
                      <w:rFonts w:ascii="Arial" w:eastAsia="Times New Roman" w:hAnsi="Arial" w:cs="Arial"/>
                      <w:sz w:val="20"/>
                      <w:szCs w:val="20"/>
                    </w:rPr>
                    <w:t>j</w:t>
                  </w:r>
                  <w:r w:rsidR="008714CF">
                    <w:rPr>
                      <w:rFonts w:ascii="Arial" w:eastAsia="Times New Roman" w:hAnsi="Arial" w:cs="Arial"/>
                      <w:sz w:val="20"/>
                      <w:szCs w:val="20"/>
                    </w:rPr>
                    <w:t>uly</w:t>
                  </w:r>
                  <w:proofErr w:type="spellEnd"/>
                  <w:r w:rsidR="00B65973" w:rsidRPr="00B65973">
                    <w:rPr>
                      <w:rFonts w:ascii="Arial" w:eastAsia="Times New Roman" w:hAnsi="Arial" w:cs="Arial"/>
                      <w:sz w:val="20"/>
                      <w:szCs w:val="20"/>
                    </w:rPr>
                    <w:t>)</w:t>
                  </w:r>
                </w:p>
              </w:tc>
              <w:tc>
                <w:tcPr>
                  <w:tcW w:w="1126" w:type="pct"/>
                  <w:vMerge w:val="restart"/>
                  <w:tcBorders>
                    <w:top w:val="single" w:sz="4" w:space="0" w:color="auto"/>
                    <w:left w:val="single" w:sz="4" w:space="0" w:color="auto"/>
                    <w:right w:val="single" w:sz="4" w:space="0" w:color="auto"/>
                  </w:tcBorders>
                  <w:shd w:val="clear" w:color="auto" w:fill="DEEAF6"/>
                  <w:vAlign w:val="center"/>
                </w:tcPr>
                <w:p w:rsidR="00B65973" w:rsidRPr="00B65973" w:rsidRDefault="00B65973" w:rsidP="00B65973">
                  <w:pPr>
                    <w:spacing w:before="60" w:after="60" w:line="240" w:lineRule="auto"/>
                    <w:jc w:val="both"/>
                    <w:rPr>
                      <w:rFonts w:ascii="Arial" w:eastAsia="Times New Roman" w:hAnsi="Arial" w:cs="Arial"/>
                      <w:sz w:val="20"/>
                      <w:szCs w:val="20"/>
                    </w:rPr>
                  </w:pPr>
                  <w:r w:rsidRPr="00B65973">
                    <w:rPr>
                      <w:rFonts w:ascii="Arial" w:eastAsia="Times New Roman" w:hAnsi="Arial" w:cs="Arial"/>
                      <w:sz w:val="20"/>
                      <w:szCs w:val="20"/>
                    </w:rPr>
                    <w:t>30%</w:t>
                  </w:r>
                  <w:r w:rsidR="00ED2184">
                    <w:rPr>
                      <w:rFonts w:ascii="Arial" w:eastAsia="Times New Roman" w:hAnsi="Arial" w:cs="Arial"/>
                      <w:sz w:val="20"/>
                      <w:szCs w:val="20"/>
                    </w:rPr>
                    <w:t xml:space="preserve"> (4 deliverable)</w:t>
                  </w: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hideMark/>
                </w:tcPr>
                <w:p w:rsidR="00B65973" w:rsidRPr="00B65973" w:rsidRDefault="00B65973" w:rsidP="00B65973">
                  <w:pPr>
                    <w:numPr>
                      <w:ilvl w:val="0"/>
                      <w:numId w:val="9"/>
                    </w:numPr>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Evaluation Report finalized (Comments and feedback addressed, evaluation brief and recommendations matrix are incorporated)</w:t>
                  </w:r>
                </w:p>
              </w:tc>
              <w:tc>
                <w:tcPr>
                  <w:tcW w:w="1172" w:type="pct"/>
                  <w:tcBorders>
                    <w:top w:val="single" w:sz="4" w:space="0" w:color="auto"/>
                    <w:left w:val="single" w:sz="4" w:space="0" w:color="auto"/>
                    <w:bottom w:val="single" w:sz="4" w:space="0" w:color="auto"/>
                    <w:right w:val="single" w:sz="4" w:space="0" w:color="auto"/>
                  </w:tcBorders>
                </w:tcPr>
                <w:p w:rsidR="00B65973" w:rsidRPr="00B65973" w:rsidRDefault="00B65973" w:rsidP="00B65973">
                  <w:pPr>
                    <w:spacing w:before="60" w:after="0" w:line="240" w:lineRule="auto"/>
                    <w:jc w:val="both"/>
                    <w:rPr>
                      <w:rFonts w:ascii="Arial" w:eastAsia="Times New Roman" w:hAnsi="Arial" w:cs="Arial"/>
                      <w:sz w:val="20"/>
                      <w:szCs w:val="20"/>
                    </w:rPr>
                  </w:pPr>
                </w:p>
              </w:tc>
              <w:tc>
                <w:tcPr>
                  <w:tcW w:w="1126" w:type="pct"/>
                  <w:vMerge/>
                  <w:tcBorders>
                    <w:left w:val="single" w:sz="4" w:space="0" w:color="auto"/>
                    <w:right w:val="single" w:sz="4" w:space="0" w:color="auto"/>
                  </w:tcBorders>
                </w:tcPr>
                <w:p w:rsidR="00B65973" w:rsidRPr="00B65973" w:rsidRDefault="00B65973" w:rsidP="00B65973">
                  <w:pPr>
                    <w:spacing w:before="60" w:after="0" w:line="240" w:lineRule="auto"/>
                    <w:jc w:val="both"/>
                    <w:rPr>
                      <w:rFonts w:ascii="Arial" w:eastAsia="Times New Roman" w:hAnsi="Arial" w:cs="Arial"/>
                      <w:sz w:val="20"/>
                      <w:szCs w:val="20"/>
                    </w:rPr>
                  </w:pPr>
                </w:p>
              </w:tc>
            </w:tr>
            <w:tr w:rsidR="00B65973" w:rsidRPr="00B65973" w:rsidTr="009F4FEB">
              <w:tc>
                <w:tcPr>
                  <w:tcW w:w="2702" w:type="pct"/>
                  <w:tcBorders>
                    <w:top w:val="single" w:sz="4" w:space="0" w:color="auto"/>
                    <w:left w:val="single" w:sz="4" w:space="0" w:color="auto"/>
                    <w:bottom w:val="single" w:sz="4" w:space="0" w:color="auto"/>
                    <w:right w:val="single" w:sz="4" w:space="0" w:color="auto"/>
                  </w:tcBorders>
                  <w:hideMark/>
                </w:tcPr>
                <w:p w:rsidR="00B65973" w:rsidRPr="00B65973" w:rsidRDefault="00B65973" w:rsidP="00B65973">
                  <w:pPr>
                    <w:numPr>
                      <w:ilvl w:val="0"/>
                      <w:numId w:val="9"/>
                    </w:numPr>
                    <w:tabs>
                      <w:tab w:val="center" w:pos="725"/>
                    </w:tabs>
                    <w:spacing w:before="60" w:beforeAutospacing="1" w:after="0" w:line="240" w:lineRule="auto"/>
                    <w:jc w:val="both"/>
                    <w:rPr>
                      <w:rFonts w:ascii="Arial" w:eastAsia="Times New Roman" w:hAnsi="Arial" w:cs="Arial"/>
                      <w:sz w:val="20"/>
                      <w:szCs w:val="20"/>
                    </w:rPr>
                  </w:pPr>
                  <w:r w:rsidRPr="00B65973">
                    <w:rPr>
                      <w:rFonts w:ascii="Arial" w:eastAsia="Times New Roman" w:hAnsi="Arial" w:cs="Arial"/>
                      <w:sz w:val="20"/>
                      <w:szCs w:val="20"/>
                    </w:rPr>
                    <w:t xml:space="preserve">Final evaluation report is presented to UNV Regional Office </w:t>
                  </w:r>
                </w:p>
              </w:tc>
              <w:tc>
                <w:tcPr>
                  <w:tcW w:w="1172" w:type="pct"/>
                  <w:tcBorders>
                    <w:top w:val="single" w:sz="4" w:space="0" w:color="auto"/>
                    <w:left w:val="single" w:sz="4" w:space="0" w:color="auto"/>
                    <w:bottom w:val="single" w:sz="4" w:space="0" w:color="auto"/>
                    <w:right w:val="single" w:sz="4" w:space="0" w:color="auto"/>
                  </w:tcBorders>
                </w:tcPr>
                <w:p w:rsidR="00B65973" w:rsidRPr="00B65973" w:rsidRDefault="00B65973" w:rsidP="00B65973">
                  <w:pPr>
                    <w:spacing w:before="60" w:after="0" w:line="240" w:lineRule="auto"/>
                    <w:jc w:val="both"/>
                    <w:rPr>
                      <w:rFonts w:ascii="Arial" w:eastAsia="Times New Roman" w:hAnsi="Arial" w:cs="Arial"/>
                      <w:sz w:val="20"/>
                      <w:szCs w:val="20"/>
                    </w:rPr>
                  </w:pPr>
                </w:p>
              </w:tc>
              <w:tc>
                <w:tcPr>
                  <w:tcW w:w="1126" w:type="pct"/>
                  <w:vMerge/>
                  <w:tcBorders>
                    <w:left w:val="single" w:sz="4" w:space="0" w:color="auto"/>
                    <w:bottom w:val="single" w:sz="4" w:space="0" w:color="auto"/>
                    <w:right w:val="single" w:sz="4" w:space="0" w:color="auto"/>
                  </w:tcBorders>
                </w:tcPr>
                <w:p w:rsidR="00B65973" w:rsidRPr="00B65973" w:rsidRDefault="00B65973" w:rsidP="00B65973">
                  <w:pPr>
                    <w:spacing w:before="60" w:after="0" w:line="240" w:lineRule="auto"/>
                    <w:jc w:val="both"/>
                    <w:rPr>
                      <w:rFonts w:ascii="Arial" w:eastAsia="Times New Roman" w:hAnsi="Arial" w:cs="Arial"/>
                      <w:sz w:val="20"/>
                      <w:szCs w:val="20"/>
                    </w:rPr>
                  </w:pPr>
                </w:p>
              </w:tc>
            </w:tr>
          </w:tbl>
          <w:p w:rsidR="006D0565" w:rsidRDefault="006D0565" w:rsidP="00C60E8E">
            <w:pPr>
              <w:jc w:val="both"/>
              <w:rPr>
                <w:rFonts w:ascii="Arial" w:hAnsi="Arial" w:cs="Arial"/>
                <w:b/>
              </w:rPr>
            </w:pPr>
          </w:p>
          <w:p w:rsidR="006D0565" w:rsidRDefault="00CA009B" w:rsidP="00C60E8E">
            <w:pPr>
              <w:jc w:val="both"/>
              <w:rPr>
                <w:rFonts w:ascii="Arial" w:hAnsi="Arial" w:cs="Arial"/>
                <w:b/>
              </w:rPr>
            </w:pPr>
            <w:r>
              <w:rPr>
                <w:rFonts w:ascii="Arial" w:hAnsi="Arial" w:cs="Arial"/>
                <w:b/>
              </w:rPr>
              <w:lastRenderedPageBreak/>
              <w:t>Institutional Arrangements</w:t>
            </w:r>
          </w:p>
          <w:p w:rsidR="00CA009B" w:rsidRPr="00CA009B" w:rsidRDefault="00CA009B" w:rsidP="00CA009B">
            <w:pPr>
              <w:spacing w:before="240"/>
              <w:jc w:val="both"/>
              <w:rPr>
                <w:rFonts w:ascii="Arial" w:eastAsia="Times New Roman" w:hAnsi="Arial" w:cs="Arial"/>
                <w:sz w:val="20"/>
                <w:szCs w:val="20"/>
              </w:rPr>
            </w:pPr>
            <w:r w:rsidRPr="00CA009B">
              <w:rPr>
                <w:rFonts w:ascii="Arial" w:eastAsia="Times New Roman" w:hAnsi="Arial" w:cs="Arial"/>
                <w:sz w:val="20"/>
                <w:szCs w:val="20"/>
              </w:rPr>
              <w:t xml:space="preserve">UNDP Bangkok Regional Hub (UNDP BRH) through the UNV Regional DRR Project Manager will provide overall management and coordination to the Consultant. The overall responsibility for technical advisory role to the Evaluation be with through an Evaluation Reference Group (ERG) made up of the UNDP BRH Senior Advisor, Disaster Risk Reduction, UNV Regional Office Specialist, UNV Regional DRR Project Manager, UNV and UNDP BRH RBM Specialists. </w:t>
            </w:r>
          </w:p>
          <w:p w:rsidR="00CA009B" w:rsidRPr="00CA009B" w:rsidRDefault="00CA009B" w:rsidP="00CA009B">
            <w:pPr>
              <w:spacing w:before="240"/>
              <w:jc w:val="both"/>
              <w:rPr>
                <w:rFonts w:ascii="Arial" w:eastAsia="Times New Roman" w:hAnsi="Arial" w:cs="Arial"/>
                <w:sz w:val="20"/>
                <w:szCs w:val="20"/>
              </w:rPr>
            </w:pPr>
            <w:r w:rsidRPr="00CA009B">
              <w:rPr>
                <w:rFonts w:ascii="Arial" w:eastAsia="Times New Roman" w:hAnsi="Arial" w:cs="Arial"/>
                <w:sz w:val="20"/>
                <w:szCs w:val="20"/>
              </w:rPr>
              <w:t xml:space="preserve">The ERG will provide advice on the evaluation methodology and will participate in the review of the evaluation process and reports to ensure a high agreement with UNV/UNDP evaluation standards. Additionally, they will coordinate the review of the Evaluation with the Results Management Support Section, Disaster Risk Reduction Team of BRH, UNV Volunteer Advisory Services &amp; representatives from the various stakeholders. The ERG will provide clear advice to the Consultant at the onset on how the findings will be used and safeguards the independence of the exercise. </w:t>
            </w:r>
          </w:p>
          <w:p w:rsidR="00CA009B" w:rsidRPr="00CA009B" w:rsidRDefault="00CA009B" w:rsidP="00CA009B">
            <w:pPr>
              <w:spacing w:before="240"/>
              <w:jc w:val="both"/>
              <w:rPr>
                <w:rFonts w:ascii="Arial" w:eastAsia="Times New Roman" w:hAnsi="Arial" w:cs="Arial"/>
                <w:sz w:val="20"/>
                <w:szCs w:val="20"/>
              </w:rPr>
            </w:pPr>
            <w:r w:rsidRPr="00CA009B">
              <w:rPr>
                <w:rFonts w:ascii="Arial" w:eastAsia="Times New Roman" w:hAnsi="Arial" w:cs="Arial"/>
                <w:sz w:val="20"/>
                <w:szCs w:val="20"/>
              </w:rPr>
              <w:t xml:space="preserve">The UNV Regional DRR Project Manager </w:t>
            </w:r>
            <w:r w:rsidRPr="00CA009B">
              <w:rPr>
                <w:rFonts w:ascii="Arial" w:eastAsia="Times New Roman" w:hAnsi="Arial" w:cs="Angsana New"/>
                <w:sz w:val="20"/>
                <w:szCs w:val="20"/>
                <w:lang w:val="en-GB"/>
              </w:rPr>
              <w:t>in coordination with country project teams</w:t>
            </w:r>
            <w:r w:rsidRPr="00CA009B">
              <w:rPr>
                <w:rFonts w:ascii="Arial" w:eastAsia="Times New Roman" w:hAnsi="Arial" w:cs="Arial"/>
                <w:sz w:val="20"/>
                <w:szCs w:val="20"/>
              </w:rPr>
              <w:t xml:space="preserve"> will help identify key partners for interviews for the consultant. The ERG will support finalizing scope of evaluation, methodology, and evaluation plan with the Consultant. However, the evaluation will be fully independent and the consultant will retain enough flexibility to determine the best approach to collect and analyze data for the evaluation. </w:t>
            </w:r>
          </w:p>
          <w:p w:rsidR="006D0565" w:rsidRDefault="006D0565" w:rsidP="00C60E8E">
            <w:pPr>
              <w:jc w:val="both"/>
              <w:rPr>
                <w:rFonts w:ascii="Arial" w:hAnsi="Arial" w:cs="Arial"/>
                <w:b/>
              </w:rPr>
            </w:pPr>
          </w:p>
          <w:p w:rsidR="006D0565" w:rsidRDefault="00CA009B" w:rsidP="00C60E8E">
            <w:pPr>
              <w:jc w:val="both"/>
              <w:rPr>
                <w:rFonts w:ascii="Arial" w:hAnsi="Arial" w:cs="Arial"/>
                <w:b/>
              </w:rPr>
            </w:pPr>
            <w:r>
              <w:rPr>
                <w:rFonts w:ascii="Arial" w:hAnsi="Arial" w:cs="Arial"/>
                <w:b/>
              </w:rPr>
              <w:t>Duration of the work</w:t>
            </w:r>
            <w:r w:rsidR="002953A1">
              <w:rPr>
                <w:rFonts w:ascii="Arial" w:hAnsi="Arial" w:cs="Arial"/>
                <w:b/>
              </w:rPr>
              <w:t xml:space="preserve"> </w:t>
            </w:r>
          </w:p>
          <w:p w:rsidR="002953A1" w:rsidRPr="00011874" w:rsidRDefault="002953A1" w:rsidP="00011874">
            <w:pPr>
              <w:spacing w:before="240"/>
              <w:jc w:val="both"/>
              <w:rPr>
                <w:rFonts w:ascii="Arial" w:eastAsia="Times New Roman" w:hAnsi="Arial" w:cs="Arial"/>
                <w:sz w:val="20"/>
                <w:szCs w:val="20"/>
              </w:rPr>
            </w:pPr>
            <w:r w:rsidRPr="00011874">
              <w:rPr>
                <w:rFonts w:ascii="Arial" w:eastAsia="Times New Roman" w:hAnsi="Arial" w:cs="Arial"/>
                <w:sz w:val="20"/>
                <w:szCs w:val="20"/>
              </w:rPr>
              <w:t>The total 30 days of an assignment work for the completion of the</w:t>
            </w:r>
            <w:r w:rsidR="00011874">
              <w:rPr>
                <w:rFonts w:ascii="Arial" w:eastAsia="Times New Roman" w:hAnsi="Arial" w:cs="Arial"/>
                <w:sz w:val="20"/>
                <w:szCs w:val="20"/>
              </w:rPr>
              <w:t xml:space="preserve"> evaluation and there would not be further extension. The estimate time period for an assignment is</w:t>
            </w:r>
            <w:r w:rsidR="00ED0649">
              <w:rPr>
                <w:rFonts w:ascii="Arial" w:eastAsia="Times New Roman" w:hAnsi="Arial" w:cs="Arial"/>
                <w:sz w:val="20"/>
                <w:szCs w:val="20"/>
                <w:lang w:val="en-GB"/>
              </w:rPr>
              <w:t xml:space="preserve"> between</w:t>
            </w:r>
            <w:r w:rsidR="00794040">
              <w:rPr>
                <w:rFonts w:ascii="Arial" w:eastAsia="Times New Roman" w:hAnsi="Arial" w:cs="Arial"/>
                <w:sz w:val="20"/>
                <w:szCs w:val="20"/>
                <w:lang w:val="en-GB"/>
              </w:rPr>
              <w:t xml:space="preserve"> 27</w:t>
            </w:r>
            <w:bookmarkStart w:id="0" w:name="_GoBack"/>
            <w:bookmarkEnd w:id="0"/>
            <w:r w:rsidR="007C3123">
              <w:rPr>
                <w:rFonts w:ascii="Arial" w:eastAsia="Times New Roman" w:hAnsi="Arial" w:cs="Arial"/>
                <w:sz w:val="20"/>
                <w:szCs w:val="20"/>
                <w:lang w:val="en-GB"/>
              </w:rPr>
              <w:t xml:space="preserve"> June 2018 - 30 </w:t>
            </w:r>
            <w:proofErr w:type="gramStart"/>
            <w:r w:rsidR="007C3123">
              <w:rPr>
                <w:rFonts w:ascii="Arial" w:eastAsia="Times New Roman" w:hAnsi="Arial" w:cs="Arial"/>
                <w:sz w:val="20"/>
                <w:szCs w:val="20"/>
                <w:lang w:val="en-GB"/>
              </w:rPr>
              <w:t>August  2018</w:t>
            </w:r>
            <w:proofErr w:type="gramEnd"/>
            <w:r w:rsidR="007C3123">
              <w:rPr>
                <w:rFonts w:ascii="Arial" w:eastAsia="Times New Roman" w:hAnsi="Arial" w:cs="Arial"/>
                <w:sz w:val="20"/>
                <w:szCs w:val="20"/>
                <w:lang w:val="en-GB"/>
              </w:rPr>
              <w:t xml:space="preserve">. </w:t>
            </w:r>
            <w:r w:rsidR="00011874">
              <w:rPr>
                <w:rFonts w:ascii="Arial" w:eastAsia="Times New Roman" w:hAnsi="Arial" w:cs="Arial"/>
                <w:sz w:val="20"/>
                <w:szCs w:val="20"/>
                <w:lang w:val="en-GB"/>
              </w:rPr>
              <w:t>Five</w:t>
            </w:r>
            <w:r w:rsidR="009B4863">
              <w:rPr>
                <w:rFonts w:ascii="Arial" w:eastAsia="Times New Roman" w:hAnsi="Arial" w:cs="Arial"/>
                <w:sz w:val="20"/>
                <w:szCs w:val="20"/>
                <w:lang w:val="en-GB"/>
              </w:rPr>
              <w:t xml:space="preserve"> days would be given to the ERG to review the report and comments. </w:t>
            </w:r>
          </w:p>
          <w:p w:rsidR="00CA009B" w:rsidRDefault="00CA009B" w:rsidP="00C60E8E">
            <w:pPr>
              <w:jc w:val="both"/>
              <w:rPr>
                <w:rFonts w:ascii="Arial" w:hAnsi="Arial" w:cs="Arial"/>
                <w:b/>
              </w:rPr>
            </w:pPr>
          </w:p>
          <w:p w:rsidR="00CA009B" w:rsidRDefault="00CA009B" w:rsidP="00C60E8E">
            <w:pPr>
              <w:jc w:val="both"/>
              <w:rPr>
                <w:rFonts w:ascii="Arial" w:hAnsi="Arial" w:cs="Arial"/>
                <w:b/>
              </w:rPr>
            </w:pPr>
            <w:r>
              <w:rPr>
                <w:rFonts w:ascii="Arial" w:hAnsi="Arial" w:cs="Arial"/>
                <w:b/>
              </w:rPr>
              <w:t>Duty Station</w:t>
            </w:r>
          </w:p>
          <w:p w:rsidR="006D0565" w:rsidRPr="009B4863" w:rsidRDefault="006D0565" w:rsidP="00C60E8E">
            <w:pPr>
              <w:jc w:val="both"/>
              <w:rPr>
                <w:rFonts w:ascii="Arial" w:hAnsi="Arial" w:cs="Arial"/>
              </w:rPr>
            </w:pPr>
          </w:p>
          <w:p w:rsidR="006D0565" w:rsidRPr="001F57A1" w:rsidRDefault="009B4863" w:rsidP="00C60E8E">
            <w:pPr>
              <w:jc w:val="both"/>
              <w:rPr>
                <w:rFonts w:ascii="Arial" w:eastAsia="Times New Roman" w:hAnsi="Arial" w:cs="Arial"/>
                <w:sz w:val="20"/>
                <w:szCs w:val="20"/>
              </w:rPr>
            </w:pPr>
            <w:r w:rsidRPr="009B4863">
              <w:rPr>
                <w:rFonts w:ascii="Arial" w:hAnsi="Arial" w:cs="Arial"/>
              </w:rPr>
              <w:t>T</w:t>
            </w:r>
            <w:r w:rsidR="00F50B53">
              <w:rPr>
                <w:rFonts w:ascii="Arial" w:eastAsia="Times New Roman" w:hAnsi="Arial" w:cs="Arial"/>
                <w:sz w:val="20"/>
                <w:szCs w:val="20"/>
              </w:rPr>
              <w:t>he duty station</w:t>
            </w:r>
            <w:r w:rsidRPr="00F50B53">
              <w:rPr>
                <w:rFonts w:ascii="Arial" w:eastAsia="Times New Roman" w:hAnsi="Arial" w:cs="Arial"/>
                <w:sz w:val="20"/>
                <w:szCs w:val="20"/>
              </w:rPr>
              <w:t xml:space="preserve"> is home b</w:t>
            </w:r>
            <w:r w:rsidR="00FE30BA">
              <w:rPr>
                <w:rFonts w:ascii="Arial" w:eastAsia="Times New Roman" w:hAnsi="Arial" w:cs="Arial"/>
                <w:sz w:val="20"/>
                <w:szCs w:val="20"/>
              </w:rPr>
              <w:t>ased and one mission to</w:t>
            </w:r>
            <w:r w:rsidR="00F50B53">
              <w:rPr>
                <w:rFonts w:ascii="Arial" w:eastAsia="Times New Roman" w:hAnsi="Arial" w:cs="Arial"/>
                <w:sz w:val="20"/>
                <w:szCs w:val="20"/>
              </w:rPr>
              <w:t xml:space="preserve"> Bangkok, Thailand. The</w:t>
            </w:r>
            <w:r w:rsidR="00FE30BA">
              <w:rPr>
                <w:rFonts w:ascii="Arial" w:eastAsia="Times New Roman" w:hAnsi="Arial" w:cs="Arial"/>
                <w:sz w:val="20"/>
                <w:szCs w:val="20"/>
              </w:rPr>
              <w:t>re might be additional mission to few project countries. The mission would be decided after consultations</w:t>
            </w:r>
            <w:r w:rsidR="007D4313">
              <w:rPr>
                <w:rFonts w:ascii="Arial" w:eastAsia="Times New Roman" w:hAnsi="Arial" w:cs="Arial"/>
                <w:sz w:val="20"/>
                <w:szCs w:val="20"/>
              </w:rPr>
              <w:t xml:space="preserve"> with project manager &amp; cost would be reimbursed based on the UNDP travel policy. </w:t>
            </w:r>
            <w:r w:rsidR="00F50B53">
              <w:rPr>
                <w:rFonts w:ascii="Arial" w:eastAsia="Times New Roman" w:hAnsi="Arial" w:cs="Arial"/>
                <w:sz w:val="20"/>
                <w:szCs w:val="20"/>
              </w:rPr>
              <w:t>The consultant need to report to the UNV Regional project Manager regularly</w:t>
            </w:r>
            <w:r w:rsidR="00853137">
              <w:rPr>
                <w:rFonts w:ascii="Arial" w:eastAsia="Times New Roman" w:hAnsi="Arial" w:cs="Arial"/>
                <w:sz w:val="20"/>
                <w:szCs w:val="20"/>
              </w:rPr>
              <w:t>.</w:t>
            </w:r>
          </w:p>
          <w:p w:rsidR="006D0565" w:rsidRDefault="006D0565" w:rsidP="00C60E8E">
            <w:pPr>
              <w:jc w:val="both"/>
              <w:rPr>
                <w:rFonts w:ascii="Arial" w:hAnsi="Arial" w:cs="Arial"/>
                <w:b/>
              </w:rPr>
            </w:pPr>
          </w:p>
        </w:tc>
      </w:tr>
    </w:tbl>
    <w:p w:rsidR="00CA009B" w:rsidRDefault="00CA009B" w:rsidP="00CA009B">
      <w:pPr>
        <w:spacing w:line="240" w:lineRule="auto"/>
        <w:ind w:left="-900" w:firstLine="270"/>
        <w:jc w:val="both"/>
        <w:rPr>
          <w:rFonts w:ascii="Arial" w:hAnsi="Arial" w:cs="Arial"/>
          <w:b/>
        </w:rPr>
      </w:pPr>
    </w:p>
    <w:p w:rsidR="00CA009B" w:rsidRDefault="00CA009B" w:rsidP="00CA009B">
      <w:pPr>
        <w:spacing w:line="240" w:lineRule="auto"/>
        <w:ind w:left="-900" w:firstLine="270"/>
        <w:jc w:val="both"/>
        <w:rPr>
          <w:rFonts w:ascii="Arial" w:hAnsi="Arial" w:cs="Arial"/>
          <w:b/>
        </w:rPr>
      </w:pPr>
      <w:r>
        <w:rPr>
          <w:rFonts w:ascii="Arial" w:hAnsi="Arial" w:cs="Arial"/>
          <w:b/>
        </w:rPr>
        <w:t>COMPETENCIES</w:t>
      </w:r>
    </w:p>
    <w:tbl>
      <w:tblPr>
        <w:tblStyle w:val="TableGrid"/>
        <w:tblW w:w="11425" w:type="dxa"/>
        <w:tblInd w:w="-900" w:type="dxa"/>
        <w:tblLook w:val="04A0" w:firstRow="1" w:lastRow="0" w:firstColumn="1" w:lastColumn="0" w:noHBand="0" w:noVBand="1"/>
      </w:tblPr>
      <w:tblGrid>
        <w:gridCol w:w="11425"/>
      </w:tblGrid>
      <w:tr w:rsidR="00D26397" w:rsidTr="00D26397">
        <w:tc>
          <w:tcPr>
            <w:tcW w:w="11425" w:type="dxa"/>
          </w:tcPr>
          <w:p w:rsidR="00D26397" w:rsidRDefault="00D26397" w:rsidP="00CA009B">
            <w:pPr>
              <w:jc w:val="both"/>
              <w:rPr>
                <w:rFonts w:ascii="Arial" w:hAnsi="Arial" w:cs="Arial"/>
                <w:b/>
              </w:rPr>
            </w:pPr>
          </w:p>
          <w:p w:rsidR="00D26397" w:rsidRPr="00D26397" w:rsidRDefault="00D26397" w:rsidP="00D26397">
            <w:pPr>
              <w:spacing w:after="60"/>
              <w:jc w:val="both"/>
              <w:rPr>
                <w:rFonts w:ascii="Arial" w:eastAsia="Times New Roman" w:hAnsi="Arial" w:cs="Arial"/>
                <w:b/>
                <w:color w:val="0070C0"/>
                <w:sz w:val="24"/>
                <w:szCs w:val="24"/>
                <w:lang w:val="en-GB"/>
              </w:rPr>
            </w:pPr>
            <w:r w:rsidRPr="00D26397">
              <w:rPr>
                <w:rFonts w:ascii="Arial" w:eastAsia="Times New Roman" w:hAnsi="Arial" w:cs="Arial"/>
                <w:b/>
                <w:bCs/>
                <w:color w:val="000000"/>
              </w:rPr>
              <w:t>Required skills and experience</w:t>
            </w:r>
            <w:r w:rsidRPr="00D26397">
              <w:rPr>
                <w:rFonts w:ascii="Arial" w:eastAsia="Times New Roman" w:hAnsi="Arial" w:cs="Arial"/>
                <w:b/>
                <w:color w:val="0070C0"/>
                <w:sz w:val="24"/>
                <w:szCs w:val="24"/>
                <w:lang w:val="en-GB"/>
              </w:rPr>
              <w:tab/>
            </w:r>
          </w:p>
          <w:p w:rsidR="00D26397" w:rsidRPr="00D26397" w:rsidRDefault="00D26397" w:rsidP="00D26397">
            <w:pPr>
              <w:spacing w:before="100" w:beforeAutospacing="1" w:line="360" w:lineRule="auto"/>
              <w:jc w:val="both"/>
              <w:rPr>
                <w:rFonts w:ascii="Arial" w:eastAsia="Times New Roman" w:hAnsi="Arial" w:cs="Arial"/>
                <w:b/>
                <w:iCs/>
                <w:sz w:val="20"/>
                <w:szCs w:val="20"/>
                <w:lang w:val="en-CA"/>
              </w:rPr>
            </w:pPr>
            <w:r w:rsidRPr="00D26397">
              <w:rPr>
                <w:rFonts w:ascii="Arial" w:eastAsia="Times New Roman" w:hAnsi="Arial" w:cs="Arial"/>
                <w:b/>
                <w:iCs/>
                <w:sz w:val="20"/>
                <w:szCs w:val="20"/>
                <w:lang w:val="en-CA"/>
              </w:rPr>
              <w:t>Corporate Competencies:</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sz w:val="20"/>
                <w:szCs w:val="20"/>
              </w:rPr>
              <w:t xml:space="preserve">Integrity/ Ethical work approach </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Knowledge sharing/ participatory learning;</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Analytical and strategic thinking;</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Results orientation/ RBM;</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Working in teams;</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Self and conflict management;</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Communicating information and ideas;</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Appropriate and transparent decision making.</w:t>
            </w:r>
          </w:p>
          <w:p w:rsidR="00D26397" w:rsidRPr="00D26397" w:rsidRDefault="00D26397" w:rsidP="00D26397">
            <w:pPr>
              <w:spacing w:before="100" w:beforeAutospacing="1" w:line="360" w:lineRule="auto"/>
              <w:jc w:val="both"/>
              <w:rPr>
                <w:rFonts w:ascii="Arial" w:eastAsia="Times New Roman" w:hAnsi="Arial" w:cs="Arial"/>
                <w:b/>
                <w:iCs/>
                <w:sz w:val="20"/>
                <w:szCs w:val="20"/>
                <w:lang w:val="en-CA"/>
              </w:rPr>
            </w:pPr>
            <w:r w:rsidRPr="00D26397">
              <w:rPr>
                <w:rFonts w:ascii="Arial" w:eastAsia="Times New Roman" w:hAnsi="Arial" w:cs="Arial"/>
                <w:b/>
                <w:iCs/>
                <w:sz w:val="20"/>
                <w:szCs w:val="20"/>
                <w:lang w:val="en-CA"/>
              </w:rPr>
              <w:t>Functional Competencies:</w:t>
            </w:r>
          </w:p>
          <w:p w:rsidR="00D26397" w:rsidRPr="00D26397" w:rsidRDefault="00D26397" w:rsidP="00D26397">
            <w:pPr>
              <w:numPr>
                <w:ilvl w:val="0"/>
                <w:numId w:val="10"/>
              </w:numPr>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 xml:space="preserve">Knowledge on Disaster Risk Reduction </w:t>
            </w:r>
          </w:p>
          <w:p w:rsidR="00D26397" w:rsidRPr="00D26397" w:rsidRDefault="00D26397" w:rsidP="00D26397">
            <w:pPr>
              <w:numPr>
                <w:ilvl w:val="0"/>
                <w:numId w:val="10"/>
              </w:numPr>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Knowledge and experience of volunteerism with its diverse manifestations and cultural settings.</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 xml:space="preserve">Competence in data collection techniques and computerized data processing </w:t>
            </w:r>
          </w:p>
          <w:p w:rsidR="00D26397" w:rsidRPr="00D26397" w:rsidRDefault="00D26397" w:rsidP="00D26397">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 xml:space="preserve">Excellent analytical and report writing skills </w:t>
            </w:r>
          </w:p>
          <w:p w:rsidR="00D26397" w:rsidRPr="00D26397" w:rsidRDefault="00D26397" w:rsidP="00CA009B">
            <w:pPr>
              <w:numPr>
                <w:ilvl w:val="0"/>
                <w:numId w:val="10"/>
              </w:numPr>
              <w:ind w:left="750"/>
              <w:jc w:val="both"/>
              <w:rPr>
                <w:rFonts w:ascii="Arial" w:eastAsia="Times New Roman" w:hAnsi="Arial" w:cs="Arial"/>
                <w:iCs/>
                <w:sz w:val="20"/>
                <w:szCs w:val="20"/>
                <w:lang w:val="en-CA"/>
              </w:rPr>
            </w:pPr>
            <w:r w:rsidRPr="00D26397">
              <w:rPr>
                <w:rFonts w:ascii="Arial" w:eastAsia="Times New Roman" w:hAnsi="Arial" w:cs="Arial"/>
                <w:iCs/>
                <w:sz w:val="20"/>
                <w:szCs w:val="20"/>
                <w:lang w:val="en-CA"/>
              </w:rPr>
              <w:t xml:space="preserve">Good people and communication skills </w:t>
            </w:r>
          </w:p>
          <w:p w:rsidR="00D26397" w:rsidRDefault="00D26397" w:rsidP="00CA009B">
            <w:pPr>
              <w:jc w:val="both"/>
              <w:rPr>
                <w:rFonts w:ascii="Arial" w:hAnsi="Arial" w:cs="Arial"/>
                <w:b/>
              </w:rPr>
            </w:pPr>
          </w:p>
        </w:tc>
      </w:tr>
    </w:tbl>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r>
        <w:rPr>
          <w:rFonts w:ascii="Arial" w:hAnsi="Arial" w:cs="Arial"/>
          <w:b/>
        </w:rPr>
        <w:t>REQUIRED SKILLS AND EXPERIENCE</w:t>
      </w:r>
    </w:p>
    <w:tbl>
      <w:tblPr>
        <w:tblStyle w:val="TableGrid"/>
        <w:tblW w:w="11425" w:type="dxa"/>
        <w:tblInd w:w="-900" w:type="dxa"/>
        <w:tblLook w:val="04A0" w:firstRow="1" w:lastRow="0" w:firstColumn="1" w:lastColumn="0" w:noHBand="0" w:noVBand="1"/>
      </w:tblPr>
      <w:tblGrid>
        <w:gridCol w:w="11425"/>
      </w:tblGrid>
      <w:tr w:rsidR="00D26397" w:rsidTr="00D26397">
        <w:tc>
          <w:tcPr>
            <w:tcW w:w="11425" w:type="dxa"/>
          </w:tcPr>
          <w:p w:rsidR="00D26397" w:rsidRDefault="00D26397" w:rsidP="00CA009B">
            <w:pPr>
              <w:jc w:val="both"/>
              <w:rPr>
                <w:rFonts w:ascii="Arial" w:hAnsi="Arial" w:cs="Arial"/>
                <w:b/>
              </w:rPr>
            </w:pPr>
          </w:p>
          <w:p w:rsidR="00D26397" w:rsidRPr="00D26397" w:rsidRDefault="00D26397" w:rsidP="00D26397">
            <w:pPr>
              <w:spacing w:after="60"/>
              <w:jc w:val="both"/>
              <w:rPr>
                <w:rFonts w:ascii="Arial" w:eastAsia="Times New Roman" w:hAnsi="Arial" w:cs="Arial"/>
                <w:sz w:val="20"/>
                <w:szCs w:val="20"/>
              </w:rPr>
            </w:pPr>
            <w:r w:rsidRPr="00D26397">
              <w:rPr>
                <w:rFonts w:ascii="Arial" w:eastAsia="Times New Roman" w:hAnsi="Arial" w:cs="Arial"/>
                <w:b/>
              </w:rPr>
              <w:t>Education:</w:t>
            </w:r>
            <w:r w:rsidRPr="00D26397">
              <w:rPr>
                <w:rFonts w:ascii="Arial" w:eastAsia="Times New Roman" w:hAnsi="Arial" w:cs="Angsana New"/>
                <w:szCs w:val="24"/>
                <w:lang w:val="en-GB"/>
              </w:rPr>
              <w:t xml:space="preserve"> </w:t>
            </w:r>
            <w:r w:rsidRPr="00D26397">
              <w:rPr>
                <w:rFonts w:ascii="Arial" w:eastAsia="Times New Roman" w:hAnsi="Arial" w:cs="Arial"/>
                <w:sz w:val="20"/>
                <w:szCs w:val="20"/>
              </w:rPr>
              <w:t>University degrees at the post-graduate level in the social sciences, management or other relevant field of study</w:t>
            </w:r>
          </w:p>
          <w:p w:rsidR="00D26397" w:rsidRPr="00D26397" w:rsidRDefault="00D26397" w:rsidP="00D26397">
            <w:pPr>
              <w:spacing w:line="276" w:lineRule="auto"/>
              <w:jc w:val="both"/>
              <w:rPr>
                <w:rFonts w:ascii="Arial" w:eastAsia="Times New Roman" w:hAnsi="Arial" w:cs="Arial"/>
                <w:b/>
                <w:sz w:val="10"/>
              </w:rPr>
            </w:pPr>
          </w:p>
          <w:p w:rsidR="00D26397" w:rsidRPr="00D26397" w:rsidRDefault="00D26397" w:rsidP="00D26397">
            <w:pPr>
              <w:spacing w:line="276" w:lineRule="auto"/>
              <w:jc w:val="both"/>
              <w:rPr>
                <w:rFonts w:ascii="Arial" w:eastAsia="Times New Roman" w:hAnsi="Arial" w:cs="Arial"/>
                <w:sz w:val="20"/>
                <w:szCs w:val="20"/>
              </w:rPr>
            </w:pPr>
            <w:r w:rsidRPr="00D26397">
              <w:rPr>
                <w:rFonts w:ascii="Arial" w:eastAsia="Times New Roman" w:hAnsi="Arial" w:cs="Arial"/>
                <w:b/>
              </w:rPr>
              <w:t>Experience:</w:t>
            </w:r>
          </w:p>
          <w:p w:rsidR="00D26397" w:rsidRPr="00D26397" w:rsidRDefault="00D26397" w:rsidP="00D26397">
            <w:pPr>
              <w:numPr>
                <w:ilvl w:val="0"/>
                <w:numId w:val="11"/>
              </w:numPr>
              <w:jc w:val="both"/>
              <w:rPr>
                <w:rFonts w:ascii="Arial" w:eastAsia="Times New Roman" w:hAnsi="Arial" w:cs="Arial"/>
                <w:sz w:val="20"/>
                <w:szCs w:val="20"/>
              </w:rPr>
            </w:pPr>
            <w:r w:rsidRPr="00D26397">
              <w:rPr>
                <w:rFonts w:ascii="Arial" w:eastAsia="Times New Roman" w:hAnsi="Arial" w:cs="Arial"/>
                <w:sz w:val="20"/>
                <w:szCs w:val="20"/>
              </w:rPr>
              <w:t>Proven track record and experience Disaster Risk Reduction planning and response.</w:t>
            </w:r>
          </w:p>
          <w:p w:rsidR="00D26397" w:rsidRPr="00D26397" w:rsidRDefault="00D26397" w:rsidP="00D26397">
            <w:pPr>
              <w:numPr>
                <w:ilvl w:val="0"/>
                <w:numId w:val="11"/>
              </w:numPr>
              <w:jc w:val="both"/>
              <w:rPr>
                <w:rFonts w:ascii="Arial" w:eastAsia="Times New Roman" w:hAnsi="Arial" w:cs="Arial"/>
                <w:sz w:val="20"/>
                <w:szCs w:val="20"/>
              </w:rPr>
            </w:pPr>
            <w:r w:rsidRPr="00D26397">
              <w:rPr>
                <w:rFonts w:ascii="Arial" w:eastAsia="Times New Roman" w:hAnsi="Arial" w:cs="Arial"/>
                <w:sz w:val="20"/>
                <w:szCs w:val="20"/>
              </w:rPr>
              <w:t>Understanding and experience working with participatory methodologies and mixed methodology assessments.</w:t>
            </w:r>
          </w:p>
          <w:p w:rsidR="00D26397" w:rsidRPr="00D26397" w:rsidRDefault="00D26397" w:rsidP="00D26397">
            <w:pPr>
              <w:numPr>
                <w:ilvl w:val="0"/>
                <w:numId w:val="11"/>
              </w:numPr>
              <w:jc w:val="both"/>
              <w:rPr>
                <w:rFonts w:ascii="Arial" w:eastAsia="Times New Roman" w:hAnsi="Arial" w:cs="Arial"/>
                <w:sz w:val="20"/>
                <w:szCs w:val="20"/>
              </w:rPr>
            </w:pPr>
            <w:r w:rsidRPr="00D26397">
              <w:rPr>
                <w:rFonts w:ascii="Arial" w:eastAsia="Times New Roman" w:hAnsi="Arial" w:cs="Arial"/>
                <w:sz w:val="20"/>
                <w:szCs w:val="20"/>
              </w:rPr>
              <w:t>Sound knowledge and experience in results-based management (especially results-oriented monitoring and evaluation).</w:t>
            </w:r>
          </w:p>
          <w:p w:rsidR="00D26397" w:rsidRPr="00D26397" w:rsidRDefault="00D26397" w:rsidP="00D26397">
            <w:pPr>
              <w:numPr>
                <w:ilvl w:val="0"/>
                <w:numId w:val="11"/>
              </w:numPr>
              <w:jc w:val="both"/>
              <w:rPr>
                <w:rFonts w:ascii="Arial" w:eastAsia="Times New Roman" w:hAnsi="Arial" w:cs="Arial"/>
                <w:sz w:val="20"/>
                <w:szCs w:val="20"/>
              </w:rPr>
            </w:pPr>
            <w:r w:rsidRPr="00D26397">
              <w:rPr>
                <w:rFonts w:ascii="Arial" w:eastAsia="Times New Roman" w:hAnsi="Arial" w:cs="Arial"/>
                <w:sz w:val="20"/>
                <w:szCs w:val="20"/>
                <w:lang w:val="en-GB"/>
              </w:rPr>
              <w:t>Knowledge and experience of volunteerism with its diverse manifestations and cultural settings.</w:t>
            </w:r>
          </w:p>
          <w:p w:rsidR="00D26397" w:rsidRPr="00D26397" w:rsidRDefault="00D26397" w:rsidP="00D26397">
            <w:pPr>
              <w:numPr>
                <w:ilvl w:val="0"/>
                <w:numId w:val="11"/>
              </w:numPr>
              <w:jc w:val="both"/>
              <w:rPr>
                <w:rFonts w:ascii="Arial" w:eastAsia="Times New Roman" w:hAnsi="Arial" w:cs="Arial"/>
                <w:sz w:val="20"/>
                <w:szCs w:val="20"/>
              </w:rPr>
            </w:pPr>
            <w:r w:rsidRPr="00D26397">
              <w:rPr>
                <w:rFonts w:ascii="Arial" w:eastAsia="Times New Roman" w:hAnsi="Arial" w:cs="Arial"/>
                <w:sz w:val="20"/>
                <w:szCs w:val="20"/>
              </w:rPr>
              <w:t>Sound knowledge and understanding of disaster and vulnerability profile in the region.</w:t>
            </w:r>
          </w:p>
          <w:p w:rsidR="00D26397" w:rsidRPr="00D26397" w:rsidRDefault="00D26397" w:rsidP="00D26397">
            <w:pPr>
              <w:numPr>
                <w:ilvl w:val="0"/>
                <w:numId w:val="11"/>
              </w:numPr>
              <w:spacing w:line="276" w:lineRule="auto"/>
              <w:jc w:val="both"/>
              <w:rPr>
                <w:rFonts w:ascii="Arial" w:eastAsia="Times New Roman" w:hAnsi="Arial" w:cs="Arial"/>
                <w:sz w:val="20"/>
                <w:szCs w:val="20"/>
              </w:rPr>
            </w:pPr>
            <w:r w:rsidRPr="00D26397">
              <w:rPr>
                <w:rFonts w:ascii="Arial" w:eastAsia="Times New Roman" w:hAnsi="Arial" w:cs="Arial"/>
                <w:sz w:val="20"/>
                <w:szCs w:val="20"/>
              </w:rPr>
              <w:t>Proven experience of producing high-quality, credible evaluations.</w:t>
            </w:r>
          </w:p>
          <w:p w:rsidR="00D26397" w:rsidRPr="00D26397" w:rsidRDefault="00D26397" w:rsidP="00D26397">
            <w:pPr>
              <w:numPr>
                <w:ilvl w:val="0"/>
                <w:numId w:val="11"/>
              </w:numPr>
              <w:spacing w:line="276" w:lineRule="auto"/>
              <w:jc w:val="both"/>
              <w:rPr>
                <w:rFonts w:ascii="Arial" w:eastAsia="Times New Roman" w:hAnsi="Arial" w:cs="Arial"/>
                <w:sz w:val="20"/>
                <w:szCs w:val="20"/>
              </w:rPr>
            </w:pPr>
            <w:r w:rsidRPr="00D26397">
              <w:rPr>
                <w:rFonts w:ascii="Arial" w:eastAsia="Times New Roman" w:hAnsi="Arial" w:cs="Arial"/>
                <w:sz w:val="20"/>
                <w:szCs w:val="20"/>
              </w:rPr>
              <w:t>Proven experience of working with/evaluating NGO work in Asia and the Pacific.</w:t>
            </w:r>
          </w:p>
          <w:p w:rsidR="00D26397" w:rsidRPr="00D26397" w:rsidRDefault="00D26397" w:rsidP="00D26397">
            <w:pPr>
              <w:numPr>
                <w:ilvl w:val="0"/>
                <w:numId w:val="11"/>
              </w:numPr>
              <w:spacing w:line="276" w:lineRule="auto"/>
              <w:jc w:val="both"/>
              <w:rPr>
                <w:rFonts w:ascii="Arial" w:eastAsia="Times New Roman" w:hAnsi="Arial" w:cs="Arial"/>
                <w:sz w:val="20"/>
                <w:szCs w:val="20"/>
              </w:rPr>
            </w:pPr>
            <w:r w:rsidRPr="00D26397">
              <w:rPr>
                <w:rFonts w:ascii="Arial" w:eastAsia="Times New Roman" w:hAnsi="Arial" w:cs="Arial"/>
                <w:sz w:val="20"/>
                <w:szCs w:val="20"/>
              </w:rPr>
              <w:t xml:space="preserve">Experience of working in, or assessing, multi-country </w:t>
            </w:r>
            <w:proofErr w:type="spellStart"/>
            <w:r w:rsidRPr="00D26397">
              <w:rPr>
                <w:rFonts w:ascii="Arial" w:eastAsia="Times New Roman" w:hAnsi="Arial" w:cs="Arial"/>
                <w:sz w:val="20"/>
                <w:szCs w:val="20"/>
              </w:rPr>
              <w:t>programmes</w:t>
            </w:r>
            <w:proofErr w:type="spellEnd"/>
            <w:r w:rsidRPr="00D26397">
              <w:rPr>
                <w:rFonts w:ascii="Arial" w:eastAsia="Times New Roman" w:hAnsi="Arial" w:cs="Arial"/>
                <w:sz w:val="20"/>
                <w:szCs w:val="20"/>
              </w:rPr>
              <w:t>.</w:t>
            </w:r>
          </w:p>
          <w:p w:rsidR="00D26397" w:rsidRPr="00D26397" w:rsidRDefault="00D26397" w:rsidP="00D26397">
            <w:pPr>
              <w:numPr>
                <w:ilvl w:val="0"/>
                <w:numId w:val="11"/>
              </w:numPr>
              <w:spacing w:line="276" w:lineRule="auto"/>
              <w:jc w:val="both"/>
              <w:rPr>
                <w:rFonts w:ascii="Arial" w:eastAsia="Times New Roman" w:hAnsi="Arial" w:cs="Arial"/>
                <w:sz w:val="20"/>
                <w:szCs w:val="20"/>
              </w:rPr>
            </w:pPr>
            <w:r w:rsidRPr="00D26397">
              <w:rPr>
                <w:rFonts w:ascii="Arial" w:eastAsia="Times New Roman" w:hAnsi="Arial" w:cs="Arial"/>
                <w:sz w:val="20"/>
                <w:szCs w:val="20"/>
              </w:rPr>
              <w:t>Ability to write concise, readable and analytical reports.</w:t>
            </w:r>
          </w:p>
          <w:p w:rsidR="00D26397" w:rsidRPr="00D26397" w:rsidRDefault="00D26397" w:rsidP="00D26397">
            <w:pPr>
              <w:spacing w:line="276" w:lineRule="auto"/>
              <w:ind w:left="720"/>
              <w:jc w:val="both"/>
              <w:rPr>
                <w:rFonts w:ascii="Arial" w:eastAsia="Times New Roman" w:hAnsi="Arial" w:cs="Arial"/>
                <w:sz w:val="20"/>
                <w:szCs w:val="20"/>
              </w:rPr>
            </w:pPr>
          </w:p>
          <w:p w:rsidR="00D26397" w:rsidRDefault="00D26397" w:rsidP="00D26397">
            <w:pPr>
              <w:spacing w:line="276" w:lineRule="auto"/>
              <w:jc w:val="both"/>
              <w:rPr>
                <w:rFonts w:ascii="Arial" w:eastAsia="Times New Roman" w:hAnsi="Arial" w:cs="Arial"/>
                <w:sz w:val="20"/>
                <w:szCs w:val="20"/>
              </w:rPr>
            </w:pPr>
            <w:r w:rsidRPr="00D26397">
              <w:rPr>
                <w:rFonts w:ascii="Arial" w:eastAsia="Times New Roman" w:hAnsi="Arial" w:cs="Arial"/>
                <w:b/>
                <w:sz w:val="20"/>
                <w:szCs w:val="20"/>
              </w:rPr>
              <w:t>Language requirement:</w:t>
            </w:r>
            <w:r w:rsidRPr="00D26397">
              <w:rPr>
                <w:rFonts w:ascii="Arial" w:eastAsia="Times New Roman" w:hAnsi="Arial" w:cs="Angsana New"/>
                <w:b/>
                <w:sz w:val="20"/>
                <w:szCs w:val="20"/>
                <w:lang w:val="en-GB"/>
              </w:rPr>
              <w:t xml:space="preserve"> </w:t>
            </w:r>
            <w:r w:rsidRPr="00D26397">
              <w:rPr>
                <w:rFonts w:ascii="Arial" w:eastAsia="Times New Roman" w:hAnsi="Arial" w:cs="Arial"/>
                <w:sz w:val="20"/>
                <w:szCs w:val="20"/>
              </w:rPr>
              <w:t>Fluency in English is essential</w:t>
            </w:r>
          </w:p>
          <w:p w:rsidR="0026194C" w:rsidRDefault="0026194C" w:rsidP="00D26397">
            <w:pPr>
              <w:spacing w:line="276" w:lineRule="auto"/>
              <w:jc w:val="both"/>
              <w:rPr>
                <w:rFonts w:ascii="Arial" w:eastAsia="Times New Roman" w:hAnsi="Arial" w:cs="Arial"/>
                <w:sz w:val="20"/>
                <w:szCs w:val="20"/>
              </w:rPr>
            </w:pPr>
          </w:p>
          <w:p w:rsidR="0026194C" w:rsidRDefault="0026194C" w:rsidP="00D26397">
            <w:pPr>
              <w:spacing w:line="276" w:lineRule="auto"/>
              <w:jc w:val="both"/>
              <w:rPr>
                <w:rFonts w:ascii="Arial" w:eastAsia="Times New Roman" w:hAnsi="Arial" w:cs="Arial"/>
                <w:b/>
                <w:sz w:val="20"/>
                <w:szCs w:val="20"/>
              </w:rPr>
            </w:pPr>
            <w:r w:rsidRPr="0026194C">
              <w:rPr>
                <w:rFonts w:ascii="Arial" w:eastAsia="Times New Roman" w:hAnsi="Arial" w:cs="Arial"/>
                <w:b/>
                <w:sz w:val="20"/>
                <w:szCs w:val="20"/>
              </w:rPr>
              <w:t>Price proposal and schedule of payments</w:t>
            </w:r>
          </w:p>
          <w:p w:rsidR="00026C71" w:rsidRDefault="00026C71" w:rsidP="00D26397">
            <w:pPr>
              <w:spacing w:line="276" w:lineRule="auto"/>
              <w:jc w:val="both"/>
              <w:rPr>
                <w:rFonts w:ascii="Arial" w:eastAsia="Times New Roman" w:hAnsi="Arial" w:cs="Arial"/>
                <w:b/>
                <w:sz w:val="20"/>
                <w:szCs w:val="20"/>
              </w:rPr>
            </w:pPr>
          </w:p>
          <w:p w:rsidR="00026C71" w:rsidRPr="00D26397" w:rsidRDefault="00026C71" w:rsidP="00D26397">
            <w:pPr>
              <w:spacing w:line="276" w:lineRule="auto"/>
              <w:jc w:val="both"/>
              <w:rPr>
                <w:rFonts w:ascii="Arial" w:eastAsia="Times New Roman" w:hAnsi="Arial" w:cs="Arial"/>
                <w:b/>
                <w:sz w:val="20"/>
                <w:szCs w:val="20"/>
              </w:rPr>
            </w:pPr>
            <w:r>
              <w:rPr>
                <w:rFonts w:ascii="Arial" w:eastAsia="Times New Roman" w:hAnsi="Arial" w:cs="Arial"/>
                <w:b/>
                <w:sz w:val="20"/>
                <w:szCs w:val="20"/>
              </w:rPr>
              <w:t>Consultant must send a financial proposal based on</w:t>
            </w:r>
          </w:p>
          <w:p w:rsidR="00D26397" w:rsidRDefault="00D26397" w:rsidP="00CA009B">
            <w:pPr>
              <w:jc w:val="both"/>
              <w:rPr>
                <w:rFonts w:ascii="Arial" w:hAnsi="Arial" w:cs="Arial"/>
                <w:b/>
              </w:rPr>
            </w:pPr>
          </w:p>
          <w:p w:rsidR="00026C71" w:rsidRDefault="00026C71" w:rsidP="0026194C">
            <w:pPr>
              <w:widowControl w:val="0"/>
              <w:overflowPunct w:val="0"/>
              <w:adjustRightInd w:val="0"/>
              <w:jc w:val="both"/>
              <w:rPr>
                <w:rFonts w:cstheme="minorHAnsi"/>
              </w:rPr>
            </w:pPr>
            <w:r>
              <w:rPr>
                <w:rFonts w:cstheme="minorHAnsi"/>
                <w:b/>
              </w:rPr>
              <w:t>Lump Sum Amount</w:t>
            </w:r>
          </w:p>
          <w:p w:rsidR="00026C71" w:rsidRDefault="00026C71" w:rsidP="0026194C">
            <w:pPr>
              <w:widowControl w:val="0"/>
              <w:overflowPunct w:val="0"/>
              <w:adjustRightInd w:val="0"/>
              <w:jc w:val="both"/>
              <w:rPr>
                <w:rFonts w:cstheme="minorHAnsi"/>
              </w:rPr>
            </w:pPr>
          </w:p>
          <w:p w:rsidR="0026194C" w:rsidRDefault="0026194C" w:rsidP="0026194C">
            <w:pPr>
              <w:widowControl w:val="0"/>
              <w:overflowPunct w:val="0"/>
              <w:adjustRightInd w:val="0"/>
              <w:jc w:val="both"/>
              <w:rPr>
                <w:rFonts w:cstheme="minorHAnsi"/>
              </w:rPr>
            </w:pPr>
            <w:r w:rsidRPr="009D0092">
              <w:rPr>
                <w:rFonts w:cstheme="minorHAnsi"/>
              </w:rPr>
              <w:t>The total amount quoted shall be all-inclusive and include all costs components required to perform the deliverables identified in the TOR, including</w:t>
            </w:r>
            <w:r>
              <w:rPr>
                <w:rFonts w:cstheme="minorHAnsi"/>
              </w:rPr>
              <w:t xml:space="preserve"> professional fee, travel costs, </w:t>
            </w:r>
            <w:r w:rsidRPr="009D0092">
              <w:rPr>
                <w:rFonts w:cstheme="minorHAnsi"/>
              </w:rPr>
              <w:t>living al</w:t>
            </w:r>
            <w:r w:rsidR="00FE30BA">
              <w:rPr>
                <w:rFonts w:cstheme="minorHAnsi"/>
              </w:rPr>
              <w:t>lowance (For the mission to Bangkok</w:t>
            </w:r>
            <w:r w:rsidRPr="009D0092">
              <w:rPr>
                <w:rFonts w:cstheme="minorHAnsi"/>
              </w:rPr>
              <w:t>)</w:t>
            </w:r>
            <w:r>
              <w:rPr>
                <w:rFonts w:cstheme="minorHAnsi"/>
              </w:rPr>
              <w:t xml:space="preserve"> and any other applicable cost to be incurred by the IC</w:t>
            </w:r>
            <w:r w:rsidRPr="009D0092">
              <w:rPr>
                <w:rFonts w:cstheme="minorHAnsi"/>
              </w:rPr>
              <w:t xml:space="preserve"> </w:t>
            </w:r>
            <w:r>
              <w:rPr>
                <w:rFonts w:cstheme="minorHAnsi"/>
              </w:rPr>
              <w:t>in completing the assignment</w:t>
            </w:r>
            <w:r w:rsidRPr="009D0092">
              <w:rPr>
                <w:rFonts w:cstheme="minorHAnsi"/>
              </w:rPr>
              <w:t>. The</w:t>
            </w:r>
            <w:r w:rsidRPr="00D076A2">
              <w:rPr>
                <w:rFonts w:cstheme="minorHAnsi"/>
              </w:rPr>
              <w:t xml:space="preserve"> contract price </w:t>
            </w:r>
            <w:r>
              <w:rPr>
                <w:rFonts w:cstheme="minorHAnsi"/>
              </w:rPr>
              <w:t>will</w:t>
            </w:r>
            <w:r w:rsidRPr="00D076A2">
              <w:rPr>
                <w:rFonts w:cstheme="minorHAnsi"/>
              </w:rPr>
              <w:t xml:space="preserve"> fixed output-based price regardless of extension </w:t>
            </w:r>
            <w:r>
              <w:rPr>
                <w:rFonts w:cstheme="minorHAnsi"/>
              </w:rPr>
              <w:t>of the herein specified duration</w:t>
            </w:r>
            <w:r w:rsidRPr="009D0092">
              <w:rPr>
                <w:rFonts w:cstheme="minorHAnsi"/>
              </w:rPr>
              <w:t>. Payments will be done upon completion of the deliverables</w:t>
            </w:r>
            <w:r>
              <w:rPr>
                <w:rFonts w:cstheme="minorHAnsi"/>
              </w:rPr>
              <w:t>/outputs</w:t>
            </w:r>
            <w:r w:rsidRPr="009D0092">
              <w:rPr>
                <w:rFonts w:cstheme="minorHAnsi"/>
              </w:rPr>
              <w:t xml:space="preserve"> and as per below percentages:</w:t>
            </w:r>
          </w:p>
          <w:p w:rsidR="0026194C" w:rsidRDefault="0026194C" w:rsidP="0026194C">
            <w:pPr>
              <w:pStyle w:val="ListParagraph"/>
              <w:widowControl w:val="0"/>
              <w:numPr>
                <w:ilvl w:val="0"/>
                <w:numId w:val="13"/>
              </w:numPr>
              <w:overflowPunct w:val="0"/>
              <w:adjustRightInd w:val="0"/>
              <w:jc w:val="both"/>
              <w:rPr>
                <w:rFonts w:cstheme="minorHAnsi"/>
              </w:rPr>
            </w:pPr>
            <w:r>
              <w:rPr>
                <w:rFonts w:cstheme="minorHAnsi"/>
              </w:rPr>
              <w:t xml:space="preserve">Deliverable 1 </w:t>
            </w:r>
            <w:r w:rsidR="001F57A1">
              <w:rPr>
                <w:rFonts w:cstheme="minorHAnsi"/>
                <w:color w:val="FF0000"/>
              </w:rPr>
              <w:t>[Inception Task Completed</w:t>
            </w:r>
            <w:r w:rsidRPr="00736AF2">
              <w:rPr>
                <w:rFonts w:cstheme="minorHAnsi"/>
                <w:color w:val="FF0000"/>
              </w:rPr>
              <w:t>]</w:t>
            </w:r>
            <w:r>
              <w:rPr>
                <w:rFonts w:cstheme="minorHAnsi"/>
              </w:rPr>
              <w:t xml:space="preserve">: </w:t>
            </w:r>
            <w:r w:rsidR="001F57A1">
              <w:rPr>
                <w:rFonts w:cstheme="minorHAnsi"/>
                <w:color w:val="FF0000"/>
              </w:rPr>
              <w:t>15</w:t>
            </w:r>
            <w:r w:rsidRPr="00ED0649">
              <w:rPr>
                <w:rFonts w:cstheme="minorHAnsi"/>
                <w:color w:val="FF0000"/>
              </w:rPr>
              <w:t>%</w:t>
            </w:r>
            <w:r>
              <w:rPr>
                <w:rFonts w:cstheme="minorHAnsi"/>
              </w:rPr>
              <w:t xml:space="preserve"> of total contract amount</w:t>
            </w:r>
          </w:p>
          <w:p w:rsidR="0026194C" w:rsidRDefault="0026194C" w:rsidP="0026194C">
            <w:pPr>
              <w:pStyle w:val="ListParagraph"/>
              <w:widowControl w:val="0"/>
              <w:numPr>
                <w:ilvl w:val="0"/>
                <w:numId w:val="13"/>
              </w:numPr>
              <w:overflowPunct w:val="0"/>
              <w:adjustRightInd w:val="0"/>
              <w:jc w:val="both"/>
              <w:rPr>
                <w:rFonts w:cstheme="minorHAnsi"/>
              </w:rPr>
            </w:pPr>
            <w:r>
              <w:rPr>
                <w:rFonts w:cstheme="minorHAnsi"/>
              </w:rPr>
              <w:t xml:space="preserve">Deliverable 2 </w:t>
            </w:r>
            <w:r w:rsidR="001F57A1">
              <w:rPr>
                <w:rFonts w:cstheme="minorHAnsi"/>
                <w:color w:val="FF0000"/>
              </w:rPr>
              <w:t>[Data collection, analysis and preliminary report generation</w:t>
            </w:r>
            <w:r w:rsidRPr="00736AF2">
              <w:rPr>
                <w:rFonts w:cstheme="minorHAnsi"/>
                <w:color w:val="FF0000"/>
              </w:rPr>
              <w:t>]</w:t>
            </w:r>
            <w:r>
              <w:rPr>
                <w:rFonts w:cstheme="minorHAnsi"/>
              </w:rPr>
              <w:t xml:space="preserve">: </w:t>
            </w:r>
            <w:r w:rsidR="001F57A1">
              <w:rPr>
                <w:rFonts w:cstheme="minorHAnsi"/>
                <w:color w:val="FF0000"/>
              </w:rPr>
              <w:t>25</w:t>
            </w:r>
            <w:r w:rsidRPr="00ED0649">
              <w:rPr>
                <w:rFonts w:cstheme="minorHAnsi"/>
                <w:color w:val="FF0000"/>
              </w:rPr>
              <w:t>%</w:t>
            </w:r>
            <w:r>
              <w:rPr>
                <w:rFonts w:cstheme="minorHAnsi"/>
              </w:rPr>
              <w:t xml:space="preserve"> of total contract amount</w:t>
            </w:r>
          </w:p>
          <w:p w:rsidR="0026194C" w:rsidRDefault="0026194C" w:rsidP="0026194C">
            <w:pPr>
              <w:pStyle w:val="ListParagraph"/>
              <w:widowControl w:val="0"/>
              <w:numPr>
                <w:ilvl w:val="0"/>
                <w:numId w:val="13"/>
              </w:numPr>
              <w:overflowPunct w:val="0"/>
              <w:adjustRightInd w:val="0"/>
              <w:jc w:val="both"/>
              <w:rPr>
                <w:rFonts w:cstheme="minorHAnsi"/>
              </w:rPr>
            </w:pPr>
            <w:r>
              <w:rPr>
                <w:rFonts w:cstheme="minorHAnsi"/>
              </w:rPr>
              <w:t xml:space="preserve">Deliverable 3 </w:t>
            </w:r>
            <w:r w:rsidR="001F57A1">
              <w:rPr>
                <w:rFonts w:cstheme="minorHAnsi"/>
                <w:color w:val="FF0000"/>
              </w:rPr>
              <w:t>[Draft Evaluation report</w:t>
            </w:r>
            <w:r w:rsidRPr="00736AF2">
              <w:rPr>
                <w:rFonts w:cstheme="minorHAnsi"/>
                <w:color w:val="FF0000"/>
              </w:rPr>
              <w:t>]</w:t>
            </w:r>
            <w:r>
              <w:rPr>
                <w:rFonts w:cstheme="minorHAnsi"/>
              </w:rPr>
              <w:t xml:space="preserve">: </w:t>
            </w:r>
            <w:r w:rsidR="001F57A1">
              <w:rPr>
                <w:rFonts w:cstheme="minorHAnsi"/>
                <w:color w:val="FF0000"/>
              </w:rPr>
              <w:t>30</w:t>
            </w:r>
            <w:r w:rsidRPr="00ED0649">
              <w:rPr>
                <w:rFonts w:cstheme="minorHAnsi"/>
                <w:color w:val="FF0000"/>
              </w:rPr>
              <w:t>%</w:t>
            </w:r>
            <w:r>
              <w:rPr>
                <w:rFonts w:cstheme="minorHAnsi"/>
              </w:rPr>
              <w:t xml:space="preserve"> of total contract amount</w:t>
            </w:r>
          </w:p>
          <w:p w:rsidR="0026194C" w:rsidRDefault="0026194C" w:rsidP="0026194C">
            <w:pPr>
              <w:pStyle w:val="ListParagraph"/>
              <w:widowControl w:val="0"/>
              <w:numPr>
                <w:ilvl w:val="0"/>
                <w:numId w:val="13"/>
              </w:numPr>
              <w:overflowPunct w:val="0"/>
              <w:adjustRightInd w:val="0"/>
              <w:jc w:val="both"/>
              <w:rPr>
                <w:rFonts w:cstheme="minorHAnsi"/>
              </w:rPr>
            </w:pPr>
            <w:r>
              <w:rPr>
                <w:rFonts w:cstheme="minorHAnsi"/>
              </w:rPr>
              <w:t xml:space="preserve">Deliverable 4 </w:t>
            </w:r>
            <w:r w:rsidR="001F57A1">
              <w:rPr>
                <w:rFonts w:cstheme="minorHAnsi"/>
                <w:color w:val="FF0000"/>
              </w:rPr>
              <w:t>[Finalization of evaluation</w:t>
            </w:r>
            <w:r w:rsidRPr="00736AF2">
              <w:rPr>
                <w:rFonts w:cstheme="minorHAnsi"/>
                <w:color w:val="FF0000"/>
              </w:rPr>
              <w:t>]</w:t>
            </w:r>
            <w:r>
              <w:rPr>
                <w:rFonts w:cstheme="minorHAnsi"/>
              </w:rPr>
              <w:t xml:space="preserve">: </w:t>
            </w:r>
            <w:r w:rsidR="001F57A1">
              <w:rPr>
                <w:rFonts w:cstheme="minorHAnsi"/>
                <w:color w:val="FF0000"/>
              </w:rPr>
              <w:t>30</w:t>
            </w:r>
            <w:r w:rsidRPr="00ED0649">
              <w:rPr>
                <w:rFonts w:cstheme="minorHAnsi"/>
                <w:color w:val="FF0000"/>
              </w:rPr>
              <w:t>%</w:t>
            </w:r>
            <w:r>
              <w:rPr>
                <w:rFonts w:cstheme="minorHAnsi"/>
              </w:rPr>
              <w:t xml:space="preserve"> of total contract amount</w:t>
            </w:r>
          </w:p>
          <w:p w:rsidR="00D26397" w:rsidRDefault="00D26397" w:rsidP="00CA009B">
            <w:pPr>
              <w:jc w:val="both"/>
              <w:rPr>
                <w:rFonts w:ascii="Arial" w:hAnsi="Arial" w:cs="Arial"/>
                <w:b/>
              </w:rPr>
            </w:pPr>
          </w:p>
        </w:tc>
      </w:tr>
    </w:tbl>
    <w:p w:rsidR="00CF74CF" w:rsidRDefault="00CF74CF" w:rsidP="00CF74CF">
      <w:pPr>
        <w:spacing w:line="240" w:lineRule="auto"/>
        <w:ind w:left="-900"/>
        <w:jc w:val="both"/>
        <w:rPr>
          <w:rFonts w:ascii="Arial" w:hAnsi="Arial" w:cs="Arial"/>
          <w:b/>
        </w:rPr>
      </w:pPr>
    </w:p>
    <w:p w:rsidR="00D26397" w:rsidRDefault="00CF74CF" w:rsidP="00CF74CF">
      <w:pPr>
        <w:spacing w:line="240" w:lineRule="auto"/>
        <w:ind w:left="-900"/>
        <w:jc w:val="both"/>
        <w:rPr>
          <w:rFonts w:ascii="Arial" w:hAnsi="Arial" w:cs="Arial"/>
          <w:b/>
        </w:rPr>
      </w:pPr>
      <w:r>
        <w:rPr>
          <w:rFonts w:ascii="Arial" w:hAnsi="Arial" w:cs="Arial"/>
          <w:b/>
        </w:rPr>
        <w:t>Evaluation Method and Criteria</w:t>
      </w:r>
    </w:p>
    <w:tbl>
      <w:tblPr>
        <w:tblStyle w:val="TableGrid"/>
        <w:tblW w:w="11425" w:type="dxa"/>
        <w:tblInd w:w="-900" w:type="dxa"/>
        <w:tblLook w:val="04A0" w:firstRow="1" w:lastRow="0" w:firstColumn="1" w:lastColumn="0" w:noHBand="0" w:noVBand="1"/>
      </w:tblPr>
      <w:tblGrid>
        <w:gridCol w:w="11425"/>
      </w:tblGrid>
      <w:tr w:rsidR="00CF74CF" w:rsidTr="00CF74CF">
        <w:tc>
          <w:tcPr>
            <w:tcW w:w="11425" w:type="dxa"/>
          </w:tcPr>
          <w:p w:rsidR="00CF74CF" w:rsidRDefault="00CF74CF" w:rsidP="00CA009B">
            <w:pPr>
              <w:jc w:val="both"/>
              <w:rPr>
                <w:rFonts w:ascii="Arial" w:hAnsi="Arial" w:cs="Arial"/>
                <w:b/>
              </w:rPr>
            </w:pPr>
          </w:p>
          <w:p w:rsidR="00521023" w:rsidRPr="00521023" w:rsidRDefault="00521023" w:rsidP="00521023">
            <w:pPr>
              <w:widowControl w:val="0"/>
              <w:overflowPunct w:val="0"/>
              <w:adjustRightInd w:val="0"/>
              <w:spacing w:after="60"/>
              <w:jc w:val="both"/>
              <w:rPr>
                <w:rFonts w:ascii="Arial" w:eastAsia="Times New Roman" w:hAnsi="Arial" w:cs="Arial"/>
                <w:sz w:val="20"/>
                <w:szCs w:val="20"/>
              </w:rPr>
            </w:pPr>
            <w:r w:rsidRPr="00521023">
              <w:rPr>
                <w:rFonts w:ascii="Arial" w:eastAsia="Times New Roman" w:hAnsi="Arial" w:cs="Arial"/>
                <w:sz w:val="20"/>
                <w:szCs w:val="20"/>
              </w:rPr>
              <w:t>Individual consultant proposals will be evaluated based on the following methodology:</w:t>
            </w:r>
          </w:p>
          <w:p w:rsidR="00521023" w:rsidRPr="00521023" w:rsidRDefault="00521023" w:rsidP="00521023">
            <w:pPr>
              <w:jc w:val="both"/>
              <w:rPr>
                <w:rFonts w:ascii="Arial" w:eastAsia="Times New Roman" w:hAnsi="Arial" w:cs="Arial"/>
                <w:b/>
                <w:bCs/>
                <w:color w:val="000000"/>
                <w:sz w:val="20"/>
                <w:szCs w:val="20"/>
              </w:rPr>
            </w:pPr>
          </w:p>
          <w:p w:rsidR="00521023" w:rsidRPr="00521023" w:rsidRDefault="00521023" w:rsidP="00521023">
            <w:pPr>
              <w:spacing w:after="60"/>
              <w:jc w:val="both"/>
              <w:rPr>
                <w:rFonts w:ascii="Arial" w:eastAsia="Times New Roman" w:hAnsi="Arial" w:cs="Arial"/>
                <w:bCs/>
                <w:color w:val="000000"/>
                <w:sz w:val="20"/>
                <w:szCs w:val="20"/>
                <w:u w:val="single"/>
              </w:rPr>
            </w:pPr>
            <w:r w:rsidRPr="00521023">
              <w:rPr>
                <w:rFonts w:ascii="Arial" w:eastAsia="Times New Roman" w:hAnsi="Arial" w:cs="Arial"/>
                <w:bCs/>
                <w:color w:val="000000"/>
                <w:sz w:val="20"/>
                <w:szCs w:val="20"/>
                <w:u w:val="single"/>
              </w:rPr>
              <w:t xml:space="preserve">Cumulative analysis </w:t>
            </w:r>
          </w:p>
          <w:p w:rsidR="00521023" w:rsidRPr="00521023" w:rsidRDefault="00521023" w:rsidP="00521023">
            <w:pPr>
              <w:widowControl w:val="0"/>
              <w:overflowPunct w:val="0"/>
              <w:adjustRightInd w:val="0"/>
              <w:spacing w:after="60"/>
              <w:jc w:val="both"/>
              <w:rPr>
                <w:rFonts w:ascii="Arial" w:eastAsia="Times New Roman" w:hAnsi="Arial" w:cs="Arial"/>
                <w:sz w:val="20"/>
                <w:szCs w:val="20"/>
              </w:rPr>
            </w:pPr>
            <w:r w:rsidRPr="00521023">
              <w:rPr>
                <w:rFonts w:ascii="Arial" w:eastAsia="Times New Roman" w:hAnsi="Arial" w:cs="Arial"/>
                <w:sz w:val="20"/>
                <w:szCs w:val="20"/>
              </w:rPr>
              <w:t>The award of the contract shall be made to the individual consultant whose offer has been evaluated and determined as a) responsive/compliant/acceptable; and b) having received the highest score out of set of weighted technical criteria (70%) and financial criteria (30%). Financial score shall be computed as a ratio of the proposal being evaluated and the lowest priced proposal received by UNDP for the assignment.</w:t>
            </w:r>
          </w:p>
          <w:p w:rsidR="00521023" w:rsidRPr="00521023" w:rsidRDefault="00521023" w:rsidP="00521023">
            <w:pPr>
              <w:jc w:val="both"/>
              <w:rPr>
                <w:rFonts w:ascii="Arial" w:eastAsia="Times New Roman" w:hAnsi="Arial" w:cs="Arial"/>
                <w:b/>
                <w:bCs/>
                <w:color w:val="000000"/>
                <w:sz w:val="20"/>
                <w:szCs w:val="20"/>
              </w:rPr>
            </w:pPr>
          </w:p>
          <w:p w:rsidR="00521023" w:rsidRPr="00521023" w:rsidRDefault="00521023" w:rsidP="00521023">
            <w:pPr>
              <w:jc w:val="both"/>
              <w:rPr>
                <w:rFonts w:ascii="Arial" w:eastAsia="Times New Roman" w:hAnsi="Arial" w:cs="Arial"/>
                <w:bCs/>
                <w:color w:val="000000"/>
                <w:sz w:val="20"/>
                <w:szCs w:val="20"/>
                <w:u w:val="single"/>
              </w:rPr>
            </w:pPr>
            <w:r w:rsidRPr="00521023">
              <w:rPr>
                <w:rFonts w:ascii="Arial" w:eastAsia="Times New Roman" w:hAnsi="Arial" w:cs="Arial"/>
                <w:bCs/>
                <w:color w:val="000000"/>
                <w:sz w:val="20"/>
                <w:szCs w:val="20"/>
                <w:u w:val="single"/>
              </w:rPr>
              <w:t>Technical Criteria for Evaluation (Maximum 70 points)*</w:t>
            </w:r>
          </w:p>
          <w:p w:rsidR="00521023" w:rsidRPr="00521023" w:rsidRDefault="00521023" w:rsidP="00521023">
            <w:pPr>
              <w:widowControl w:val="0"/>
              <w:overflowPunct w:val="0"/>
              <w:adjustRightInd w:val="0"/>
              <w:spacing w:after="60"/>
              <w:ind w:left="337"/>
              <w:jc w:val="both"/>
              <w:rPr>
                <w:rFonts w:ascii="Arial" w:eastAsia="Times New Roman" w:hAnsi="Arial" w:cs="Arial"/>
                <w:sz w:val="20"/>
                <w:szCs w:val="20"/>
              </w:rPr>
            </w:pPr>
            <w:r w:rsidRPr="00521023">
              <w:rPr>
                <w:rFonts w:ascii="Arial" w:eastAsia="Times New Roman" w:hAnsi="Arial" w:cs="Arial"/>
                <w:sz w:val="20"/>
                <w:szCs w:val="20"/>
              </w:rPr>
              <w:lastRenderedPageBreak/>
              <w:t>Criteria 1: Experience and understanding of disaster risk reduction in the region (max 10 points)</w:t>
            </w:r>
          </w:p>
          <w:p w:rsidR="00521023" w:rsidRDefault="00521023" w:rsidP="00521023">
            <w:pPr>
              <w:widowControl w:val="0"/>
              <w:overflowPunct w:val="0"/>
              <w:adjustRightInd w:val="0"/>
              <w:spacing w:after="60"/>
              <w:ind w:left="337"/>
              <w:jc w:val="both"/>
              <w:rPr>
                <w:rFonts w:ascii="Arial" w:eastAsia="Times New Roman" w:hAnsi="Arial" w:cs="Arial"/>
                <w:sz w:val="20"/>
                <w:szCs w:val="20"/>
              </w:rPr>
            </w:pPr>
            <w:r w:rsidRPr="00521023">
              <w:rPr>
                <w:rFonts w:ascii="Arial" w:eastAsia="Times New Roman" w:hAnsi="Arial" w:cs="Arial"/>
                <w:sz w:val="20"/>
                <w:szCs w:val="20"/>
              </w:rPr>
              <w:t>Criteria 2: Knowledge and experience of volunteerism and its linkage into DRR (max 10 points)</w:t>
            </w:r>
          </w:p>
          <w:p w:rsidR="00E14F94" w:rsidRPr="00521023" w:rsidRDefault="00E14F94" w:rsidP="00521023">
            <w:pPr>
              <w:widowControl w:val="0"/>
              <w:overflowPunct w:val="0"/>
              <w:adjustRightInd w:val="0"/>
              <w:spacing w:after="60"/>
              <w:ind w:left="337"/>
              <w:jc w:val="both"/>
              <w:rPr>
                <w:rFonts w:ascii="Arial" w:eastAsia="Times New Roman" w:hAnsi="Arial" w:cs="Arial"/>
                <w:sz w:val="20"/>
                <w:szCs w:val="20"/>
              </w:rPr>
            </w:pPr>
            <w:r>
              <w:rPr>
                <w:rFonts w:ascii="Arial" w:eastAsia="Times New Roman" w:hAnsi="Arial" w:cs="Arial"/>
                <w:sz w:val="20"/>
                <w:szCs w:val="20"/>
              </w:rPr>
              <w:t>Criteria 3: Experiences in actual evaluation of UNDP/UNV projects( max 20 points)</w:t>
            </w:r>
          </w:p>
          <w:p w:rsidR="00521023" w:rsidRPr="00521023" w:rsidRDefault="00E14F94" w:rsidP="00521023">
            <w:pPr>
              <w:widowControl w:val="0"/>
              <w:overflowPunct w:val="0"/>
              <w:adjustRightInd w:val="0"/>
              <w:spacing w:after="60"/>
              <w:ind w:left="337"/>
              <w:jc w:val="both"/>
              <w:rPr>
                <w:rFonts w:ascii="Arial" w:eastAsia="Times New Roman" w:hAnsi="Arial" w:cs="Arial"/>
                <w:sz w:val="20"/>
                <w:szCs w:val="20"/>
              </w:rPr>
            </w:pPr>
            <w:r>
              <w:rPr>
                <w:rFonts w:ascii="Arial" w:eastAsia="Times New Roman" w:hAnsi="Arial" w:cs="Arial"/>
                <w:sz w:val="20"/>
                <w:szCs w:val="20"/>
              </w:rPr>
              <w:t>Criteria 4</w:t>
            </w:r>
            <w:r w:rsidR="00521023" w:rsidRPr="00521023">
              <w:rPr>
                <w:rFonts w:ascii="Arial" w:eastAsia="Times New Roman" w:hAnsi="Arial" w:cs="Arial"/>
                <w:sz w:val="20"/>
                <w:szCs w:val="20"/>
              </w:rPr>
              <w:t>: Technical proposal methodology and app</w:t>
            </w:r>
            <w:r>
              <w:rPr>
                <w:rFonts w:ascii="Arial" w:eastAsia="Times New Roman" w:hAnsi="Arial" w:cs="Arial"/>
                <w:sz w:val="20"/>
                <w:szCs w:val="20"/>
              </w:rPr>
              <w:t>roach to achieve results (max 30</w:t>
            </w:r>
            <w:r w:rsidR="00521023" w:rsidRPr="00521023">
              <w:rPr>
                <w:rFonts w:ascii="Arial" w:eastAsia="Times New Roman" w:hAnsi="Arial" w:cs="Arial"/>
                <w:sz w:val="20"/>
                <w:szCs w:val="20"/>
              </w:rPr>
              <w:t xml:space="preserve"> points)</w:t>
            </w:r>
          </w:p>
          <w:p w:rsidR="00521023" w:rsidRPr="00521023" w:rsidRDefault="00521023" w:rsidP="00521023">
            <w:pPr>
              <w:widowControl w:val="0"/>
              <w:overflowPunct w:val="0"/>
              <w:adjustRightInd w:val="0"/>
              <w:spacing w:after="60"/>
              <w:jc w:val="both"/>
              <w:rPr>
                <w:rFonts w:ascii="Arial" w:eastAsia="Times New Roman" w:hAnsi="Arial" w:cs="Arial"/>
                <w:sz w:val="18"/>
                <w:szCs w:val="20"/>
              </w:rPr>
            </w:pPr>
            <w:r w:rsidRPr="00521023">
              <w:rPr>
                <w:rFonts w:ascii="Arial" w:eastAsia="Times New Roman" w:hAnsi="Arial" w:cs="Arial"/>
                <w:sz w:val="18"/>
                <w:szCs w:val="20"/>
              </w:rPr>
              <w:t>*Only candidates obtaining a minimum of 49 points (70% of the total technical points) would be considered for the Financial Evaluation.</w:t>
            </w:r>
          </w:p>
          <w:p w:rsidR="00521023" w:rsidRPr="00521023" w:rsidRDefault="00521023" w:rsidP="00521023">
            <w:pPr>
              <w:spacing w:after="60"/>
              <w:jc w:val="both"/>
              <w:rPr>
                <w:rFonts w:ascii="Arial" w:eastAsia="Times New Roman" w:hAnsi="Arial" w:cs="Arial"/>
                <w:b/>
                <w:sz w:val="20"/>
                <w:szCs w:val="20"/>
              </w:rPr>
            </w:pPr>
          </w:p>
          <w:p w:rsidR="00CF74CF" w:rsidRDefault="008A194F" w:rsidP="00CA009B">
            <w:pPr>
              <w:jc w:val="both"/>
              <w:rPr>
                <w:rFonts w:ascii="Arial" w:hAnsi="Arial" w:cs="Arial"/>
                <w:b/>
              </w:rPr>
            </w:pPr>
            <w:r>
              <w:rPr>
                <w:rFonts w:ascii="Arial" w:hAnsi="Arial" w:cs="Arial"/>
                <w:b/>
              </w:rPr>
              <w:t>Documentation required</w:t>
            </w:r>
          </w:p>
          <w:p w:rsidR="00521023" w:rsidRPr="00521023" w:rsidRDefault="00521023" w:rsidP="00521023">
            <w:pPr>
              <w:spacing w:after="60"/>
              <w:jc w:val="both"/>
              <w:rPr>
                <w:rFonts w:ascii="Arial" w:eastAsia="Times New Roman" w:hAnsi="Arial" w:cs="Arial"/>
                <w:sz w:val="20"/>
                <w:szCs w:val="20"/>
              </w:rPr>
            </w:pPr>
            <w:r w:rsidRPr="00521023">
              <w:rPr>
                <w:rFonts w:ascii="Arial" w:eastAsia="Times New Roman" w:hAnsi="Arial" w:cs="Arial"/>
                <w:sz w:val="20"/>
                <w:szCs w:val="20"/>
              </w:rPr>
              <w:t xml:space="preserve">Interested individual consultants must submit the following documents/information to demonstrate their qualifications. Please group them into </w:t>
            </w:r>
            <w:r w:rsidRPr="00521023">
              <w:rPr>
                <w:rFonts w:ascii="Arial" w:eastAsia="Times New Roman" w:hAnsi="Arial" w:cs="Arial"/>
                <w:b/>
                <w:sz w:val="20"/>
                <w:szCs w:val="20"/>
              </w:rPr>
              <w:t>one (1) single PDF document</w:t>
            </w:r>
            <w:r w:rsidRPr="00521023">
              <w:rPr>
                <w:rFonts w:ascii="Arial" w:eastAsia="Times New Roman" w:hAnsi="Arial" w:cs="Arial"/>
                <w:sz w:val="20"/>
                <w:szCs w:val="20"/>
              </w:rPr>
              <w:t xml:space="preserve"> as the application only allows to upload maximum one document:</w:t>
            </w:r>
          </w:p>
          <w:p w:rsidR="00521023" w:rsidRPr="00521023" w:rsidRDefault="00521023" w:rsidP="00521023">
            <w:pPr>
              <w:numPr>
                <w:ilvl w:val="0"/>
                <w:numId w:val="12"/>
              </w:numPr>
              <w:contextualSpacing/>
              <w:jc w:val="both"/>
              <w:rPr>
                <w:rFonts w:ascii="Arial" w:eastAsia="Times New Roman" w:hAnsi="Arial" w:cs="Arial"/>
                <w:sz w:val="20"/>
                <w:szCs w:val="20"/>
              </w:rPr>
            </w:pPr>
            <w:r w:rsidRPr="00521023">
              <w:rPr>
                <w:rFonts w:ascii="Arial" w:eastAsia="Times New Roman" w:hAnsi="Arial" w:cs="Arial"/>
                <w:b/>
                <w:bCs/>
                <w:color w:val="000000"/>
                <w:sz w:val="20"/>
                <w:szCs w:val="20"/>
              </w:rPr>
              <w:t xml:space="preserve">Personal CV or </w:t>
            </w:r>
            <w:hyperlink r:id="rId9" w:history="1">
              <w:r w:rsidRPr="00521023">
                <w:rPr>
                  <w:rFonts w:ascii="Arial" w:eastAsia="Times New Roman" w:hAnsi="Arial" w:cs="Arial"/>
                  <w:b/>
                  <w:bCs/>
                  <w:color w:val="000000"/>
                  <w:sz w:val="20"/>
                  <w:szCs w:val="20"/>
                </w:rPr>
                <w:t>P11</w:t>
              </w:r>
            </w:hyperlink>
            <w:r w:rsidRPr="00521023">
              <w:rPr>
                <w:rFonts w:ascii="Arial" w:eastAsia="Calibri" w:hAnsi="Arial" w:cs="Arial"/>
                <w:sz w:val="20"/>
                <w:szCs w:val="20"/>
              </w:rPr>
              <w:t xml:space="preserve">, </w:t>
            </w:r>
            <w:r w:rsidRPr="00521023">
              <w:rPr>
                <w:rFonts w:ascii="Arial" w:eastAsia="Times New Roman" w:hAnsi="Arial" w:cs="Arial"/>
                <w:sz w:val="20"/>
                <w:szCs w:val="20"/>
              </w:rPr>
              <w:t xml:space="preserve">indicating all past experience from similar projects, as well as the contact details (email and telephone number) of the Candidate and at least three (3) professional references. </w:t>
            </w:r>
          </w:p>
          <w:p w:rsidR="00521023" w:rsidRPr="00521023" w:rsidRDefault="00521023" w:rsidP="00521023">
            <w:pPr>
              <w:numPr>
                <w:ilvl w:val="0"/>
                <w:numId w:val="12"/>
              </w:numPr>
              <w:spacing w:line="276" w:lineRule="auto"/>
              <w:contextualSpacing/>
              <w:jc w:val="both"/>
              <w:rPr>
                <w:rFonts w:ascii="Arial" w:eastAsia="Times New Roman" w:hAnsi="Arial" w:cs="Arial"/>
                <w:bCs/>
                <w:color w:val="000000"/>
                <w:sz w:val="20"/>
                <w:szCs w:val="20"/>
              </w:rPr>
            </w:pPr>
            <w:r w:rsidRPr="00521023">
              <w:rPr>
                <w:rFonts w:ascii="Arial" w:eastAsia="Times New Roman" w:hAnsi="Arial" w:cs="Arial"/>
                <w:b/>
                <w:bCs/>
                <w:color w:val="000000"/>
                <w:sz w:val="20"/>
                <w:szCs w:val="20"/>
              </w:rPr>
              <w:t xml:space="preserve">A Technical Proposal </w:t>
            </w:r>
            <w:r w:rsidRPr="00521023">
              <w:rPr>
                <w:rFonts w:ascii="Arial" w:eastAsia="Times New Roman" w:hAnsi="Arial" w:cs="Arial"/>
                <w:bCs/>
                <w:color w:val="000000"/>
                <w:sz w:val="20"/>
                <w:szCs w:val="20"/>
              </w:rPr>
              <w:t>(max 5 pages), shall describe the methodology and the approach on how to fulfill the required deliverables as well as outline the major components of its implementation as per key deliverables chart above.</w:t>
            </w:r>
            <w:r w:rsidRPr="00521023">
              <w:rPr>
                <w:rFonts w:ascii="Arial" w:eastAsia="Times New Roman" w:hAnsi="Arial" w:cs="Arial"/>
                <w:sz w:val="20"/>
                <w:szCs w:val="20"/>
              </w:rPr>
              <w:t xml:space="preserve"> </w:t>
            </w:r>
          </w:p>
          <w:p w:rsidR="00521023" w:rsidRPr="00521023" w:rsidRDefault="00521023" w:rsidP="00521023">
            <w:pPr>
              <w:numPr>
                <w:ilvl w:val="0"/>
                <w:numId w:val="12"/>
              </w:numPr>
              <w:autoSpaceDE w:val="0"/>
              <w:autoSpaceDN w:val="0"/>
              <w:adjustRightInd w:val="0"/>
              <w:contextualSpacing/>
              <w:jc w:val="both"/>
              <w:rPr>
                <w:rFonts w:ascii="Calibri" w:eastAsia="Calibri" w:hAnsi="Calibri" w:cs="Arial"/>
                <w:color w:val="FF0000"/>
                <w:sz w:val="20"/>
                <w:szCs w:val="20"/>
              </w:rPr>
            </w:pPr>
            <w:r w:rsidRPr="00521023">
              <w:rPr>
                <w:rFonts w:ascii="Arial" w:eastAsia="Times New Roman" w:hAnsi="Arial" w:cs="Arial"/>
                <w:b/>
                <w:bCs/>
                <w:color w:val="000000"/>
                <w:sz w:val="20"/>
                <w:szCs w:val="20"/>
              </w:rPr>
              <w:t>Financial proposal,</w:t>
            </w:r>
            <w:r w:rsidRPr="00521023">
              <w:rPr>
                <w:rFonts w:ascii="Arial" w:eastAsia="Calibri" w:hAnsi="Arial" w:cs="Arial"/>
                <w:sz w:val="20"/>
                <w:szCs w:val="20"/>
              </w:rPr>
              <w:t xml:space="preserve"> that indicate the daily rate/fee USD </w:t>
            </w:r>
            <w:r w:rsidRPr="00521023">
              <w:rPr>
                <w:rFonts w:ascii="Arial" w:eastAsia="Times New Roman" w:hAnsi="Arial" w:cs="Arial"/>
                <w:sz w:val="20"/>
                <w:szCs w:val="20"/>
              </w:rPr>
              <w:t>as per template provided in Annex III. The daily fee must be all-inclusive. (Please note: daily rate and fees will should not include Mission Travel air tickets, visas and Daily Sustenance Allowance as these costs will be paid separately upon determining country missions)</w:t>
            </w:r>
            <w:r w:rsidRPr="00521023">
              <w:rPr>
                <w:rFonts w:ascii="Calibri" w:eastAsia="Calibri" w:hAnsi="Calibri" w:cs="Angsana New"/>
              </w:rPr>
              <w:t xml:space="preserve"> </w:t>
            </w:r>
          </w:p>
          <w:p w:rsidR="00521023" w:rsidRDefault="00521023" w:rsidP="00521023">
            <w:pPr>
              <w:numPr>
                <w:ilvl w:val="0"/>
                <w:numId w:val="12"/>
              </w:numPr>
              <w:spacing w:before="240"/>
              <w:contextualSpacing/>
              <w:jc w:val="both"/>
              <w:rPr>
                <w:rFonts w:ascii="Arial" w:eastAsia="Times New Roman" w:hAnsi="Arial" w:cs="Arial"/>
                <w:sz w:val="20"/>
                <w:szCs w:val="20"/>
              </w:rPr>
            </w:pPr>
            <w:r w:rsidRPr="00521023">
              <w:rPr>
                <w:rFonts w:ascii="Arial" w:eastAsia="Times New Roman" w:hAnsi="Arial" w:cs="Arial"/>
                <w:b/>
                <w:bCs/>
                <w:color w:val="000000"/>
                <w:sz w:val="20"/>
                <w:szCs w:val="20"/>
              </w:rPr>
              <w:t>Letter of Confirmation of Interest and Availability</w:t>
            </w:r>
            <w:r w:rsidRPr="00521023">
              <w:rPr>
                <w:rFonts w:ascii="Arial" w:eastAsia="Times New Roman" w:hAnsi="Arial" w:cs="Arial"/>
                <w:b/>
                <w:sz w:val="20"/>
                <w:szCs w:val="20"/>
              </w:rPr>
              <w:t xml:space="preserve"> </w:t>
            </w:r>
            <w:r w:rsidRPr="00521023">
              <w:rPr>
                <w:rFonts w:ascii="Arial" w:eastAsia="Times New Roman" w:hAnsi="Arial" w:cs="Arial"/>
                <w:sz w:val="20"/>
                <w:szCs w:val="20"/>
              </w:rPr>
              <w:t>using the template provided in Annex IV.</w:t>
            </w:r>
          </w:p>
          <w:p w:rsidR="00EF2526" w:rsidRDefault="00EF2526" w:rsidP="00EF2526">
            <w:pPr>
              <w:spacing w:before="240"/>
              <w:contextualSpacing/>
              <w:jc w:val="both"/>
              <w:rPr>
                <w:rFonts w:ascii="Arial" w:eastAsia="Times New Roman" w:hAnsi="Arial" w:cs="Arial"/>
                <w:sz w:val="20"/>
                <w:szCs w:val="20"/>
              </w:rPr>
            </w:pPr>
          </w:p>
          <w:p w:rsidR="00EF2526" w:rsidRDefault="00EF2526" w:rsidP="00EF2526">
            <w:pPr>
              <w:spacing w:before="240"/>
              <w:contextualSpacing/>
              <w:jc w:val="both"/>
              <w:rPr>
                <w:rFonts w:ascii="Arial" w:eastAsia="Times New Roman" w:hAnsi="Arial" w:cs="Arial"/>
                <w:sz w:val="20"/>
                <w:szCs w:val="20"/>
              </w:rPr>
            </w:pPr>
          </w:p>
          <w:p w:rsidR="00EF2526" w:rsidRDefault="00EF2526" w:rsidP="00EF2526">
            <w:pPr>
              <w:spacing w:before="240"/>
              <w:contextualSpacing/>
              <w:jc w:val="both"/>
              <w:rPr>
                <w:rFonts w:ascii="Arial" w:eastAsia="Times New Roman" w:hAnsi="Arial" w:cs="Arial"/>
                <w:sz w:val="20"/>
                <w:szCs w:val="20"/>
              </w:rPr>
            </w:pPr>
            <w:r>
              <w:rPr>
                <w:rFonts w:ascii="Arial" w:eastAsia="Times New Roman" w:hAnsi="Arial" w:cs="Arial"/>
                <w:sz w:val="20"/>
                <w:szCs w:val="20"/>
              </w:rPr>
              <w:t>Incomplete proposals may not be considered.</w:t>
            </w:r>
          </w:p>
          <w:p w:rsidR="00EF2526" w:rsidRPr="00521023" w:rsidRDefault="00EF2526" w:rsidP="00EF2526">
            <w:pPr>
              <w:spacing w:before="240"/>
              <w:contextualSpacing/>
              <w:jc w:val="both"/>
              <w:rPr>
                <w:rFonts w:ascii="Arial" w:eastAsia="Times New Roman" w:hAnsi="Arial" w:cs="Arial"/>
                <w:sz w:val="20"/>
                <w:szCs w:val="20"/>
              </w:rPr>
            </w:pPr>
            <w:r>
              <w:rPr>
                <w:rFonts w:ascii="Arial" w:eastAsia="Times New Roman" w:hAnsi="Arial" w:cs="Arial"/>
                <w:sz w:val="20"/>
                <w:szCs w:val="20"/>
              </w:rPr>
              <w:t>For any clarification regarding this assignment please write to rbap.icroster@undp.org</w:t>
            </w:r>
          </w:p>
          <w:p w:rsidR="00CF74CF" w:rsidRDefault="00CF74CF" w:rsidP="00CA009B">
            <w:pPr>
              <w:jc w:val="both"/>
              <w:rPr>
                <w:rFonts w:ascii="Arial" w:hAnsi="Arial" w:cs="Arial"/>
                <w:b/>
              </w:rPr>
            </w:pPr>
          </w:p>
        </w:tc>
      </w:tr>
    </w:tbl>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Pr="00A01AAC" w:rsidRDefault="00A01AAC" w:rsidP="00A01AAC">
      <w:pPr>
        <w:spacing w:after="60" w:line="240" w:lineRule="auto"/>
        <w:jc w:val="center"/>
        <w:rPr>
          <w:rFonts w:ascii="Arial" w:eastAsia="Times New Roman" w:hAnsi="Arial" w:cs="Arial"/>
          <w:b/>
          <w:bCs/>
          <w:color w:val="000000"/>
          <w:u w:val="single"/>
        </w:rPr>
      </w:pPr>
      <w:r w:rsidRPr="00A01AAC">
        <w:rPr>
          <w:rFonts w:ascii="Arial" w:eastAsia="Times New Roman" w:hAnsi="Arial" w:cs="Arial"/>
          <w:b/>
          <w:bCs/>
          <w:color w:val="000000"/>
          <w:u w:val="single"/>
        </w:rPr>
        <w:t>ANNEX I</w:t>
      </w:r>
    </w:p>
    <w:p w:rsidR="00A01AAC" w:rsidRPr="00A01AAC" w:rsidRDefault="00A01AAC" w:rsidP="00A01AAC">
      <w:pPr>
        <w:spacing w:after="60" w:line="240" w:lineRule="auto"/>
        <w:jc w:val="both"/>
        <w:rPr>
          <w:rFonts w:ascii="Arial" w:eastAsia="Times New Roman" w:hAnsi="Arial" w:cs="Arial"/>
          <w:b/>
          <w:bCs/>
          <w:color w:val="000000"/>
        </w:rPr>
      </w:pPr>
    </w:p>
    <w:p w:rsidR="00A01AAC" w:rsidRPr="00A01AAC" w:rsidRDefault="00A01AAC" w:rsidP="00A01AAC">
      <w:pPr>
        <w:spacing w:after="0" w:line="240" w:lineRule="auto"/>
        <w:jc w:val="both"/>
        <w:rPr>
          <w:rFonts w:ascii="Arial" w:eastAsia="Times New Roman" w:hAnsi="Arial" w:cs="Arial"/>
          <w:b/>
          <w:bCs/>
          <w:color w:val="000000"/>
        </w:rPr>
      </w:pPr>
      <w:r w:rsidRPr="00A01AAC">
        <w:rPr>
          <w:rFonts w:ascii="Arial" w:eastAsia="Times New Roman" w:hAnsi="Arial" w:cs="Arial"/>
          <w:b/>
          <w:bCs/>
          <w:color w:val="000000"/>
        </w:rPr>
        <w:t>Approved Methods and Tools</w:t>
      </w:r>
    </w:p>
    <w:p w:rsidR="00A01AAC" w:rsidRPr="00A01AAC" w:rsidRDefault="00A01AAC" w:rsidP="00A01AAC">
      <w:pPr>
        <w:spacing w:after="0" w:line="240" w:lineRule="auto"/>
        <w:jc w:val="both"/>
        <w:rPr>
          <w:rFonts w:ascii="Arial" w:eastAsia="Times New Roman" w:hAnsi="Arial" w:cs="Arial"/>
          <w:sz w:val="20"/>
          <w:szCs w:val="20"/>
        </w:rPr>
      </w:pPr>
    </w:p>
    <w:p w:rsidR="00A01AAC" w:rsidRPr="00A01AAC" w:rsidRDefault="00A01AAC" w:rsidP="00A01AAC">
      <w:pPr>
        <w:spacing w:after="0" w:line="240" w:lineRule="auto"/>
        <w:jc w:val="both"/>
        <w:rPr>
          <w:rFonts w:ascii="Arial" w:eastAsia="Times New Roman" w:hAnsi="Arial" w:cs="Arial"/>
          <w:sz w:val="20"/>
          <w:szCs w:val="20"/>
        </w:rPr>
      </w:pPr>
      <w:r w:rsidRPr="00A01AAC">
        <w:rPr>
          <w:rFonts w:ascii="Arial" w:eastAsia="Times New Roman" w:hAnsi="Arial" w:cs="Arial"/>
          <w:sz w:val="20"/>
          <w:szCs w:val="20"/>
        </w:rPr>
        <w:t>The evaluation should be done in consultation with all relevant stakeholders, using a mixed method approach and a variety of participatory tools, with a focus on triangulation. The evaluation design needs to take into consideration the different stakeholder groups, their specific needs and inputs, in order to avoid biases in the overall analysis. On the other hand, it needs to be adequate to the scope and context of the evaluation, to the availability of resources, and to the needs of the project. Note, the appropriate use of face-to-face, telephone, and other communication technologies are required as travel to all countries is not feasible.</w:t>
      </w:r>
    </w:p>
    <w:p w:rsidR="00A01AAC" w:rsidRPr="00A01AAC" w:rsidRDefault="00A01AAC" w:rsidP="00A01AAC">
      <w:pPr>
        <w:spacing w:after="0" w:line="240" w:lineRule="auto"/>
        <w:jc w:val="both"/>
        <w:rPr>
          <w:rFonts w:ascii="Arial" w:eastAsia="Times New Roman" w:hAnsi="Arial" w:cs="Arial"/>
          <w:sz w:val="20"/>
          <w:szCs w:val="20"/>
        </w:rPr>
      </w:pPr>
    </w:p>
    <w:p w:rsidR="00A01AAC" w:rsidRPr="00A01AAC" w:rsidRDefault="00A01AAC" w:rsidP="00A01AAC">
      <w:pPr>
        <w:spacing w:after="0" w:line="240" w:lineRule="auto"/>
        <w:jc w:val="both"/>
        <w:rPr>
          <w:rFonts w:ascii="Arial" w:eastAsia="Times New Roman" w:hAnsi="Arial" w:cs="Arial"/>
          <w:sz w:val="20"/>
          <w:szCs w:val="20"/>
        </w:rPr>
      </w:pPr>
      <w:r w:rsidRPr="00A01AAC">
        <w:rPr>
          <w:rFonts w:ascii="Arial" w:eastAsia="Times New Roman" w:hAnsi="Arial" w:cs="Arial"/>
          <w:sz w:val="20"/>
          <w:szCs w:val="20"/>
        </w:rPr>
        <w:t xml:space="preserve">Possible examples of methods and tools that can be combined at different stages as part of the evaluation: </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Desk review and stakeholder mapping</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Briefing meetings and interviews with key project informants, including the UNV country teams and HQ, the project management team, key partners/ stakeholder representatives and others with an interest in the evaluation</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In-depth interviews with selected project stakeholders (appropriate use of face-to-face, telephone, and other communication technologies)</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Focus groups meetings with stakeholders</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Collecting evidence of what has been achieved and working backwards to determine whether and how the project or intervention contributed to change</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Micro-narratives – the collection and aggregation of short stories from beneficiaries to gain insight into most significant change</w:t>
      </w:r>
    </w:p>
    <w:p w:rsidR="00A01AAC" w:rsidRPr="00A01AAC" w:rsidRDefault="00A01AAC" w:rsidP="00A01AAC">
      <w:pPr>
        <w:numPr>
          <w:ilvl w:val="0"/>
          <w:numId w:val="14"/>
        </w:numPr>
        <w:spacing w:after="120" w:line="240" w:lineRule="auto"/>
        <w:ind w:left="990"/>
        <w:jc w:val="both"/>
        <w:rPr>
          <w:rFonts w:ascii="Arial" w:eastAsia="Times New Roman" w:hAnsi="Arial" w:cs="Arial"/>
          <w:sz w:val="20"/>
          <w:szCs w:val="20"/>
        </w:rPr>
      </w:pPr>
      <w:r w:rsidRPr="00A01AAC">
        <w:rPr>
          <w:rFonts w:ascii="Arial" w:eastAsia="Times New Roman" w:hAnsi="Arial" w:cs="Arial"/>
          <w:sz w:val="20"/>
          <w:szCs w:val="20"/>
        </w:rPr>
        <w:t>Site visits to areas where the project is implemented (where applicable)</w:t>
      </w:r>
    </w:p>
    <w:p w:rsidR="00A01AAC" w:rsidRPr="00A01AAC" w:rsidRDefault="00A01AAC" w:rsidP="00A01AAC">
      <w:pPr>
        <w:spacing w:after="100" w:line="240" w:lineRule="auto"/>
        <w:jc w:val="both"/>
        <w:rPr>
          <w:rFonts w:ascii="Arial Unicode MS" w:eastAsia="Arial Unicode MS" w:hAnsi="Arial Unicode MS" w:cs="Arial"/>
          <w:sz w:val="24"/>
          <w:lang w:bidi="th-TH"/>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Default="00A01AAC" w:rsidP="00A01AAC">
      <w:pPr>
        <w:spacing w:after="60" w:line="240" w:lineRule="auto"/>
        <w:jc w:val="center"/>
        <w:rPr>
          <w:rFonts w:ascii="Arial" w:eastAsia="Times New Roman" w:hAnsi="Arial" w:cs="Arial"/>
          <w:b/>
          <w:bCs/>
          <w:color w:val="000000"/>
          <w:u w:val="single"/>
        </w:rPr>
      </w:pPr>
    </w:p>
    <w:p w:rsidR="00A01AAC" w:rsidRPr="00A01AAC" w:rsidRDefault="00A01AAC" w:rsidP="00A01AAC">
      <w:pPr>
        <w:spacing w:after="60" w:line="240" w:lineRule="auto"/>
        <w:jc w:val="center"/>
        <w:rPr>
          <w:rFonts w:ascii="Arial" w:eastAsia="Times New Roman" w:hAnsi="Arial" w:cs="Arial"/>
          <w:b/>
          <w:bCs/>
          <w:color w:val="000000"/>
          <w:u w:val="single"/>
        </w:rPr>
      </w:pPr>
      <w:r w:rsidRPr="00A01AAC">
        <w:rPr>
          <w:rFonts w:ascii="Arial" w:eastAsia="Times New Roman" w:hAnsi="Arial" w:cs="Arial"/>
          <w:b/>
          <w:bCs/>
          <w:color w:val="000000"/>
          <w:u w:val="single"/>
        </w:rPr>
        <w:t>ANNEX II</w:t>
      </w:r>
    </w:p>
    <w:p w:rsidR="00A01AAC" w:rsidRPr="00A01AAC" w:rsidRDefault="00A01AAC" w:rsidP="00A01AAC">
      <w:pPr>
        <w:spacing w:after="60" w:line="240" w:lineRule="auto"/>
        <w:jc w:val="both"/>
        <w:rPr>
          <w:rFonts w:ascii="Arial" w:eastAsia="Times New Roman" w:hAnsi="Arial" w:cs="Arial"/>
          <w:b/>
          <w:bCs/>
          <w:color w:val="000000"/>
        </w:rPr>
      </w:pPr>
    </w:p>
    <w:p w:rsidR="00A01AAC" w:rsidRPr="00A01AAC" w:rsidRDefault="00A01AAC" w:rsidP="00A01AAC">
      <w:pPr>
        <w:spacing w:after="120" w:line="240" w:lineRule="auto"/>
        <w:jc w:val="both"/>
        <w:rPr>
          <w:rFonts w:ascii="Arial" w:eastAsia="Times New Roman" w:hAnsi="Arial" w:cs="Arial"/>
          <w:b/>
          <w:bCs/>
          <w:lang w:val="en-CA"/>
        </w:rPr>
      </w:pPr>
      <w:r w:rsidRPr="00A01AAC">
        <w:rPr>
          <w:rFonts w:ascii="Arial" w:eastAsia="Times New Roman" w:hAnsi="Arial" w:cs="Arial"/>
          <w:b/>
          <w:bCs/>
          <w:lang w:val="en-CA"/>
        </w:rPr>
        <w:t>UNEG Norms and Standards for Evaluation (i.e. Gender &amp; Human Rights)</w:t>
      </w:r>
    </w:p>
    <w:p w:rsidR="00A01AAC" w:rsidRPr="00A01AAC" w:rsidRDefault="00A01AAC" w:rsidP="00A01AAC">
      <w:pPr>
        <w:numPr>
          <w:ilvl w:val="0"/>
          <w:numId w:val="15"/>
        </w:numPr>
        <w:spacing w:after="120" w:line="240" w:lineRule="auto"/>
        <w:jc w:val="both"/>
        <w:rPr>
          <w:rFonts w:ascii="Arial" w:eastAsia="Times New Roman" w:hAnsi="Arial" w:cs="Arial"/>
          <w:b/>
          <w:bCs/>
          <w:color w:val="4C91DE"/>
          <w:sz w:val="18"/>
          <w:szCs w:val="18"/>
          <w:u w:val="single"/>
          <w:lang w:val="en-CA"/>
        </w:rPr>
      </w:pPr>
      <w:r w:rsidRPr="00A01AAC">
        <w:rPr>
          <w:rFonts w:ascii="Arial" w:eastAsia="Times New Roman" w:hAnsi="Arial" w:cs="Arial"/>
          <w:b/>
          <w:bCs/>
          <w:color w:val="4C91DE"/>
          <w:sz w:val="18"/>
          <w:szCs w:val="18"/>
          <w:lang w:val="en-CA"/>
        </w:rPr>
        <w:t xml:space="preserve">Norms: </w:t>
      </w:r>
      <w:hyperlink r:id="rId10" w:history="1">
        <w:r w:rsidRPr="00A01AAC">
          <w:rPr>
            <w:rFonts w:ascii="Arial" w:eastAsia="Times New Roman" w:hAnsi="Arial" w:cs="Arial"/>
            <w:b/>
            <w:bCs/>
            <w:color w:val="4C91DE"/>
            <w:sz w:val="18"/>
            <w:szCs w:val="18"/>
            <w:u w:val="single"/>
            <w:lang w:val="en-CA"/>
          </w:rPr>
          <w:t>http://www.unevaluation.org/document/detail/21</w:t>
        </w:r>
      </w:hyperlink>
    </w:p>
    <w:p w:rsidR="00A01AAC" w:rsidRPr="00A01AAC" w:rsidRDefault="00A01AAC" w:rsidP="00A01AAC">
      <w:pPr>
        <w:numPr>
          <w:ilvl w:val="0"/>
          <w:numId w:val="15"/>
        </w:numPr>
        <w:spacing w:after="120" w:line="240" w:lineRule="auto"/>
        <w:jc w:val="both"/>
        <w:rPr>
          <w:rFonts w:ascii="Arial" w:eastAsia="Times New Roman" w:hAnsi="Arial" w:cs="Arial"/>
          <w:b/>
          <w:bCs/>
          <w:color w:val="4C91DE"/>
          <w:sz w:val="18"/>
          <w:szCs w:val="18"/>
          <w:u w:val="single"/>
          <w:lang w:val="en-CA"/>
        </w:rPr>
      </w:pPr>
      <w:r w:rsidRPr="00A01AAC">
        <w:rPr>
          <w:rFonts w:ascii="Arial" w:eastAsia="Times New Roman" w:hAnsi="Arial" w:cs="Arial"/>
          <w:b/>
          <w:bCs/>
          <w:color w:val="4C91DE"/>
          <w:sz w:val="18"/>
          <w:szCs w:val="18"/>
          <w:lang w:val="en-CA"/>
        </w:rPr>
        <w:t xml:space="preserve">Standards: </w:t>
      </w:r>
      <w:hyperlink r:id="rId11" w:history="1">
        <w:r w:rsidRPr="00A01AAC">
          <w:rPr>
            <w:rFonts w:ascii="Arial" w:eastAsia="Times New Roman" w:hAnsi="Arial" w:cs="Arial"/>
            <w:b/>
            <w:bCs/>
            <w:color w:val="4C91DE"/>
            <w:sz w:val="18"/>
            <w:szCs w:val="18"/>
            <w:u w:val="single"/>
            <w:lang w:val="en-CA"/>
          </w:rPr>
          <w:t>http://www.unevaluation.org/document/detail/22</w:t>
        </w:r>
      </w:hyperlink>
    </w:p>
    <w:p w:rsidR="00A01AAC" w:rsidRPr="00A01AAC" w:rsidRDefault="00A01AAC" w:rsidP="00A01AAC">
      <w:pPr>
        <w:spacing w:after="60" w:line="240" w:lineRule="auto"/>
        <w:rPr>
          <w:rFonts w:ascii="Arial" w:eastAsia="Times New Roman" w:hAnsi="Arial" w:cs="Arial"/>
          <w:b/>
          <w:bCs/>
          <w:color w:val="000000"/>
          <w:u w:val="single"/>
        </w:rPr>
      </w:pPr>
    </w:p>
    <w:p w:rsidR="00A01AAC" w:rsidRPr="00A01AAC" w:rsidRDefault="00A01AAC" w:rsidP="00A01AAC">
      <w:pPr>
        <w:spacing w:after="60" w:line="240" w:lineRule="auto"/>
        <w:jc w:val="center"/>
        <w:rPr>
          <w:rFonts w:ascii="Arial" w:eastAsia="Times New Roman" w:hAnsi="Arial" w:cs="Arial"/>
          <w:b/>
          <w:bCs/>
          <w:color w:val="000000"/>
          <w:u w:val="single"/>
        </w:rPr>
      </w:pPr>
    </w:p>
    <w:p w:rsidR="00A01AAC" w:rsidRPr="00A01AAC" w:rsidRDefault="00A01AAC" w:rsidP="00A01AAC">
      <w:pPr>
        <w:spacing w:after="60" w:line="240" w:lineRule="auto"/>
        <w:jc w:val="center"/>
        <w:rPr>
          <w:rFonts w:ascii="Arial" w:eastAsia="Times New Roman" w:hAnsi="Arial" w:cs="Arial"/>
          <w:b/>
          <w:bCs/>
          <w:color w:val="000000"/>
          <w:u w:val="single"/>
        </w:rPr>
      </w:pPr>
    </w:p>
    <w:p w:rsidR="00A01AAC" w:rsidRPr="00A01AAC" w:rsidRDefault="00A01AAC" w:rsidP="00A01AAC">
      <w:pPr>
        <w:spacing w:after="60" w:line="240" w:lineRule="auto"/>
        <w:jc w:val="center"/>
        <w:rPr>
          <w:rFonts w:ascii="Arial" w:eastAsia="Times New Roman" w:hAnsi="Arial" w:cs="Arial"/>
          <w:b/>
          <w:bCs/>
          <w:color w:val="000000"/>
          <w:u w:val="single"/>
        </w:rPr>
      </w:pPr>
      <w:r w:rsidRPr="00A01AAC">
        <w:rPr>
          <w:rFonts w:ascii="Arial" w:eastAsia="Times New Roman" w:hAnsi="Arial" w:cs="Arial"/>
          <w:b/>
          <w:bCs/>
          <w:color w:val="000000"/>
          <w:u w:val="single"/>
        </w:rPr>
        <w:t>ANNEX III</w:t>
      </w:r>
    </w:p>
    <w:p w:rsidR="00A01AAC" w:rsidRPr="00A01AAC" w:rsidRDefault="00A01AAC" w:rsidP="00A01AAC">
      <w:pPr>
        <w:spacing w:after="60" w:line="240" w:lineRule="auto"/>
        <w:rPr>
          <w:rFonts w:ascii="Arial" w:eastAsia="Times New Roman" w:hAnsi="Arial" w:cs="Arial"/>
          <w:b/>
          <w:bCs/>
          <w:color w:val="000000"/>
          <w:u w:val="single"/>
        </w:rPr>
      </w:pPr>
    </w:p>
    <w:p w:rsidR="00A01AAC" w:rsidRPr="00A01AAC" w:rsidRDefault="00A01AAC" w:rsidP="00A01AAC">
      <w:pPr>
        <w:spacing w:after="0" w:line="240" w:lineRule="auto"/>
        <w:contextualSpacing/>
        <w:jc w:val="center"/>
        <w:rPr>
          <w:rFonts w:ascii="Arial Narrow" w:eastAsia="Times New Roman" w:hAnsi="Arial Narrow" w:cstheme="minorHAnsi"/>
          <w:b/>
          <w:sz w:val="24"/>
          <w:szCs w:val="24"/>
          <w:lang w:eastAsia="en-PH"/>
        </w:rPr>
      </w:pPr>
      <w:r w:rsidRPr="00A01AAC">
        <w:rPr>
          <w:rFonts w:ascii="Arial Narrow" w:eastAsia="Times New Roman" w:hAnsi="Arial Narrow" w:cstheme="minorHAnsi"/>
          <w:b/>
          <w:sz w:val="24"/>
          <w:szCs w:val="24"/>
          <w:lang w:eastAsia="en-PH"/>
        </w:rPr>
        <w:t>Financial Proposal Template</w:t>
      </w:r>
    </w:p>
    <w:p w:rsidR="00A01AAC" w:rsidRPr="00A01AAC" w:rsidRDefault="00A01AAC" w:rsidP="00A01AAC">
      <w:pPr>
        <w:spacing w:after="0" w:line="240" w:lineRule="auto"/>
        <w:contextualSpacing/>
        <w:jc w:val="center"/>
        <w:rPr>
          <w:rFonts w:ascii="Arial Narrow" w:eastAsia="Times New Roman" w:hAnsi="Arial Narrow" w:cstheme="minorHAnsi"/>
          <w:b/>
          <w:sz w:val="24"/>
          <w:szCs w:val="24"/>
          <w:lang w:eastAsia="en-PH"/>
        </w:rPr>
      </w:pPr>
    </w:p>
    <w:p w:rsidR="00A01AAC" w:rsidRPr="00A01AAC" w:rsidRDefault="00A01AAC" w:rsidP="00A01AAC">
      <w:pPr>
        <w:spacing w:after="0" w:line="240" w:lineRule="auto"/>
        <w:contextualSpacing/>
        <w:jc w:val="center"/>
        <w:rPr>
          <w:rFonts w:ascii="Arial Narrow" w:eastAsia="Times New Roman" w:hAnsi="Arial Narrow" w:cstheme="minorHAnsi"/>
          <w:b/>
          <w:sz w:val="24"/>
          <w:szCs w:val="24"/>
          <w:lang w:eastAsia="en-PH"/>
        </w:rPr>
      </w:pPr>
      <w:r w:rsidRPr="00A01AAC">
        <w:rPr>
          <w:rFonts w:ascii="Arial Narrow" w:eastAsia="Times New Roman" w:hAnsi="Arial Narrow" w:cstheme="minorHAnsi"/>
          <w:b/>
          <w:sz w:val="24"/>
          <w:szCs w:val="24"/>
          <w:lang w:eastAsia="en-PH"/>
        </w:rPr>
        <w:t xml:space="preserve">BREAKDOWN OF COSTS </w:t>
      </w:r>
    </w:p>
    <w:p w:rsidR="00A01AAC" w:rsidRPr="00A01AAC" w:rsidRDefault="00A01AAC" w:rsidP="00A01AAC">
      <w:pPr>
        <w:spacing w:after="0" w:line="240" w:lineRule="auto"/>
        <w:contextualSpacing/>
        <w:jc w:val="center"/>
        <w:rPr>
          <w:rFonts w:ascii="Arial Narrow" w:eastAsia="Times New Roman" w:hAnsi="Arial Narrow" w:cstheme="minorHAnsi"/>
          <w:b/>
          <w:sz w:val="24"/>
          <w:szCs w:val="24"/>
          <w:lang w:eastAsia="en-PH"/>
        </w:rPr>
      </w:pPr>
      <w:r w:rsidRPr="00A01AAC">
        <w:rPr>
          <w:rFonts w:ascii="Arial Narrow" w:eastAsia="Times New Roman" w:hAnsi="Arial Narrow" w:cstheme="minorHAnsi"/>
          <w:b/>
          <w:sz w:val="24"/>
          <w:szCs w:val="24"/>
          <w:lang w:eastAsia="en-PH"/>
        </w:rPr>
        <w:t>SUPPORTING THE ALL-INCLUSIVE FINANCIAL PROPOSAL</w:t>
      </w:r>
    </w:p>
    <w:p w:rsidR="00A01AAC" w:rsidRPr="00A01AAC" w:rsidRDefault="00A01AAC" w:rsidP="00A01AAC">
      <w:pPr>
        <w:spacing w:after="0" w:line="240" w:lineRule="auto"/>
        <w:contextualSpacing/>
        <w:jc w:val="center"/>
        <w:rPr>
          <w:rFonts w:ascii="Arial Narrow" w:eastAsia="Times New Roman" w:hAnsi="Arial Narrow" w:cstheme="minorHAnsi"/>
          <w:b/>
          <w:sz w:val="24"/>
          <w:szCs w:val="24"/>
          <w:lang w:eastAsia="en-PH"/>
        </w:rPr>
      </w:pPr>
    </w:p>
    <w:p w:rsidR="00A01AAC" w:rsidRPr="00A01AAC" w:rsidRDefault="00A01AAC" w:rsidP="00A01AAC">
      <w:pPr>
        <w:spacing w:after="0" w:line="240" w:lineRule="auto"/>
        <w:contextualSpacing/>
        <w:jc w:val="center"/>
        <w:rPr>
          <w:rFonts w:ascii="Arial Narrow" w:eastAsia="Times New Roman" w:hAnsi="Arial Narrow" w:cs="Arial"/>
          <w:b/>
          <w:sz w:val="24"/>
          <w:szCs w:val="24"/>
          <w:lang w:eastAsia="en-PH"/>
        </w:rPr>
      </w:pPr>
    </w:p>
    <w:p w:rsidR="00A01AAC" w:rsidRPr="00A01AAC" w:rsidRDefault="00A01AAC" w:rsidP="00A01AAC">
      <w:pPr>
        <w:spacing w:after="0" w:line="360" w:lineRule="auto"/>
        <w:contextualSpacing/>
        <w:rPr>
          <w:rFonts w:ascii="Arial Narrow" w:eastAsia="Times New Roman" w:hAnsi="Arial Narrow" w:cstheme="minorHAnsi"/>
          <w:b/>
          <w:snapToGrid w:val="0"/>
          <w:sz w:val="24"/>
          <w:szCs w:val="24"/>
        </w:rPr>
      </w:pPr>
      <w:r w:rsidRPr="00A01AAC">
        <w:rPr>
          <w:rFonts w:ascii="Arial Narrow" w:eastAsia="Times New Roman" w:hAnsi="Arial Narrow" w:cstheme="minorHAnsi"/>
          <w:b/>
          <w:snapToGrid w:val="0"/>
          <w:sz w:val="24"/>
          <w:szCs w:val="24"/>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A01AAC" w:rsidRPr="00A01AAC" w:rsidTr="00B2046F">
        <w:tc>
          <w:tcPr>
            <w:tcW w:w="3780" w:type="dxa"/>
          </w:tcPr>
          <w:p w:rsidR="00A01AAC" w:rsidRPr="00A01AAC" w:rsidRDefault="00A01AAC" w:rsidP="00A01AAC">
            <w:pPr>
              <w:spacing w:after="60" w:line="240" w:lineRule="auto"/>
              <w:jc w:val="center"/>
              <w:rPr>
                <w:rFonts w:ascii="Arial Narrow" w:eastAsia="Calibri" w:hAnsi="Arial Narrow" w:cstheme="minorHAnsi"/>
                <w:b/>
                <w:snapToGrid w:val="0"/>
                <w:sz w:val="24"/>
                <w:szCs w:val="24"/>
                <w:lang w:val="en-GB"/>
              </w:rPr>
            </w:pPr>
          </w:p>
          <w:p w:rsidR="00A01AAC" w:rsidRPr="00A01AAC" w:rsidRDefault="00A01AAC" w:rsidP="00A01AAC">
            <w:pPr>
              <w:spacing w:after="60" w:line="240" w:lineRule="auto"/>
              <w:jc w:val="center"/>
              <w:rPr>
                <w:rFonts w:ascii="Arial Narrow" w:eastAsia="Calibri" w:hAnsi="Arial Narrow" w:cstheme="minorHAnsi"/>
                <w:b/>
                <w:snapToGrid w:val="0"/>
                <w:sz w:val="24"/>
                <w:szCs w:val="24"/>
                <w:lang w:val="en-GB"/>
              </w:rPr>
            </w:pPr>
            <w:r w:rsidRPr="00A01AAC">
              <w:rPr>
                <w:rFonts w:ascii="Arial Narrow" w:eastAsia="Calibri" w:hAnsi="Arial Narrow" w:cstheme="minorHAnsi"/>
                <w:b/>
                <w:snapToGrid w:val="0"/>
                <w:sz w:val="24"/>
                <w:szCs w:val="24"/>
                <w:lang w:val="en-GB"/>
              </w:rPr>
              <w:t>Cost Components</w:t>
            </w:r>
          </w:p>
        </w:tc>
        <w:tc>
          <w:tcPr>
            <w:tcW w:w="1260" w:type="dxa"/>
          </w:tcPr>
          <w:p w:rsidR="00A01AAC" w:rsidRPr="00A01AAC" w:rsidRDefault="00A01AAC" w:rsidP="00A01AAC">
            <w:pPr>
              <w:spacing w:after="60" w:line="240" w:lineRule="auto"/>
              <w:ind w:right="134"/>
              <w:jc w:val="center"/>
              <w:rPr>
                <w:rFonts w:ascii="Arial Narrow" w:eastAsia="Calibri" w:hAnsi="Arial Narrow" w:cstheme="minorHAnsi"/>
                <w:b/>
                <w:snapToGrid w:val="0"/>
                <w:sz w:val="24"/>
                <w:szCs w:val="24"/>
                <w:lang w:val="en-GB"/>
              </w:rPr>
            </w:pPr>
          </w:p>
          <w:p w:rsidR="00A01AAC" w:rsidRPr="00A01AAC" w:rsidRDefault="00A01AAC" w:rsidP="00A01AAC">
            <w:pPr>
              <w:spacing w:after="60" w:line="240" w:lineRule="auto"/>
              <w:ind w:right="134"/>
              <w:jc w:val="center"/>
              <w:rPr>
                <w:rFonts w:ascii="Arial Narrow" w:eastAsia="Calibri" w:hAnsi="Arial Narrow" w:cstheme="minorHAnsi"/>
                <w:b/>
                <w:snapToGrid w:val="0"/>
                <w:sz w:val="24"/>
                <w:szCs w:val="24"/>
                <w:lang w:val="en-GB"/>
              </w:rPr>
            </w:pPr>
            <w:r w:rsidRPr="00A01AAC">
              <w:rPr>
                <w:rFonts w:ascii="Arial Narrow" w:eastAsia="Calibri" w:hAnsi="Arial Narrow" w:cstheme="minorHAnsi"/>
                <w:b/>
                <w:snapToGrid w:val="0"/>
                <w:sz w:val="24"/>
                <w:szCs w:val="24"/>
                <w:lang w:val="en-GB"/>
              </w:rPr>
              <w:t>Unit Cost</w:t>
            </w:r>
          </w:p>
        </w:tc>
        <w:tc>
          <w:tcPr>
            <w:tcW w:w="1350" w:type="dxa"/>
          </w:tcPr>
          <w:p w:rsidR="00A01AAC" w:rsidRPr="00A01AAC" w:rsidRDefault="00A01AAC" w:rsidP="00A01AAC">
            <w:pPr>
              <w:spacing w:after="60" w:line="240" w:lineRule="auto"/>
              <w:ind w:right="72"/>
              <w:jc w:val="center"/>
              <w:rPr>
                <w:rFonts w:ascii="Arial Narrow" w:eastAsia="Calibri" w:hAnsi="Arial Narrow" w:cstheme="minorHAnsi"/>
                <w:b/>
                <w:snapToGrid w:val="0"/>
                <w:sz w:val="24"/>
                <w:szCs w:val="24"/>
                <w:lang w:val="en-GB"/>
              </w:rPr>
            </w:pPr>
          </w:p>
          <w:p w:rsidR="00A01AAC" w:rsidRPr="00A01AAC" w:rsidRDefault="00A01AAC" w:rsidP="00A01AAC">
            <w:pPr>
              <w:spacing w:after="60" w:line="240" w:lineRule="auto"/>
              <w:ind w:right="72"/>
              <w:jc w:val="center"/>
              <w:rPr>
                <w:rFonts w:ascii="Arial Narrow" w:eastAsia="Calibri" w:hAnsi="Arial Narrow" w:cstheme="minorHAnsi"/>
                <w:b/>
                <w:snapToGrid w:val="0"/>
                <w:sz w:val="24"/>
                <w:szCs w:val="24"/>
                <w:lang w:val="en-GB"/>
              </w:rPr>
            </w:pPr>
            <w:r w:rsidRPr="00A01AAC">
              <w:rPr>
                <w:rFonts w:ascii="Arial Narrow" w:eastAsia="Calibri" w:hAnsi="Arial Narrow" w:cstheme="minorHAnsi"/>
                <w:b/>
                <w:snapToGrid w:val="0"/>
                <w:sz w:val="24"/>
                <w:szCs w:val="24"/>
                <w:lang w:val="en-GB"/>
              </w:rPr>
              <w:t>Quantity</w:t>
            </w:r>
          </w:p>
          <w:p w:rsidR="00A01AAC" w:rsidRPr="00A01AAC" w:rsidRDefault="00A01AAC" w:rsidP="00A01AAC">
            <w:pPr>
              <w:spacing w:after="60" w:line="240" w:lineRule="auto"/>
              <w:ind w:right="72"/>
              <w:jc w:val="center"/>
              <w:rPr>
                <w:rFonts w:ascii="Arial Narrow" w:eastAsia="Calibri" w:hAnsi="Arial Narrow" w:cstheme="minorHAnsi"/>
                <w:b/>
                <w:snapToGrid w:val="0"/>
                <w:sz w:val="24"/>
                <w:szCs w:val="24"/>
                <w:lang w:val="en-GB"/>
              </w:rPr>
            </w:pPr>
          </w:p>
        </w:tc>
        <w:tc>
          <w:tcPr>
            <w:tcW w:w="2250" w:type="dxa"/>
          </w:tcPr>
          <w:p w:rsidR="00A01AAC" w:rsidRPr="00A01AAC" w:rsidRDefault="00A01AAC" w:rsidP="00A01AAC">
            <w:pPr>
              <w:spacing w:after="60" w:line="240" w:lineRule="auto"/>
              <w:jc w:val="center"/>
              <w:rPr>
                <w:rFonts w:ascii="Arial Narrow" w:eastAsia="Calibri" w:hAnsi="Arial Narrow" w:cstheme="minorHAnsi"/>
                <w:b/>
                <w:snapToGrid w:val="0"/>
                <w:sz w:val="24"/>
                <w:szCs w:val="24"/>
                <w:lang w:val="en-GB"/>
              </w:rPr>
            </w:pPr>
          </w:p>
          <w:p w:rsidR="00A01AAC" w:rsidRPr="00A01AAC" w:rsidRDefault="00A01AAC" w:rsidP="00A01AAC">
            <w:pPr>
              <w:spacing w:after="60" w:line="240" w:lineRule="auto"/>
              <w:jc w:val="center"/>
              <w:rPr>
                <w:rFonts w:ascii="Arial Narrow" w:eastAsia="Calibri" w:hAnsi="Arial Narrow" w:cstheme="minorHAnsi"/>
                <w:b/>
                <w:snapToGrid w:val="0"/>
                <w:sz w:val="24"/>
                <w:szCs w:val="24"/>
                <w:lang w:val="en-GB"/>
              </w:rPr>
            </w:pPr>
            <w:r w:rsidRPr="00A01AAC">
              <w:rPr>
                <w:rFonts w:ascii="Arial Narrow" w:eastAsia="Calibri" w:hAnsi="Arial Narrow" w:cstheme="minorHAnsi"/>
                <w:b/>
                <w:snapToGrid w:val="0"/>
                <w:sz w:val="24"/>
                <w:szCs w:val="24"/>
                <w:lang w:val="en-GB"/>
              </w:rPr>
              <w:t>Total Rate for the Contract Duration</w:t>
            </w: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p w:rsidR="00A01AAC" w:rsidRPr="00A01AAC" w:rsidRDefault="00A01AAC" w:rsidP="00A01AAC">
            <w:pPr>
              <w:numPr>
                <w:ilvl w:val="0"/>
                <w:numId w:val="18"/>
              </w:numPr>
              <w:spacing w:after="0" w:line="240" w:lineRule="auto"/>
              <w:contextualSpacing/>
              <w:jc w:val="both"/>
              <w:rPr>
                <w:rFonts w:ascii="Arial Narrow" w:eastAsia="Calibri" w:hAnsi="Arial Narrow" w:cstheme="minorHAnsi"/>
                <w:b/>
                <w:snapToGrid w:val="0"/>
                <w:sz w:val="24"/>
                <w:szCs w:val="24"/>
              </w:rPr>
            </w:pPr>
            <w:r w:rsidRPr="00A01AAC">
              <w:rPr>
                <w:rFonts w:ascii="Arial Narrow" w:eastAsia="Calibri" w:hAnsi="Arial Narrow" w:cstheme="minorHAnsi"/>
                <w:b/>
                <w:snapToGrid w:val="0"/>
                <w:sz w:val="24"/>
                <w:szCs w:val="24"/>
              </w:rPr>
              <w:t>Personnel Costs</w:t>
            </w:r>
          </w:p>
        </w:tc>
        <w:tc>
          <w:tcPr>
            <w:tcW w:w="1260" w:type="dxa"/>
          </w:tcPr>
          <w:p w:rsidR="00A01AAC" w:rsidRPr="00A01AAC" w:rsidRDefault="00A01AAC" w:rsidP="00A01AAC">
            <w:pPr>
              <w:spacing w:after="0" w:line="240" w:lineRule="auto"/>
              <w:ind w:right="134"/>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ind w:right="72"/>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Professional Fees</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center"/>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Max. xx working days</w:t>
            </w: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Life Insurance</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 xml:space="preserve">Medical Insurance </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Communications</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Land Transportation</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Others (pls. specify)</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 xml:space="preserve"> </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Total Lump sum Professional Fee</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numPr>
                <w:ilvl w:val="0"/>
                <w:numId w:val="18"/>
              </w:numPr>
              <w:spacing w:after="0" w:line="240" w:lineRule="auto"/>
              <w:contextualSpacing/>
              <w:jc w:val="both"/>
              <w:rPr>
                <w:rFonts w:ascii="Arial Narrow" w:eastAsia="Calibri" w:hAnsi="Arial Narrow" w:cstheme="minorHAnsi"/>
                <w:b/>
                <w:bCs/>
                <w:snapToGrid w:val="0"/>
                <w:sz w:val="24"/>
                <w:szCs w:val="24"/>
              </w:rPr>
            </w:pPr>
            <w:r w:rsidRPr="00A01AAC">
              <w:rPr>
                <w:rFonts w:ascii="Arial Narrow" w:eastAsia="Calibri" w:hAnsi="Arial Narrow" w:cstheme="minorHAnsi"/>
                <w:b/>
                <w:bCs/>
                <w:snapToGrid w:val="0"/>
                <w:sz w:val="24"/>
                <w:szCs w:val="24"/>
              </w:rPr>
              <w:lastRenderedPageBreak/>
              <w:t xml:space="preserve">Travel Costs </w:t>
            </w:r>
            <w:r w:rsidRPr="00A01AAC">
              <w:rPr>
                <w:rFonts w:ascii="Arial Narrow" w:eastAsia="Calibri" w:hAnsi="Arial Narrow" w:cstheme="minorHAnsi"/>
                <w:snapToGrid w:val="0"/>
                <w:sz w:val="24"/>
                <w:szCs w:val="24"/>
              </w:rPr>
              <w:t>(to join duty station)</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Travel Expenses</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center"/>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Returned ticket</w:t>
            </w: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Per diems</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r w:rsidRPr="00A01AAC">
              <w:rPr>
                <w:rFonts w:ascii="Arial Narrow" w:eastAsia="Calibri" w:hAnsi="Arial Narrow" w:cstheme="minorHAnsi"/>
                <w:snapToGrid w:val="0"/>
                <w:sz w:val="24"/>
                <w:szCs w:val="24"/>
                <w:lang w:val="en-GB"/>
              </w:rPr>
              <w:t>Total Travel Costs</w:t>
            </w: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26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snapToGrid w:val="0"/>
                <w:sz w:val="24"/>
                <w:szCs w:val="24"/>
                <w:lang w:val="en-GB"/>
              </w:rPr>
            </w:pPr>
          </w:p>
        </w:tc>
      </w:tr>
      <w:tr w:rsidR="00A01AAC" w:rsidRPr="00A01AAC" w:rsidTr="00B2046F">
        <w:tc>
          <w:tcPr>
            <w:tcW w:w="3780" w:type="dxa"/>
          </w:tcPr>
          <w:p w:rsidR="00A01AAC" w:rsidRPr="00A01AAC" w:rsidRDefault="00A01AAC" w:rsidP="00A01AAC">
            <w:pPr>
              <w:spacing w:after="0" w:line="240" w:lineRule="auto"/>
              <w:jc w:val="center"/>
              <w:rPr>
                <w:rFonts w:ascii="Arial Narrow" w:eastAsia="Calibri" w:hAnsi="Arial Narrow" w:cstheme="minorHAnsi"/>
                <w:b/>
                <w:bCs/>
                <w:snapToGrid w:val="0"/>
                <w:sz w:val="24"/>
                <w:szCs w:val="24"/>
                <w:lang w:val="en-GB"/>
              </w:rPr>
            </w:pPr>
            <w:r w:rsidRPr="00A01AAC">
              <w:rPr>
                <w:rFonts w:ascii="Arial Narrow" w:eastAsia="Calibri" w:hAnsi="Arial Narrow" w:cstheme="minorHAnsi"/>
                <w:b/>
                <w:bCs/>
                <w:snapToGrid w:val="0"/>
                <w:sz w:val="24"/>
                <w:szCs w:val="24"/>
                <w:lang w:val="en-GB"/>
              </w:rPr>
              <w:t>Total</w:t>
            </w:r>
          </w:p>
        </w:tc>
        <w:tc>
          <w:tcPr>
            <w:tcW w:w="1260" w:type="dxa"/>
          </w:tcPr>
          <w:p w:rsidR="00A01AAC" w:rsidRPr="00A01AAC" w:rsidRDefault="00A01AAC" w:rsidP="00A01AAC">
            <w:pPr>
              <w:spacing w:after="0" w:line="240" w:lineRule="auto"/>
              <w:jc w:val="both"/>
              <w:rPr>
                <w:rFonts w:ascii="Arial Narrow" w:eastAsia="Calibri" w:hAnsi="Arial Narrow" w:cstheme="minorHAnsi"/>
                <w:b/>
                <w:bCs/>
                <w:snapToGrid w:val="0"/>
                <w:sz w:val="24"/>
                <w:szCs w:val="24"/>
                <w:lang w:val="en-GB"/>
              </w:rPr>
            </w:pPr>
          </w:p>
        </w:tc>
        <w:tc>
          <w:tcPr>
            <w:tcW w:w="1350" w:type="dxa"/>
          </w:tcPr>
          <w:p w:rsidR="00A01AAC" w:rsidRPr="00A01AAC" w:rsidRDefault="00A01AAC" w:rsidP="00A01AAC">
            <w:pPr>
              <w:spacing w:after="0" w:line="240" w:lineRule="auto"/>
              <w:jc w:val="both"/>
              <w:rPr>
                <w:rFonts w:ascii="Arial Narrow" w:eastAsia="Calibri" w:hAnsi="Arial Narrow" w:cstheme="minorHAnsi"/>
                <w:b/>
                <w:bCs/>
                <w:snapToGrid w:val="0"/>
                <w:sz w:val="24"/>
                <w:szCs w:val="24"/>
                <w:lang w:val="en-GB"/>
              </w:rPr>
            </w:pPr>
          </w:p>
        </w:tc>
        <w:tc>
          <w:tcPr>
            <w:tcW w:w="2250" w:type="dxa"/>
          </w:tcPr>
          <w:p w:rsidR="00A01AAC" w:rsidRPr="00A01AAC" w:rsidRDefault="00A01AAC" w:rsidP="00A01AAC">
            <w:pPr>
              <w:spacing w:after="0" w:line="240" w:lineRule="auto"/>
              <w:jc w:val="both"/>
              <w:rPr>
                <w:rFonts w:ascii="Arial Narrow" w:eastAsia="Calibri" w:hAnsi="Arial Narrow" w:cstheme="minorHAnsi"/>
                <w:b/>
                <w:bCs/>
                <w:snapToGrid w:val="0"/>
                <w:sz w:val="24"/>
                <w:szCs w:val="24"/>
                <w:lang w:val="en-GB"/>
              </w:rPr>
            </w:pPr>
          </w:p>
        </w:tc>
      </w:tr>
    </w:tbl>
    <w:p w:rsidR="00A01AAC" w:rsidRPr="00A01AAC" w:rsidRDefault="00A01AAC" w:rsidP="00A01AAC">
      <w:pPr>
        <w:widowControl w:val="0"/>
        <w:overflowPunct w:val="0"/>
        <w:adjustRightInd w:val="0"/>
        <w:spacing w:after="0" w:line="240" w:lineRule="auto"/>
        <w:contextualSpacing/>
        <w:rPr>
          <w:rFonts w:ascii="Arial Narrow" w:eastAsia="Times New Roman" w:hAnsi="Arial Narrow" w:cstheme="minorHAnsi"/>
          <w:b/>
          <w:snapToGrid w:val="0"/>
          <w:sz w:val="24"/>
          <w:szCs w:val="24"/>
        </w:rPr>
      </w:pPr>
    </w:p>
    <w:p w:rsidR="00A01AAC" w:rsidRPr="00A01AAC" w:rsidRDefault="00A01AAC" w:rsidP="00A01AAC">
      <w:pPr>
        <w:spacing w:after="100" w:line="240" w:lineRule="auto"/>
        <w:jc w:val="center"/>
        <w:rPr>
          <w:rFonts w:ascii="Arial" w:eastAsia="Arial Unicode MS" w:hAnsi="Arial" w:cs="Arial"/>
          <w:b/>
          <w:sz w:val="24"/>
          <w:u w:val="single"/>
          <w:lang w:bidi="th-TH"/>
        </w:rPr>
      </w:pPr>
      <w:r w:rsidRPr="00A01AAC">
        <w:rPr>
          <w:rFonts w:ascii="Arial" w:eastAsia="Arial Unicode MS" w:hAnsi="Arial" w:cs="Arial"/>
          <w:b/>
          <w:sz w:val="24"/>
          <w:u w:val="single"/>
          <w:lang w:bidi="th-TH"/>
        </w:rPr>
        <w:t>Annex IV</w:t>
      </w:r>
    </w:p>
    <w:p w:rsidR="00A01AAC" w:rsidRPr="00A01AAC" w:rsidRDefault="00A01AAC" w:rsidP="00A01AAC">
      <w:pPr>
        <w:spacing w:after="100" w:line="240" w:lineRule="auto"/>
        <w:jc w:val="center"/>
        <w:rPr>
          <w:rFonts w:ascii="Arial" w:eastAsia="Arial Unicode MS" w:hAnsi="Arial" w:cs="Arial"/>
          <w:b/>
          <w:sz w:val="24"/>
          <w:u w:val="single"/>
          <w:lang w:bidi="th-TH"/>
        </w:rPr>
      </w:pPr>
    </w:p>
    <w:p w:rsidR="00A01AAC" w:rsidRPr="00A01AAC" w:rsidRDefault="00A01AAC" w:rsidP="00A01AAC">
      <w:pPr>
        <w:spacing w:after="0" w:line="240" w:lineRule="auto"/>
        <w:jc w:val="center"/>
        <w:rPr>
          <w:rFonts w:ascii="Arial Narrow" w:eastAsia="Times New Roman" w:hAnsi="Arial Narrow" w:cs="Arial"/>
          <w:b/>
          <w:bCs/>
          <w:sz w:val="24"/>
          <w:szCs w:val="24"/>
          <w:lang w:val="en-GB" w:eastAsia="en-PH"/>
        </w:rPr>
      </w:pPr>
      <w:r w:rsidRPr="00A01AAC">
        <w:rPr>
          <w:rFonts w:ascii="Arial Narrow" w:eastAsia="Times New Roman" w:hAnsi="Arial Narrow" w:cs="Arial"/>
          <w:b/>
          <w:bCs/>
          <w:sz w:val="24"/>
          <w:szCs w:val="24"/>
          <w:lang w:val="en-GB" w:eastAsia="en-PH"/>
        </w:rPr>
        <w:t>OFFEROR’S LETTER TO UNDP</w:t>
      </w:r>
    </w:p>
    <w:p w:rsidR="00A01AAC" w:rsidRPr="00A01AAC" w:rsidRDefault="00A01AAC" w:rsidP="00A01AAC">
      <w:pPr>
        <w:spacing w:after="0" w:line="240" w:lineRule="auto"/>
        <w:jc w:val="center"/>
        <w:rPr>
          <w:rFonts w:ascii="Arial Narrow" w:eastAsia="Times New Roman" w:hAnsi="Arial Narrow" w:cs="Arial"/>
          <w:b/>
          <w:bCs/>
          <w:sz w:val="24"/>
          <w:szCs w:val="24"/>
          <w:lang w:val="en-GB" w:eastAsia="en-PH"/>
        </w:rPr>
      </w:pPr>
      <w:r w:rsidRPr="00A01AAC">
        <w:rPr>
          <w:rFonts w:ascii="Arial Narrow" w:eastAsia="Times New Roman" w:hAnsi="Arial Narrow" w:cs="Arial"/>
          <w:b/>
          <w:bCs/>
          <w:sz w:val="24"/>
          <w:szCs w:val="24"/>
          <w:lang w:val="en-GB" w:eastAsia="en-PH"/>
        </w:rPr>
        <w:t xml:space="preserve">CONFIRMING INTEREST AND AVAILABILITY </w:t>
      </w:r>
    </w:p>
    <w:p w:rsidR="00A01AAC" w:rsidRPr="00A01AAC" w:rsidRDefault="00A01AAC" w:rsidP="00A01AAC">
      <w:pPr>
        <w:spacing w:after="0" w:line="240" w:lineRule="auto"/>
        <w:jc w:val="center"/>
        <w:rPr>
          <w:rFonts w:ascii="Arial Narrow" w:eastAsia="Times New Roman" w:hAnsi="Arial Narrow" w:cs="Arial"/>
          <w:b/>
          <w:bCs/>
          <w:sz w:val="24"/>
          <w:szCs w:val="24"/>
          <w:lang w:val="en-GB" w:eastAsia="en-PH"/>
        </w:rPr>
      </w:pPr>
      <w:r w:rsidRPr="00A01AAC">
        <w:rPr>
          <w:rFonts w:ascii="Arial Narrow" w:eastAsia="Times New Roman" w:hAnsi="Arial Narrow" w:cs="Arial"/>
          <w:b/>
          <w:bCs/>
          <w:sz w:val="24"/>
          <w:szCs w:val="24"/>
          <w:lang w:val="en-GB" w:eastAsia="en-PH"/>
        </w:rPr>
        <w:t xml:space="preserve">FOR THE INDIVIDUAL CONTRACTOR (IC) ASSIGNMENT </w:t>
      </w: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spacing w:after="0" w:line="240" w:lineRule="auto"/>
        <w:ind w:left="5040" w:firstLine="720"/>
        <w:jc w:val="both"/>
        <w:rPr>
          <w:rFonts w:ascii="Arial Narrow" w:eastAsia="Times New Roman" w:hAnsi="Arial Narrow" w:cs="Arial"/>
          <w:sz w:val="24"/>
          <w:szCs w:val="24"/>
          <w:u w:val="single"/>
          <w:lang w:val="en-GB" w:eastAsia="en-PH"/>
        </w:rPr>
      </w:pPr>
      <w:r w:rsidRPr="00A01AAC">
        <w:rPr>
          <w:rFonts w:ascii="Arial Narrow" w:eastAsia="Times New Roman" w:hAnsi="Arial Narrow" w:cs="Arial"/>
          <w:sz w:val="24"/>
          <w:szCs w:val="24"/>
          <w:lang w:val="en-GB" w:eastAsia="en-PH"/>
        </w:rPr>
        <w:t xml:space="preserve">Date  </w:t>
      </w:r>
      <w:r w:rsidRPr="00A01AAC">
        <w:rPr>
          <w:rFonts w:ascii="Arial Narrow" w:eastAsia="Times New Roman" w:hAnsi="Arial Narrow" w:cs="Arial"/>
          <w:sz w:val="24"/>
          <w:szCs w:val="24"/>
          <w:u w:val="single"/>
          <w:lang w:val="en-GB" w:eastAsia="en-PH"/>
        </w:rPr>
        <w:tab/>
      </w:r>
      <w:r w:rsidRPr="00A01AAC">
        <w:rPr>
          <w:rFonts w:ascii="Arial Narrow" w:eastAsia="Times New Roman" w:hAnsi="Arial Narrow" w:cs="Arial"/>
          <w:sz w:val="24"/>
          <w:szCs w:val="24"/>
          <w:u w:val="single"/>
          <w:lang w:val="en-GB" w:eastAsia="en-PH"/>
        </w:rPr>
        <w:tab/>
      </w:r>
      <w:r w:rsidRPr="00A01AAC">
        <w:rPr>
          <w:rFonts w:ascii="Arial Narrow" w:eastAsia="Times New Roman" w:hAnsi="Arial Narrow" w:cs="Arial"/>
          <w:sz w:val="24"/>
          <w:szCs w:val="24"/>
          <w:u w:val="single"/>
          <w:lang w:val="en-GB" w:eastAsia="en-PH"/>
        </w:rPr>
        <w:tab/>
      </w:r>
      <w:r w:rsidRPr="00A01AAC">
        <w:rPr>
          <w:rFonts w:ascii="Arial Narrow" w:eastAsia="Times New Roman" w:hAnsi="Arial Narrow" w:cs="Arial"/>
          <w:sz w:val="24"/>
          <w:szCs w:val="24"/>
          <w:u w:val="single"/>
          <w:lang w:val="en-GB" w:eastAsia="en-PH"/>
        </w:rPr>
        <w:tab/>
      </w: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r w:rsidRPr="00A01AAC">
        <w:rPr>
          <w:rFonts w:ascii="Arial Narrow" w:eastAsia="Times New Roman" w:hAnsi="Arial Narrow" w:cs="Arial"/>
          <w:sz w:val="24"/>
          <w:szCs w:val="24"/>
          <w:lang w:val="en-GB" w:eastAsia="en-PH"/>
        </w:rPr>
        <w:t> </w:t>
      </w:r>
    </w:p>
    <w:p w:rsidR="00A01AAC" w:rsidRPr="00A01AAC" w:rsidRDefault="00A01AAC" w:rsidP="00A01AAC">
      <w:pPr>
        <w:spacing w:after="0" w:line="240" w:lineRule="auto"/>
        <w:jc w:val="both"/>
        <w:rPr>
          <w:rFonts w:ascii="Arial Narrow" w:eastAsia="Times New Roman" w:hAnsi="Arial Narrow" w:cs="Arial"/>
          <w:i/>
          <w:sz w:val="24"/>
          <w:szCs w:val="24"/>
          <w:lang w:val="en-GB" w:eastAsia="en-PH"/>
        </w:rPr>
      </w:pPr>
      <w:r w:rsidRPr="00A01AAC">
        <w:rPr>
          <w:rFonts w:ascii="Arial Narrow" w:eastAsia="Times New Roman" w:hAnsi="Arial Narrow" w:cs="Arial"/>
          <w:sz w:val="24"/>
          <w:szCs w:val="24"/>
          <w:lang w:val="en-GB" w:eastAsia="en-PH"/>
        </w:rPr>
        <w:t> </w:t>
      </w:r>
    </w:p>
    <w:p w:rsidR="00A01AAC" w:rsidRPr="00A01AAC" w:rsidRDefault="00A01AAC" w:rsidP="00A01AAC">
      <w:pPr>
        <w:spacing w:after="0" w:line="240" w:lineRule="auto"/>
        <w:jc w:val="both"/>
        <w:rPr>
          <w:rFonts w:ascii="Arial Narrow" w:eastAsia="Times New Roman" w:hAnsi="Arial Narrow" w:cs="Arial"/>
          <w:i/>
          <w:sz w:val="24"/>
          <w:szCs w:val="24"/>
          <w:lang w:val="en-GB" w:eastAsia="en-PH"/>
        </w:rPr>
      </w:pPr>
      <w:r w:rsidRPr="00A01AAC">
        <w:rPr>
          <w:rFonts w:ascii="Arial Narrow" w:eastAsia="Times New Roman" w:hAnsi="Arial Narrow" w:cs="Arial"/>
          <w:sz w:val="24"/>
          <w:szCs w:val="24"/>
          <w:lang w:val="en-GB" w:eastAsia="en-PH"/>
        </w:rPr>
        <w:t>United Nations Development Programme</w:t>
      </w:r>
      <w:r w:rsidRPr="00A01AAC">
        <w:rPr>
          <w:rFonts w:ascii="Arial Narrow" w:eastAsia="Times New Roman" w:hAnsi="Arial Narrow" w:cs="Arial"/>
          <w:i/>
          <w:sz w:val="24"/>
          <w:szCs w:val="24"/>
          <w:lang w:val="en-GB" w:eastAsia="en-PH"/>
        </w:rPr>
        <w:t xml:space="preserve"> </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r w:rsidRPr="00A01AAC">
        <w:rPr>
          <w:rFonts w:ascii="Arial Narrow" w:eastAsia="Times New Roman" w:hAnsi="Arial Narrow" w:cs="Arial"/>
          <w:sz w:val="24"/>
          <w:szCs w:val="24"/>
          <w:lang w:val="en-GB" w:eastAsia="en-PH"/>
        </w:rPr>
        <w:t>Dear Sir/Madam:</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r w:rsidRPr="00A01AAC">
        <w:rPr>
          <w:rFonts w:ascii="Arial Narrow" w:eastAsia="Times New Roman" w:hAnsi="Arial Narrow" w:cs="Arial"/>
          <w:sz w:val="24"/>
          <w:szCs w:val="24"/>
          <w:lang w:val="en-GB" w:eastAsia="en-PH"/>
        </w:rPr>
        <w:t>I hereby declare that:</w:t>
      </w:r>
    </w:p>
    <w:p w:rsidR="00A01AAC" w:rsidRPr="00A01AAC" w:rsidRDefault="00A01AAC" w:rsidP="00A01AAC">
      <w:pPr>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numPr>
          <w:ilvl w:val="0"/>
          <w:numId w:val="16"/>
        </w:numPr>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I have read, understood and hereby accept the Terms of Reference describing the duties and responsibilities of [</w:t>
      </w:r>
      <w:r w:rsidRPr="00A01AAC">
        <w:rPr>
          <w:rFonts w:ascii="Arial Narrow" w:eastAsia="Times New Roman" w:hAnsi="Arial Narrow" w:cs="Arial"/>
          <w:i/>
          <w:sz w:val="24"/>
          <w:szCs w:val="24"/>
          <w:lang w:eastAsia="en-PH"/>
        </w:rPr>
        <w:t xml:space="preserve">International Consultant, UNDP and ROK Country level Partnership Mapping </w:t>
      </w:r>
      <w:r w:rsidRPr="00A01AAC">
        <w:rPr>
          <w:rFonts w:ascii="Arial Narrow" w:eastAsia="Times New Roman" w:hAnsi="Arial Narrow" w:cs="Arial"/>
          <w:sz w:val="24"/>
          <w:szCs w:val="24"/>
          <w:lang w:eastAsia="en-PH"/>
        </w:rPr>
        <w:t>under the [</w:t>
      </w:r>
      <w:r w:rsidRPr="00A01AAC">
        <w:rPr>
          <w:rFonts w:ascii="Arial Narrow" w:eastAsia="Times New Roman" w:hAnsi="Arial Narrow" w:cs="Arial"/>
          <w:i/>
          <w:sz w:val="24"/>
          <w:szCs w:val="24"/>
          <w:lang w:eastAsia="en-PH"/>
        </w:rPr>
        <w:t>UNDP Seoul Policy Centre</w:t>
      </w:r>
      <w:r w:rsidRPr="00A01AAC">
        <w:rPr>
          <w:rFonts w:ascii="Arial Narrow" w:eastAsia="Times New Roman" w:hAnsi="Arial Narrow" w:cs="Arial"/>
          <w:sz w:val="24"/>
          <w:szCs w:val="24"/>
          <w:lang w:eastAsia="en-PH"/>
        </w:rPr>
        <w:t>];</w:t>
      </w:r>
    </w:p>
    <w:p w:rsidR="00A01AAC" w:rsidRPr="00A01AAC" w:rsidRDefault="00A01AAC" w:rsidP="00A01AAC">
      <w:pPr>
        <w:spacing w:after="0" w:line="240" w:lineRule="auto"/>
        <w:ind w:left="360"/>
        <w:contextualSpacing/>
        <w:jc w:val="both"/>
        <w:rPr>
          <w:rFonts w:ascii="Arial Narrow" w:eastAsia="Times New Roman" w:hAnsi="Arial Narrow" w:cs="Arial"/>
          <w:sz w:val="24"/>
          <w:szCs w:val="24"/>
          <w:lang w:eastAsia="en-PH"/>
        </w:rPr>
      </w:pPr>
    </w:p>
    <w:p w:rsidR="00A01AAC" w:rsidRPr="00A01AAC" w:rsidRDefault="00A01AAC" w:rsidP="00A01AAC">
      <w:pPr>
        <w:numPr>
          <w:ilvl w:val="0"/>
          <w:numId w:val="16"/>
        </w:numPr>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I have also read, understood and hereby accept UNDP’s General Conditions of Contract for the Services of the Individual Contractors;</w:t>
      </w:r>
    </w:p>
    <w:p w:rsidR="00A01AAC" w:rsidRPr="00A01AAC" w:rsidRDefault="00A01AAC" w:rsidP="00A01AAC">
      <w:pPr>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 xml:space="preserve"> </w:t>
      </w:r>
    </w:p>
    <w:p w:rsidR="00A01AAC" w:rsidRPr="00A01AAC" w:rsidRDefault="00A01AAC" w:rsidP="00A01AAC">
      <w:pPr>
        <w:numPr>
          <w:ilvl w:val="0"/>
          <w:numId w:val="16"/>
        </w:numPr>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I hereby propose my services and I confirm my interest in performing the  assignment through the submission of my CV or Personal History Form (P11) which I have duly signed and attached hereto as Annex 1;</w:t>
      </w:r>
    </w:p>
    <w:p w:rsidR="00A01AAC" w:rsidRPr="00A01AAC" w:rsidRDefault="00A01AAC" w:rsidP="00A01AAC">
      <w:pPr>
        <w:spacing w:after="0" w:line="240" w:lineRule="auto"/>
        <w:ind w:left="360"/>
        <w:contextualSpacing/>
        <w:jc w:val="both"/>
        <w:rPr>
          <w:rFonts w:ascii="Arial Narrow" w:eastAsia="Times New Roman" w:hAnsi="Arial Narrow" w:cs="Arial"/>
          <w:sz w:val="24"/>
          <w:szCs w:val="24"/>
          <w:lang w:eastAsia="en-PH"/>
        </w:rPr>
      </w:pPr>
    </w:p>
    <w:p w:rsidR="00A01AAC" w:rsidRPr="00A01AAC" w:rsidRDefault="00A01AAC" w:rsidP="00A01AAC">
      <w:pPr>
        <w:numPr>
          <w:ilvl w:val="0"/>
          <w:numId w:val="16"/>
        </w:numPr>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p>
    <w:p w:rsidR="00A01AAC" w:rsidRPr="00A01AAC" w:rsidRDefault="00A01AAC" w:rsidP="00A01AAC">
      <w:pPr>
        <w:spacing w:after="200" w:line="276" w:lineRule="auto"/>
        <w:ind w:left="720"/>
        <w:contextualSpacing/>
        <w:rPr>
          <w:rFonts w:ascii="Arial Narrow" w:eastAsia="Times New Roman" w:hAnsi="Arial Narrow" w:cs="Arial"/>
          <w:sz w:val="24"/>
          <w:szCs w:val="24"/>
          <w:lang w:eastAsia="en-PH"/>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lastRenderedPageBreak/>
        <w:t xml:space="preserve">I hereby propose to complete the services based on the following payment rate : </w:t>
      </w:r>
    </w:p>
    <w:p w:rsidR="00A01AAC" w:rsidRPr="00A01AAC" w:rsidRDefault="00A01AAC" w:rsidP="00A01AAC">
      <w:pPr>
        <w:numPr>
          <w:ilvl w:val="0"/>
          <w:numId w:val="17"/>
        </w:numPr>
        <w:tabs>
          <w:tab w:val="left" w:pos="1890"/>
        </w:tabs>
        <w:spacing w:after="200" w:line="276" w:lineRule="auto"/>
        <w:ind w:left="1080" w:hanging="630"/>
        <w:contextualSpacing/>
        <w:jc w:val="both"/>
        <w:rPr>
          <w:rFonts w:ascii="Arial Narrow" w:eastAsia="Times New Roman" w:hAnsi="Arial Narrow" w:cs="Arial"/>
          <w:sz w:val="24"/>
          <w:szCs w:val="24"/>
          <w:lang w:eastAsia="en-PH"/>
        </w:rPr>
      </w:pPr>
      <w:r w:rsidRPr="00A01AAC">
        <w:rPr>
          <w:rFonts w:ascii="Arial Narrow" w:eastAsia="Calibri" w:hAnsi="Arial Narrow" w:cs="Arial"/>
          <w:sz w:val="24"/>
          <w:szCs w:val="24"/>
        </w:rPr>
        <w:t>A total lump sum of ____USD [</w:t>
      </w:r>
      <w:r w:rsidRPr="00A01AAC">
        <w:rPr>
          <w:rFonts w:ascii="Arial Narrow" w:eastAsia="Times New Roman" w:hAnsi="Arial Narrow" w:cs="Arial"/>
          <w:i/>
          <w:sz w:val="24"/>
          <w:szCs w:val="24"/>
          <w:lang w:eastAsia="en-PH"/>
        </w:rPr>
        <w:t>state amount in words and in numbers, indicating exact currency]</w:t>
      </w:r>
      <w:r w:rsidRPr="00A01AAC">
        <w:rPr>
          <w:rFonts w:ascii="Arial Narrow" w:eastAsia="Times New Roman" w:hAnsi="Arial Narrow" w:cs="Arial"/>
          <w:sz w:val="24"/>
          <w:szCs w:val="24"/>
          <w:lang w:eastAsia="en-PH"/>
        </w:rPr>
        <w:t>, payable in the manner described in the Terms of Reference.</w:t>
      </w:r>
    </w:p>
    <w:p w:rsidR="00A01AAC" w:rsidRPr="00A01AAC" w:rsidRDefault="00A01AAC" w:rsidP="00A01AAC">
      <w:pPr>
        <w:tabs>
          <w:tab w:val="left" w:pos="9270"/>
        </w:tabs>
        <w:spacing w:after="0" w:line="240" w:lineRule="auto"/>
        <w:ind w:left="360"/>
        <w:contextualSpacing/>
        <w:jc w:val="both"/>
        <w:rPr>
          <w:rFonts w:ascii="Arial Narrow" w:eastAsia="Times New Roman" w:hAnsi="Arial Narrow" w:cs="Arial"/>
          <w:sz w:val="24"/>
          <w:szCs w:val="24"/>
          <w:lang w:eastAsia="en-PH"/>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Times New Roman" w:hAnsi="Arial Narrow" w:cs="Arial"/>
          <w:sz w:val="24"/>
          <w:szCs w:val="24"/>
          <w:lang w:eastAsia="en-PH"/>
        </w:rPr>
      </w:pPr>
      <w:r w:rsidRPr="00A01AAC">
        <w:rPr>
          <w:rFonts w:ascii="Arial Narrow" w:eastAsia="Times New Roman" w:hAnsi="Arial Narrow" w:cs="Arial"/>
          <w:sz w:val="24"/>
          <w:szCs w:val="24"/>
          <w:lang w:eastAsia="en-PH"/>
        </w:rPr>
        <w:t>For your evaluation, the breakdown of the abovementioned all-inclusive amount is attached hereto as Annex 2;</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ngsana New"/>
          <w:sz w:val="24"/>
          <w:szCs w:val="24"/>
        </w:rPr>
      </w:pPr>
      <w:r w:rsidRPr="00A01AAC">
        <w:rPr>
          <w:rFonts w:ascii="Arial Narrow" w:eastAsia="Times New Roman" w:hAnsi="Arial Narrow" w:cs="Arial"/>
          <w:sz w:val="24"/>
          <w:szCs w:val="24"/>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A01AAC" w:rsidRPr="00A01AAC" w:rsidRDefault="00A01AAC" w:rsidP="00A01AAC">
      <w:pPr>
        <w:spacing w:after="200" w:line="276" w:lineRule="auto"/>
        <w:ind w:left="720"/>
        <w:contextualSpacing/>
        <w:rPr>
          <w:rFonts w:ascii="Arial Narrow" w:eastAsia="Times New Roman" w:hAnsi="Arial Narrow" w:cs="Arial"/>
          <w:sz w:val="24"/>
          <w:szCs w:val="24"/>
          <w:lang w:eastAsia="en-PH"/>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Times New Roman" w:hAnsi="Arial Narrow" w:cs="Arial"/>
          <w:sz w:val="24"/>
          <w:szCs w:val="24"/>
          <w:lang w:eastAsia="en-PH"/>
        </w:rPr>
        <w:t>This offer shall remain valid for a total period of ___________ days [</w:t>
      </w:r>
      <w:r w:rsidRPr="00A01AAC">
        <w:rPr>
          <w:rFonts w:ascii="Arial Narrow" w:eastAsia="Times New Roman" w:hAnsi="Arial Narrow" w:cs="Arial"/>
          <w:i/>
          <w:sz w:val="24"/>
          <w:szCs w:val="24"/>
          <w:lang w:eastAsia="en-PH"/>
        </w:rPr>
        <w:t>minimum of 90 days</w:t>
      </w:r>
      <w:r w:rsidRPr="00A01AAC">
        <w:rPr>
          <w:rFonts w:ascii="Arial Narrow" w:eastAsia="Times New Roman" w:hAnsi="Arial Narrow" w:cs="Arial"/>
          <w:sz w:val="24"/>
          <w:szCs w:val="24"/>
          <w:lang w:eastAsia="en-PH"/>
        </w:rPr>
        <w:t xml:space="preserve">] after the submission deadline; </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I confirm that I have no first degree relative (mother, father, son, daughter, spouse/partner, brother or sister) currently employed with any UN agency or office </w:t>
      </w:r>
      <w:r w:rsidRPr="00A01AAC">
        <w:rPr>
          <w:rFonts w:ascii="Arial Narrow" w:eastAsia="Calibri" w:hAnsi="Arial Narrow" w:cs="Arial"/>
          <w:i/>
          <w:sz w:val="24"/>
          <w:szCs w:val="24"/>
        </w:rPr>
        <w:t>[disclose the name of the relative, the UN office employing the relative, and the relationship if, any such relationship exists];</w:t>
      </w:r>
    </w:p>
    <w:p w:rsidR="00A01AAC" w:rsidRPr="00A01AAC" w:rsidRDefault="00A01AAC" w:rsidP="00A01AAC">
      <w:pPr>
        <w:spacing w:after="200" w:line="276" w:lineRule="auto"/>
        <w:ind w:left="720"/>
        <w:contextualSpacing/>
        <w:rPr>
          <w:rFonts w:ascii="Arial Narrow" w:eastAsia="Calibri" w:hAnsi="Arial Narrow" w:cs="Arial"/>
          <w:sz w:val="24"/>
          <w:szCs w:val="24"/>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If I am selected for this assignment, I shall </w:t>
      </w:r>
      <w:r w:rsidRPr="00A01AAC">
        <w:rPr>
          <w:rFonts w:ascii="Arial Narrow" w:eastAsia="Calibri" w:hAnsi="Arial Narrow" w:cs="Arial"/>
          <w:i/>
          <w:sz w:val="24"/>
          <w:szCs w:val="24"/>
        </w:rPr>
        <w:t>[pls. check the appropriate box]:</w:t>
      </w:r>
    </w:p>
    <w:p w:rsidR="00A01AAC" w:rsidRPr="00A01AAC" w:rsidRDefault="00A01AAC" w:rsidP="00A01AAC">
      <w:pPr>
        <w:spacing w:after="200" w:line="276" w:lineRule="auto"/>
        <w:ind w:left="1080" w:hanging="630"/>
        <w:contextualSpacing/>
        <w:rPr>
          <w:rFonts w:ascii="Arial Narrow" w:eastAsia="Calibri" w:hAnsi="Arial Narrow" w:cs="Arial"/>
          <w:sz w:val="24"/>
          <w:szCs w:val="24"/>
        </w:rPr>
      </w:pPr>
    </w:p>
    <w:p w:rsidR="00A01AAC" w:rsidRPr="00A01AAC" w:rsidRDefault="00A01AAC" w:rsidP="00A01AAC">
      <w:pPr>
        <w:numPr>
          <w:ilvl w:val="0"/>
          <w:numId w:val="17"/>
        </w:numPr>
        <w:tabs>
          <w:tab w:val="left" w:pos="1890"/>
        </w:tabs>
        <w:spacing w:after="200" w:line="276" w:lineRule="auto"/>
        <w:ind w:left="1080" w:hanging="63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Sign an Individual Contract with UNDP; </w:t>
      </w:r>
    </w:p>
    <w:p w:rsidR="00A01AAC" w:rsidRPr="00A01AAC" w:rsidRDefault="00A01AAC" w:rsidP="00A01AAC">
      <w:pPr>
        <w:numPr>
          <w:ilvl w:val="0"/>
          <w:numId w:val="17"/>
        </w:numPr>
        <w:tabs>
          <w:tab w:val="left" w:pos="2160"/>
        </w:tabs>
        <w:spacing w:after="200" w:line="276" w:lineRule="auto"/>
        <w:ind w:left="1080" w:hanging="630"/>
        <w:contextualSpacing/>
        <w:jc w:val="both"/>
        <w:rPr>
          <w:rFonts w:ascii="Arial Narrow" w:eastAsia="Calibri" w:hAnsi="Arial Narrow" w:cs="Arial"/>
          <w:sz w:val="24"/>
          <w:szCs w:val="24"/>
        </w:rPr>
      </w:pPr>
      <w:r w:rsidRPr="00A01AAC">
        <w:rPr>
          <w:rFonts w:ascii="Arial Narrow" w:eastAsia="Calibri" w:hAnsi="Arial Narrow" w:cs="Arial"/>
          <w:sz w:val="24"/>
          <w:szCs w:val="24"/>
        </w:rPr>
        <w:t>Request my employer</w:t>
      </w:r>
      <w:r w:rsidRPr="00A01AAC">
        <w:rPr>
          <w:rFonts w:ascii="Arial Narrow" w:eastAsia="Calibri" w:hAnsi="Arial Narrow" w:cs="Arial"/>
          <w:i/>
          <w:sz w:val="24"/>
          <w:szCs w:val="24"/>
        </w:rPr>
        <w:t xml:space="preserve"> [state name of company/organization/institution] </w:t>
      </w:r>
      <w:r w:rsidRPr="00A01AAC">
        <w:rPr>
          <w:rFonts w:ascii="Arial Narrow" w:eastAsia="Calibri" w:hAnsi="Arial Narrow" w:cs="Arial"/>
          <w:sz w:val="24"/>
          <w:szCs w:val="24"/>
        </w:rPr>
        <w:t>to sign with UNDP a Reimbursable Loan Agreement (RLA), for and on my behalf.  The contact person and details of my employer for this purpose are as follows:</w:t>
      </w:r>
    </w:p>
    <w:p w:rsidR="00A01AAC" w:rsidRPr="00A01AAC" w:rsidRDefault="00A01AAC" w:rsidP="00A01AAC">
      <w:pPr>
        <w:tabs>
          <w:tab w:val="left" w:pos="2160"/>
        </w:tabs>
        <w:spacing w:after="60" w:line="240" w:lineRule="auto"/>
        <w:ind w:left="1080"/>
        <w:jc w:val="both"/>
        <w:rPr>
          <w:rFonts w:ascii="Arial Narrow" w:eastAsia="Times New Roman" w:hAnsi="Arial Narrow" w:cs="Arial"/>
          <w:sz w:val="24"/>
          <w:szCs w:val="24"/>
          <w:u w:val="single"/>
          <w:lang w:val="en-GB"/>
        </w:rPr>
      </w:pP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r w:rsidRPr="00A01AAC">
        <w:rPr>
          <w:rFonts w:ascii="Arial Narrow" w:eastAsia="Times New Roman" w:hAnsi="Arial Narrow" w:cs="Arial"/>
          <w:sz w:val="24"/>
          <w:szCs w:val="24"/>
          <w:u w:val="single"/>
          <w:lang w:val="en-GB"/>
        </w:rPr>
        <w:tab/>
      </w: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I hereby confirm that </w:t>
      </w:r>
      <w:r w:rsidRPr="00A01AAC">
        <w:rPr>
          <w:rFonts w:ascii="Arial Narrow" w:eastAsia="Calibri" w:hAnsi="Arial Narrow" w:cs="Arial"/>
          <w:i/>
          <w:sz w:val="24"/>
          <w:szCs w:val="24"/>
        </w:rPr>
        <w:t>[check all that applies]</w:t>
      </w:r>
      <w:r w:rsidRPr="00A01AAC">
        <w:rPr>
          <w:rFonts w:ascii="Arial Narrow" w:eastAsia="Calibri" w:hAnsi="Arial Narrow" w:cs="Arial"/>
          <w:sz w:val="24"/>
          <w:szCs w:val="24"/>
        </w:rPr>
        <w:t>:</w:t>
      </w:r>
    </w:p>
    <w:p w:rsidR="00A01AAC" w:rsidRPr="00A01AAC" w:rsidRDefault="00A01AAC" w:rsidP="00A01AAC">
      <w:pPr>
        <w:tabs>
          <w:tab w:val="left" w:pos="9270"/>
        </w:tabs>
        <w:spacing w:after="0" w:line="240" w:lineRule="auto"/>
        <w:ind w:left="360"/>
        <w:contextualSpacing/>
        <w:jc w:val="both"/>
        <w:rPr>
          <w:rFonts w:ascii="Arial Narrow" w:eastAsia="Calibri" w:hAnsi="Arial Narrow" w:cs="Arial"/>
          <w:sz w:val="24"/>
          <w:szCs w:val="24"/>
        </w:rPr>
      </w:pPr>
    </w:p>
    <w:p w:rsidR="00A01AAC" w:rsidRPr="00A01AAC" w:rsidRDefault="00A01AAC" w:rsidP="00A01AAC">
      <w:pPr>
        <w:numPr>
          <w:ilvl w:val="0"/>
          <w:numId w:val="17"/>
        </w:numPr>
        <w:spacing w:after="0" w:line="240" w:lineRule="auto"/>
        <w:ind w:left="1170" w:hanging="81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At the time of this submission, I have no active Individual Contract or any form of engagement with any Business Unit of UNDP; </w:t>
      </w:r>
    </w:p>
    <w:p w:rsidR="00A01AAC" w:rsidRPr="00A01AAC" w:rsidRDefault="00A01AAC" w:rsidP="00A01AAC">
      <w:pPr>
        <w:numPr>
          <w:ilvl w:val="0"/>
          <w:numId w:val="17"/>
        </w:numPr>
        <w:spacing w:after="0" w:line="240" w:lineRule="auto"/>
        <w:ind w:left="1170" w:hanging="810"/>
        <w:contextualSpacing/>
        <w:jc w:val="both"/>
        <w:rPr>
          <w:rFonts w:ascii="Arial Narrow" w:eastAsia="Calibri" w:hAnsi="Arial Narrow" w:cs="Arial"/>
          <w:sz w:val="24"/>
          <w:szCs w:val="24"/>
        </w:rPr>
      </w:pPr>
      <w:r w:rsidRPr="00A01AAC">
        <w:rPr>
          <w:rFonts w:ascii="Arial Narrow" w:eastAsia="Calibri" w:hAnsi="Arial Narrow" w:cs="Arial"/>
          <w:sz w:val="24"/>
          <w:szCs w:val="24"/>
        </w:rPr>
        <w:t>I am currently engaged with UNDP and/or other entities for the following work  :</w:t>
      </w:r>
    </w:p>
    <w:p w:rsidR="00A01AAC" w:rsidRPr="00A01AAC" w:rsidRDefault="00A01AAC" w:rsidP="00A01AAC">
      <w:pPr>
        <w:spacing w:after="0" w:line="240" w:lineRule="auto"/>
        <w:ind w:left="1170"/>
        <w:contextualSpacing/>
        <w:rPr>
          <w:rFonts w:ascii="Arial Narrow" w:eastAsia="Calibri" w:hAnsi="Arial Narrow" w:cs="Arial"/>
          <w:sz w:val="24"/>
          <w:szCs w:val="24"/>
        </w:rPr>
      </w:pPr>
    </w:p>
    <w:tbl>
      <w:tblPr>
        <w:tblStyle w:val="TableGrid1"/>
        <w:tblW w:w="0" w:type="auto"/>
        <w:tblInd w:w="1278" w:type="dxa"/>
        <w:tblLook w:val="04A0" w:firstRow="1" w:lastRow="0" w:firstColumn="1" w:lastColumn="0" w:noHBand="0" w:noVBand="1"/>
      </w:tblPr>
      <w:tblGrid>
        <w:gridCol w:w="1855"/>
        <w:gridCol w:w="1398"/>
        <w:gridCol w:w="2119"/>
        <w:gridCol w:w="1345"/>
        <w:gridCol w:w="1355"/>
      </w:tblGrid>
      <w:tr w:rsidR="00A01AAC" w:rsidRPr="00A01AAC" w:rsidTr="00B2046F">
        <w:tc>
          <w:tcPr>
            <w:tcW w:w="1985"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Assignment</w:t>
            </w:r>
          </w:p>
        </w:tc>
        <w:tc>
          <w:tcPr>
            <w:tcW w:w="1492"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Contract Type</w:t>
            </w:r>
          </w:p>
        </w:tc>
        <w:tc>
          <w:tcPr>
            <w:tcW w:w="1956" w:type="dxa"/>
          </w:tcPr>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UNDP Business Unit / Name of Institution/Company</w:t>
            </w:r>
          </w:p>
        </w:tc>
        <w:tc>
          <w:tcPr>
            <w:tcW w:w="1426"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Contract Duration</w:t>
            </w:r>
          </w:p>
        </w:tc>
        <w:tc>
          <w:tcPr>
            <w:tcW w:w="1439"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Contract Amount</w:t>
            </w:r>
          </w:p>
        </w:tc>
      </w:tr>
      <w:tr w:rsidR="00A01AAC" w:rsidRPr="00A01AAC" w:rsidTr="00B2046F">
        <w:tc>
          <w:tcPr>
            <w:tcW w:w="1985"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9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95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2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39"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1985"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9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95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2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39"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1985"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9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95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2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39"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1985"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9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95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26"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39"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bl>
    <w:p w:rsidR="00A01AAC" w:rsidRPr="00A01AAC" w:rsidRDefault="00A01AAC" w:rsidP="00A01AAC">
      <w:pPr>
        <w:tabs>
          <w:tab w:val="left" w:pos="9270"/>
        </w:tabs>
        <w:spacing w:after="0" w:line="240" w:lineRule="auto"/>
        <w:ind w:left="360"/>
        <w:contextualSpacing/>
        <w:jc w:val="both"/>
        <w:rPr>
          <w:rFonts w:ascii="Arial Narrow" w:eastAsia="Calibri" w:hAnsi="Arial Narrow" w:cs="Arial"/>
          <w:sz w:val="24"/>
          <w:szCs w:val="24"/>
        </w:rPr>
      </w:pPr>
    </w:p>
    <w:p w:rsidR="00A01AAC" w:rsidRPr="00A01AAC" w:rsidRDefault="00A01AAC" w:rsidP="00A01AAC">
      <w:pPr>
        <w:numPr>
          <w:ilvl w:val="0"/>
          <w:numId w:val="17"/>
        </w:numPr>
        <w:spacing w:after="0" w:line="240" w:lineRule="auto"/>
        <w:ind w:left="1170" w:hanging="810"/>
        <w:contextualSpacing/>
        <w:jc w:val="both"/>
        <w:rPr>
          <w:rFonts w:ascii="Arial Narrow" w:eastAsia="Calibri" w:hAnsi="Arial Narrow" w:cs="Arial"/>
          <w:sz w:val="24"/>
          <w:szCs w:val="24"/>
        </w:rPr>
      </w:pPr>
      <w:r w:rsidRPr="00A01AAC">
        <w:rPr>
          <w:rFonts w:ascii="Arial Narrow" w:eastAsia="Calibri" w:hAnsi="Arial Narrow" w:cs="Arial"/>
          <w:sz w:val="24"/>
          <w:szCs w:val="24"/>
        </w:rPr>
        <w:t>I am also anticipating conclusion of the following work from UNDP and/or other entities for which I have submitted a proposal :</w:t>
      </w:r>
    </w:p>
    <w:p w:rsidR="00A01AAC" w:rsidRPr="00A01AAC" w:rsidRDefault="00A01AAC" w:rsidP="00A01AAC">
      <w:pPr>
        <w:spacing w:after="0" w:line="240" w:lineRule="auto"/>
        <w:ind w:left="1170"/>
        <w:contextualSpacing/>
        <w:rPr>
          <w:rFonts w:ascii="Arial Narrow" w:eastAsia="Calibri" w:hAnsi="Arial Narrow" w:cs="Arial"/>
          <w:sz w:val="24"/>
          <w:szCs w:val="24"/>
        </w:rPr>
      </w:pPr>
    </w:p>
    <w:tbl>
      <w:tblPr>
        <w:tblStyle w:val="TableGrid1"/>
        <w:tblW w:w="0" w:type="auto"/>
        <w:tblInd w:w="1278" w:type="dxa"/>
        <w:tblLook w:val="04A0" w:firstRow="1" w:lastRow="0" w:firstColumn="1" w:lastColumn="0" w:noHBand="0" w:noVBand="1"/>
      </w:tblPr>
      <w:tblGrid>
        <w:gridCol w:w="1954"/>
        <w:gridCol w:w="1470"/>
        <w:gridCol w:w="1822"/>
        <w:gridCol w:w="1407"/>
        <w:gridCol w:w="1419"/>
      </w:tblGrid>
      <w:tr w:rsidR="00A01AAC" w:rsidRPr="00A01AAC" w:rsidTr="00B2046F">
        <w:tc>
          <w:tcPr>
            <w:tcW w:w="2011"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Assignment</w:t>
            </w:r>
          </w:p>
        </w:tc>
        <w:tc>
          <w:tcPr>
            <w:tcW w:w="1511"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 xml:space="preserve">Contract Type </w:t>
            </w:r>
          </w:p>
        </w:tc>
        <w:tc>
          <w:tcPr>
            <w:tcW w:w="1878" w:type="dxa"/>
          </w:tcPr>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Name of Institution/ Company</w:t>
            </w:r>
          </w:p>
        </w:tc>
        <w:tc>
          <w:tcPr>
            <w:tcW w:w="1442"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Contract Duration</w:t>
            </w:r>
          </w:p>
        </w:tc>
        <w:tc>
          <w:tcPr>
            <w:tcW w:w="1456" w:type="dxa"/>
          </w:tcPr>
          <w:p w:rsidR="00A01AAC" w:rsidRPr="00A01AAC" w:rsidRDefault="00A01AAC" w:rsidP="00A01AAC">
            <w:pPr>
              <w:tabs>
                <w:tab w:val="left" w:pos="1890"/>
              </w:tabs>
              <w:spacing w:after="60"/>
              <w:jc w:val="center"/>
              <w:rPr>
                <w:rFonts w:ascii="Arial Narrow" w:hAnsi="Arial Narrow" w:cs="Arial"/>
                <w:b/>
                <w:sz w:val="24"/>
                <w:szCs w:val="24"/>
                <w:lang w:val="en-GB"/>
              </w:rPr>
            </w:pPr>
          </w:p>
          <w:p w:rsidR="00A01AAC" w:rsidRPr="00A01AAC" w:rsidRDefault="00A01AAC" w:rsidP="00A01AAC">
            <w:pPr>
              <w:tabs>
                <w:tab w:val="left" w:pos="1890"/>
              </w:tabs>
              <w:spacing w:after="60"/>
              <w:jc w:val="center"/>
              <w:rPr>
                <w:rFonts w:ascii="Arial Narrow" w:hAnsi="Arial Narrow" w:cs="Arial"/>
                <w:b/>
                <w:sz w:val="24"/>
                <w:szCs w:val="24"/>
                <w:lang w:val="en-GB"/>
              </w:rPr>
            </w:pPr>
            <w:r w:rsidRPr="00A01AAC">
              <w:rPr>
                <w:rFonts w:ascii="Arial Narrow" w:hAnsi="Arial Narrow" w:cs="Arial"/>
                <w:b/>
                <w:sz w:val="24"/>
                <w:szCs w:val="24"/>
                <w:lang w:val="en-GB"/>
              </w:rPr>
              <w:t>Contract Amount</w:t>
            </w:r>
          </w:p>
        </w:tc>
      </w:tr>
      <w:tr w:rsidR="00A01AAC" w:rsidRPr="00A01AAC" w:rsidTr="00B2046F">
        <w:tc>
          <w:tcPr>
            <w:tcW w:w="20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5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878"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4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56"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20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5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878"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4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56"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20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5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878"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4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56"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r w:rsidR="00A01AAC" w:rsidRPr="00A01AAC" w:rsidTr="00B2046F">
        <w:tc>
          <w:tcPr>
            <w:tcW w:w="20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511"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878"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42" w:type="dxa"/>
          </w:tcPr>
          <w:p w:rsidR="00A01AAC" w:rsidRPr="00A01AAC" w:rsidRDefault="00A01AAC" w:rsidP="00A01AAC">
            <w:pPr>
              <w:tabs>
                <w:tab w:val="left" w:pos="1890"/>
              </w:tabs>
              <w:spacing w:after="60"/>
              <w:jc w:val="both"/>
              <w:rPr>
                <w:rFonts w:ascii="Arial Narrow" w:hAnsi="Arial Narrow" w:cs="Arial"/>
                <w:sz w:val="24"/>
                <w:szCs w:val="24"/>
                <w:lang w:val="en-GB"/>
              </w:rPr>
            </w:pPr>
          </w:p>
        </w:tc>
        <w:tc>
          <w:tcPr>
            <w:tcW w:w="1456" w:type="dxa"/>
          </w:tcPr>
          <w:p w:rsidR="00A01AAC" w:rsidRPr="00A01AAC" w:rsidRDefault="00A01AAC" w:rsidP="00A01AAC">
            <w:pPr>
              <w:tabs>
                <w:tab w:val="left" w:pos="1890"/>
              </w:tabs>
              <w:spacing w:after="60"/>
              <w:jc w:val="both"/>
              <w:rPr>
                <w:rFonts w:ascii="Arial Narrow" w:hAnsi="Arial Narrow" w:cs="Arial"/>
                <w:sz w:val="24"/>
                <w:szCs w:val="24"/>
                <w:lang w:val="en-GB"/>
              </w:rPr>
            </w:pPr>
          </w:p>
        </w:tc>
      </w:tr>
    </w:tbl>
    <w:p w:rsidR="00A01AAC" w:rsidRPr="00A01AAC" w:rsidRDefault="00A01AAC" w:rsidP="00A01AAC">
      <w:pPr>
        <w:tabs>
          <w:tab w:val="left" w:pos="9270"/>
        </w:tabs>
        <w:spacing w:after="0" w:line="240" w:lineRule="auto"/>
        <w:ind w:left="360"/>
        <w:contextualSpacing/>
        <w:jc w:val="both"/>
        <w:rPr>
          <w:rFonts w:ascii="Arial Narrow" w:eastAsia="Calibri" w:hAnsi="Arial Narrow" w:cs="Arial"/>
          <w:sz w:val="24"/>
          <w:szCs w:val="24"/>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snapToGrid w:val="0"/>
          <w:sz w:val="24"/>
          <w:szCs w:val="24"/>
        </w:rPr>
        <w:t xml:space="preserve">I fully understand and recognize that UNDP is not bound to accept this proposal, and </w:t>
      </w:r>
      <w:r w:rsidRPr="00A01AAC">
        <w:rPr>
          <w:rFonts w:ascii="Arial Narrow" w:eastAsia="Calibri" w:hAnsi="Arial Narrow" w:cs="Arial"/>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b/>
          <w:i/>
          <w:sz w:val="24"/>
          <w:szCs w:val="24"/>
          <w:u w:val="single"/>
        </w:rPr>
        <w:t xml:space="preserve">If you are a former staff member of the United Nations recently separated, pls. add this section to your letter: </w:t>
      </w:r>
      <w:r w:rsidRPr="00A01AAC">
        <w:rPr>
          <w:rFonts w:ascii="Arial Narrow" w:eastAsia="Calibri" w:hAnsi="Arial Narrow" w:cs="Arial"/>
          <w:b/>
          <w:i/>
          <w:sz w:val="24"/>
          <w:szCs w:val="24"/>
        </w:rPr>
        <w:t xml:space="preserve">  </w:t>
      </w:r>
      <w:r w:rsidRPr="00A01AAC">
        <w:rPr>
          <w:rFonts w:ascii="Arial Narrow" w:eastAsia="Calibri" w:hAnsi="Arial Narrow" w:cs="Arial"/>
          <w:sz w:val="24"/>
          <w:szCs w:val="24"/>
        </w:rPr>
        <w:t xml:space="preserve">I hereby confirm that I have complied with the minimum break in service required before I can be eligible for an Individual Contract.  </w:t>
      </w:r>
    </w:p>
    <w:p w:rsidR="00A01AAC" w:rsidRPr="00A01AAC" w:rsidRDefault="00A01AAC" w:rsidP="00A01AAC">
      <w:pPr>
        <w:spacing w:after="200" w:line="276" w:lineRule="auto"/>
        <w:ind w:left="720"/>
        <w:contextualSpacing/>
        <w:rPr>
          <w:rFonts w:ascii="Arial Narrow" w:eastAsia="Calibri" w:hAnsi="Arial Narrow" w:cs="Arial"/>
          <w:sz w:val="24"/>
          <w:szCs w:val="24"/>
        </w:rPr>
      </w:pPr>
    </w:p>
    <w:p w:rsidR="00A01AAC" w:rsidRPr="00A01AAC" w:rsidRDefault="00A01AAC" w:rsidP="00A01AAC">
      <w:pPr>
        <w:numPr>
          <w:ilvl w:val="0"/>
          <w:numId w:val="16"/>
        </w:numPr>
        <w:tabs>
          <w:tab w:val="left" w:pos="9270"/>
        </w:tabs>
        <w:spacing w:after="0" w:line="240" w:lineRule="auto"/>
        <w:ind w:left="360"/>
        <w:contextualSpacing/>
        <w:jc w:val="both"/>
        <w:rPr>
          <w:rFonts w:ascii="Arial Narrow" w:eastAsia="Calibri" w:hAnsi="Arial Narrow" w:cs="Arial"/>
          <w:sz w:val="24"/>
          <w:szCs w:val="24"/>
        </w:rPr>
      </w:pPr>
      <w:r w:rsidRPr="00A01AAC">
        <w:rPr>
          <w:rFonts w:ascii="Arial Narrow" w:eastAsia="Calibri" w:hAnsi="Arial Narrow" w:cs="Arial"/>
          <w:sz w:val="24"/>
          <w:szCs w:val="24"/>
        </w:rPr>
        <w:t xml:space="preserve">I also fully understand that, if I am engaged as an Individual Contractor, I have no expectations nor entitlements whatsoever to be re-instated or re-employed as a staff member.  </w:t>
      </w: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tabs>
          <w:tab w:val="left" w:pos="5760"/>
          <w:tab w:val="left" w:pos="9270"/>
        </w:tabs>
        <w:spacing w:after="0" w:line="240" w:lineRule="auto"/>
        <w:jc w:val="both"/>
        <w:rPr>
          <w:rFonts w:ascii="Arial Narrow" w:eastAsia="Times New Roman" w:hAnsi="Arial Narrow" w:cs="Arial"/>
          <w:sz w:val="24"/>
          <w:szCs w:val="24"/>
          <w:lang w:val="en-GB" w:eastAsia="en-PH"/>
        </w:rPr>
      </w:pPr>
      <w:r w:rsidRPr="00A01AAC">
        <w:rPr>
          <w:rFonts w:ascii="Arial Narrow" w:eastAsia="Times New Roman" w:hAnsi="Arial Narrow" w:cs="Arial"/>
          <w:sz w:val="24"/>
          <w:szCs w:val="24"/>
          <w:lang w:val="en-GB" w:eastAsia="en-PH"/>
        </w:rPr>
        <w:t>Full Name and Signature:</w:t>
      </w:r>
      <w:r w:rsidRPr="00A01AAC">
        <w:rPr>
          <w:rFonts w:ascii="Arial Narrow" w:eastAsia="Times New Roman" w:hAnsi="Arial Narrow" w:cs="Arial"/>
          <w:sz w:val="24"/>
          <w:szCs w:val="24"/>
          <w:lang w:val="en-GB" w:eastAsia="en-PH"/>
        </w:rPr>
        <w:tab/>
        <w:t>Date Signed:</w:t>
      </w:r>
    </w:p>
    <w:p w:rsidR="00A01AAC" w:rsidRPr="00A01AAC" w:rsidRDefault="00A01AAC" w:rsidP="00A01AAC">
      <w:pPr>
        <w:tabs>
          <w:tab w:val="left" w:pos="5760"/>
          <w:tab w:val="left" w:pos="9270"/>
        </w:tabs>
        <w:spacing w:after="0" w:line="240" w:lineRule="auto"/>
        <w:jc w:val="both"/>
        <w:rPr>
          <w:rFonts w:ascii="Arial Narrow" w:eastAsia="Times New Roman" w:hAnsi="Arial Narrow" w:cs="Arial"/>
          <w:sz w:val="24"/>
          <w:szCs w:val="24"/>
          <w:lang w:val="en-GB" w:eastAsia="en-PH"/>
        </w:rPr>
      </w:pPr>
    </w:p>
    <w:p w:rsidR="00A01AAC" w:rsidRPr="00A01AAC" w:rsidRDefault="00A01AAC" w:rsidP="00A01AAC">
      <w:pPr>
        <w:spacing w:after="100" w:line="240" w:lineRule="auto"/>
        <w:jc w:val="both"/>
        <w:rPr>
          <w:rFonts w:ascii="Arial Unicode MS" w:eastAsia="Arial Unicode MS" w:hAnsi="Arial Unicode MS" w:cs="Arial"/>
          <w:sz w:val="24"/>
          <w:lang w:bidi="th-TH"/>
        </w:rPr>
      </w:pPr>
      <w:r w:rsidRPr="00A01AAC">
        <w:rPr>
          <w:rFonts w:ascii="Arial Narrow" w:eastAsia="Times New Roman" w:hAnsi="Arial Narrow" w:cs="Arial"/>
          <w:sz w:val="24"/>
          <w:szCs w:val="24"/>
          <w:u w:val="single"/>
          <w:lang w:eastAsia="en-PH"/>
        </w:rPr>
        <w:tab/>
      </w:r>
      <w:r w:rsidRPr="00A01AAC">
        <w:rPr>
          <w:rFonts w:ascii="Arial Narrow" w:eastAsia="Times New Roman" w:hAnsi="Arial Narrow" w:cs="Arial"/>
          <w:sz w:val="24"/>
          <w:szCs w:val="24"/>
          <w:lang w:eastAsia="en-PH"/>
        </w:rPr>
        <w:t>_</w:t>
      </w:r>
      <w:r w:rsidRPr="00A01AAC">
        <w:rPr>
          <w:rFonts w:ascii="Arial Narrow" w:eastAsia="Times New Roman" w:hAnsi="Arial Narrow" w:cs="Arial"/>
          <w:sz w:val="24"/>
          <w:szCs w:val="24"/>
          <w:u w:val="single"/>
          <w:lang w:eastAsia="en-PH"/>
        </w:rPr>
        <w:tab/>
      </w: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D26397" w:rsidRDefault="00D26397" w:rsidP="00CA009B">
      <w:pPr>
        <w:spacing w:line="240" w:lineRule="auto"/>
        <w:ind w:left="-900" w:firstLine="270"/>
        <w:jc w:val="both"/>
        <w:rPr>
          <w:rFonts w:ascii="Arial" w:hAnsi="Arial" w:cs="Arial"/>
          <w:b/>
        </w:rPr>
      </w:pPr>
    </w:p>
    <w:p w:rsidR="00CA009B" w:rsidRPr="00C60E8E" w:rsidRDefault="00CA009B" w:rsidP="00CA009B">
      <w:pPr>
        <w:spacing w:line="240" w:lineRule="auto"/>
        <w:ind w:left="-900" w:firstLine="270"/>
        <w:jc w:val="both"/>
        <w:rPr>
          <w:rFonts w:ascii="Arial" w:hAnsi="Arial" w:cs="Arial"/>
          <w:b/>
        </w:rPr>
      </w:pPr>
    </w:p>
    <w:p w:rsidR="00C60E8E" w:rsidRDefault="00C60E8E" w:rsidP="00C60E8E">
      <w:pPr>
        <w:spacing w:line="240" w:lineRule="auto"/>
        <w:jc w:val="both"/>
        <w:rPr>
          <w:rFonts w:ascii="Arial" w:hAnsi="Arial" w:cs="Arial"/>
          <w:b/>
        </w:rPr>
      </w:pPr>
    </w:p>
    <w:p w:rsidR="00C60E8E" w:rsidRDefault="00C60E8E" w:rsidP="00C60E8E">
      <w:pPr>
        <w:spacing w:line="240" w:lineRule="auto"/>
        <w:jc w:val="both"/>
        <w:rPr>
          <w:rFonts w:ascii="Arial" w:hAnsi="Arial" w:cs="Arial"/>
          <w:b/>
        </w:rPr>
      </w:pPr>
    </w:p>
    <w:p w:rsidR="00C60E8E" w:rsidRPr="00C60E8E" w:rsidRDefault="00C60E8E" w:rsidP="00C60E8E">
      <w:pPr>
        <w:spacing w:line="240" w:lineRule="auto"/>
        <w:jc w:val="both"/>
        <w:rPr>
          <w:rFonts w:ascii="Arial" w:hAnsi="Arial" w:cs="Arial"/>
          <w:b/>
        </w:rPr>
      </w:pPr>
    </w:p>
    <w:sectPr w:rsidR="00C60E8E" w:rsidRPr="00C60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47" w:rsidRDefault="00CA4547" w:rsidP="00B65973">
      <w:pPr>
        <w:spacing w:after="0" w:line="240" w:lineRule="auto"/>
      </w:pPr>
      <w:r>
        <w:separator/>
      </w:r>
    </w:p>
  </w:endnote>
  <w:endnote w:type="continuationSeparator" w:id="0">
    <w:p w:rsidR="00CA4547" w:rsidRDefault="00CA4547" w:rsidP="00B6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47" w:rsidRDefault="00CA4547" w:rsidP="00B65973">
      <w:pPr>
        <w:spacing w:after="0" w:line="240" w:lineRule="auto"/>
      </w:pPr>
      <w:r>
        <w:separator/>
      </w:r>
    </w:p>
  </w:footnote>
  <w:footnote w:type="continuationSeparator" w:id="0">
    <w:p w:rsidR="00CA4547" w:rsidRDefault="00CA4547" w:rsidP="00B65973">
      <w:pPr>
        <w:spacing w:after="0" w:line="240" w:lineRule="auto"/>
      </w:pPr>
      <w:r>
        <w:continuationSeparator/>
      </w:r>
    </w:p>
  </w:footnote>
  <w:footnote w:id="1">
    <w:p w:rsidR="00B65973" w:rsidRPr="009E6DE9" w:rsidRDefault="00B65973" w:rsidP="00B65973">
      <w:pPr>
        <w:pStyle w:val="FootnoteText"/>
      </w:pPr>
      <w:r>
        <w:rPr>
          <w:rStyle w:val="FootnoteReference"/>
        </w:rPr>
        <w:footnoteRef/>
      </w:r>
      <w:r>
        <w:t xml:space="preserve"> </w:t>
      </w:r>
      <w:r w:rsidRPr="009E6DE9">
        <w:rPr>
          <w:sz w:val="18"/>
        </w:rPr>
        <w:t>The inception report will take advantage of the consultant’s experience in M&amp;E, and will be based on the conclusions of the inception stage. It should particularly look at the evaluation questions, data sources and data collection 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DCE"/>
    <w:multiLevelType w:val="hybridMultilevel"/>
    <w:tmpl w:val="1488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73C2"/>
    <w:multiLevelType w:val="hybridMultilevel"/>
    <w:tmpl w:val="7A36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1F2B"/>
    <w:multiLevelType w:val="hybridMultilevel"/>
    <w:tmpl w:val="F6C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097B"/>
    <w:multiLevelType w:val="hybridMultilevel"/>
    <w:tmpl w:val="B466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609D6"/>
    <w:multiLevelType w:val="hybridMultilevel"/>
    <w:tmpl w:val="5C7C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F02A8"/>
    <w:multiLevelType w:val="hybridMultilevel"/>
    <w:tmpl w:val="3D787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8920C6"/>
    <w:multiLevelType w:val="hybridMultilevel"/>
    <w:tmpl w:val="B2062F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F3A0E"/>
    <w:multiLevelType w:val="hybridMultilevel"/>
    <w:tmpl w:val="45BEE822"/>
    <w:lvl w:ilvl="0" w:tplc="EF923E62">
      <w:start w:val="1"/>
      <w:numFmt w:val="bullet"/>
      <w:lvlText w:val="•"/>
      <w:lvlJc w:val="left"/>
      <w:pPr>
        <w:tabs>
          <w:tab w:val="num" w:pos="72"/>
        </w:tabs>
        <w:ind w:left="0" w:firstLine="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14845"/>
    <w:multiLevelType w:val="hybridMultilevel"/>
    <w:tmpl w:val="7C00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B43FD"/>
    <w:multiLevelType w:val="hybridMultilevel"/>
    <w:tmpl w:val="F908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94018"/>
    <w:multiLevelType w:val="multilevel"/>
    <w:tmpl w:val="31E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9737B7"/>
    <w:multiLevelType w:val="hybridMultilevel"/>
    <w:tmpl w:val="E14A836C"/>
    <w:lvl w:ilvl="0" w:tplc="B454AD7E">
      <w:start w:val="1"/>
      <w:numFmt w:val="bullet"/>
      <w:lvlText w:val="o"/>
      <w:lvlJc w:val="left"/>
      <w:pPr>
        <w:tabs>
          <w:tab w:val="num" w:pos="360"/>
        </w:tabs>
        <w:ind w:left="360" w:hanging="360"/>
      </w:pPr>
      <w:rPr>
        <w:rFonts w:ascii="Courier New" w:hAnsi="Courier New" w:hint="default"/>
        <w:b w:val="0"/>
        <w:i w:val="0"/>
      </w:rPr>
    </w:lvl>
    <w:lvl w:ilvl="1" w:tplc="EF923E62">
      <w:start w:val="1"/>
      <w:numFmt w:val="bullet"/>
      <w:lvlText w:val="•"/>
      <w:lvlJc w:val="left"/>
      <w:pPr>
        <w:tabs>
          <w:tab w:val="num" w:pos="1152"/>
        </w:tabs>
        <w:ind w:left="1080" w:firstLine="0"/>
      </w:pPr>
      <w:rPr>
        <w:rFonts w:ascii="Times New Roman" w:hAnsi="Times New Roman" w:cs="Times New Roman"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5007"/>
    <w:multiLevelType w:val="hybridMultilevel"/>
    <w:tmpl w:val="C0946E84"/>
    <w:lvl w:ilvl="0" w:tplc="29480DF0">
      <w:start w:val="1"/>
      <w:numFmt w:val="decimal"/>
      <w:lvlText w:val="%1."/>
      <w:lvlJc w:val="left"/>
      <w:pPr>
        <w:ind w:left="810" w:hanging="360"/>
      </w:pPr>
      <w:rPr>
        <w:rFonts w:ascii="Arial" w:hAnsi="Arial" w:cs="Arial" w:hint="default"/>
        <w:color w:val="auto"/>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1A50BE4"/>
    <w:multiLevelType w:val="hybridMultilevel"/>
    <w:tmpl w:val="C212D6CE"/>
    <w:lvl w:ilvl="0" w:tplc="0409000F">
      <w:start w:val="1"/>
      <w:numFmt w:val="decimal"/>
      <w:lvlText w:val="%1."/>
      <w:lvlJc w:val="left"/>
      <w:pPr>
        <w:ind w:left="720" w:hanging="360"/>
      </w:pPr>
      <w:rPr>
        <w:rFonts w:hint="default"/>
      </w:rPr>
    </w:lvl>
    <w:lvl w:ilvl="1" w:tplc="16C25ABE">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7BE12C34"/>
    <w:multiLevelType w:val="hybridMultilevel"/>
    <w:tmpl w:val="DFE6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8"/>
  </w:num>
  <w:num w:numId="6">
    <w:abstractNumId w:val="0"/>
  </w:num>
  <w:num w:numId="7">
    <w:abstractNumId w:val="17"/>
  </w:num>
  <w:num w:numId="8">
    <w:abstractNumId w:val="9"/>
  </w:num>
  <w:num w:numId="9">
    <w:abstractNumId w:val="4"/>
  </w:num>
  <w:num w:numId="10">
    <w:abstractNumId w:val="11"/>
  </w:num>
  <w:num w:numId="11">
    <w:abstractNumId w:val="2"/>
  </w:num>
  <w:num w:numId="12">
    <w:abstractNumId w:val="13"/>
  </w:num>
  <w:num w:numId="13">
    <w:abstractNumId w:val="7"/>
  </w:num>
  <w:num w:numId="14">
    <w:abstractNumId w:val="12"/>
  </w:num>
  <w:num w:numId="15">
    <w:abstractNumId w:val="5"/>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5"/>
    <w:rsid w:val="00003081"/>
    <w:rsid w:val="00011874"/>
    <w:rsid w:val="00026C71"/>
    <w:rsid w:val="0004686D"/>
    <w:rsid w:val="00094713"/>
    <w:rsid w:val="001F1117"/>
    <w:rsid w:val="001F57A1"/>
    <w:rsid w:val="0026194C"/>
    <w:rsid w:val="002953A1"/>
    <w:rsid w:val="002C1099"/>
    <w:rsid w:val="00333C0B"/>
    <w:rsid w:val="00360D30"/>
    <w:rsid w:val="00362F0A"/>
    <w:rsid w:val="003E3DF0"/>
    <w:rsid w:val="004A2156"/>
    <w:rsid w:val="004D546D"/>
    <w:rsid w:val="005137D9"/>
    <w:rsid w:val="00521023"/>
    <w:rsid w:val="00672F57"/>
    <w:rsid w:val="00676146"/>
    <w:rsid w:val="006D0565"/>
    <w:rsid w:val="007732D9"/>
    <w:rsid w:val="00794040"/>
    <w:rsid w:val="007A611E"/>
    <w:rsid w:val="007C289E"/>
    <w:rsid w:val="007C3123"/>
    <w:rsid w:val="007D4313"/>
    <w:rsid w:val="007D77C2"/>
    <w:rsid w:val="00853137"/>
    <w:rsid w:val="008714CF"/>
    <w:rsid w:val="008A194F"/>
    <w:rsid w:val="008E338E"/>
    <w:rsid w:val="00922532"/>
    <w:rsid w:val="009A4B27"/>
    <w:rsid w:val="009B4863"/>
    <w:rsid w:val="009D1E7E"/>
    <w:rsid w:val="00A01AAC"/>
    <w:rsid w:val="00A04C70"/>
    <w:rsid w:val="00A24FBE"/>
    <w:rsid w:val="00A747A0"/>
    <w:rsid w:val="00B06F57"/>
    <w:rsid w:val="00B65973"/>
    <w:rsid w:val="00B6632B"/>
    <w:rsid w:val="00C558BE"/>
    <w:rsid w:val="00C60E8E"/>
    <w:rsid w:val="00CA009B"/>
    <w:rsid w:val="00CA4547"/>
    <w:rsid w:val="00CF74CF"/>
    <w:rsid w:val="00D26397"/>
    <w:rsid w:val="00D77775"/>
    <w:rsid w:val="00E14F94"/>
    <w:rsid w:val="00E36CD4"/>
    <w:rsid w:val="00E37D27"/>
    <w:rsid w:val="00ED0649"/>
    <w:rsid w:val="00ED2184"/>
    <w:rsid w:val="00EF2526"/>
    <w:rsid w:val="00F50B53"/>
    <w:rsid w:val="00FA0595"/>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949DD-85AF-4797-B370-C5D7C97B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E8E"/>
    <w:pPr>
      <w:ind w:left="720"/>
      <w:contextualSpacing/>
    </w:pPr>
  </w:style>
  <w:style w:type="paragraph" w:styleId="FootnoteText">
    <w:name w:val="footnote text"/>
    <w:basedOn w:val="Normal"/>
    <w:link w:val="FootnoteTextChar"/>
    <w:uiPriority w:val="99"/>
    <w:semiHidden/>
    <w:unhideWhenUsed/>
    <w:rsid w:val="00B65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973"/>
    <w:rPr>
      <w:sz w:val="20"/>
      <w:szCs w:val="20"/>
    </w:rPr>
  </w:style>
  <w:style w:type="character" w:styleId="FootnoteReference">
    <w:name w:val="footnote reference"/>
    <w:rsid w:val="00B65973"/>
    <w:rPr>
      <w:vertAlign w:val="superscript"/>
    </w:rPr>
  </w:style>
  <w:style w:type="character" w:styleId="CommentReference">
    <w:name w:val="annotation reference"/>
    <w:rsid w:val="00A24FBE"/>
    <w:rPr>
      <w:sz w:val="16"/>
      <w:szCs w:val="16"/>
    </w:rPr>
  </w:style>
  <w:style w:type="paragraph" w:styleId="CommentText">
    <w:name w:val="annotation text"/>
    <w:basedOn w:val="Normal"/>
    <w:link w:val="CommentTextChar"/>
    <w:rsid w:val="00A24FBE"/>
    <w:pPr>
      <w:spacing w:after="60" w:line="240" w:lineRule="auto"/>
      <w:jc w:val="both"/>
    </w:pPr>
    <w:rPr>
      <w:rFonts w:ascii="Arial" w:eastAsia="Times New Roman" w:hAnsi="Arial" w:cs="Angsana New"/>
      <w:sz w:val="20"/>
      <w:szCs w:val="20"/>
      <w:lang w:val="en-GB"/>
    </w:rPr>
  </w:style>
  <w:style w:type="character" w:customStyle="1" w:styleId="CommentTextChar">
    <w:name w:val="Comment Text Char"/>
    <w:basedOn w:val="DefaultParagraphFont"/>
    <w:link w:val="CommentText"/>
    <w:rsid w:val="00A24FBE"/>
    <w:rPr>
      <w:rFonts w:ascii="Arial" w:eastAsia="Times New Roman" w:hAnsi="Arial" w:cs="Angsana New"/>
      <w:sz w:val="20"/>
      <w:szCs w:val="20"/>
      <w:lang w:val="en-GB"/>
    </w:rPr>
  </w:style>
  <w:style w:type="paragraph" w:styleId="BalloonText">
    <w:name w:val="Balloon Text"/>
    <w:basedOn w:val="Normal"/>
    <w:link w:val="BalloonTextChar"/>
    <w:uiPriority w:val="99"/>
    <w:semiHidden/>
    <w:unhideWhenUsed/>
    <w:rsid w:val="00A2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194F"/>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A194F"/>
    <w:rPr>
      <w:rFonts w:ascii="Arial" w:eastAsia="Times New Roman" w:hAnsi="Arial" w:cs="Angsana New"/>
      <w:b/>
      <w:bCs/>
      <w:sz w:val="20"/>
      <w:szCs w:val="20"/>
      <w:lang w:val="en-GB"/>
    </w:rPr>
  </w:style>
  <w:style w:type="table" w:customStyle="1" w:styleId="TableGrid1">
    <w:name w:val="Table Grid1"/>
    <w:basedOn w:val="TableNormal"/>
    <w:next w:val="TableGrid"/>
    <w:uiPriority w:val="59"/>
    <w:rsid w:val="00A01AAC"/>
    <w:pPr>
      <w:spacing w:after="0" w:line="240" w:lineRule="auto"/>
    </w:pPr>
    <w:rPr>
      <w:rFonts w:ascii="Calibri" w:eastAsia="Calibri" w:hAnsi="Calibri"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documents/english/pme-handboo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document/detail/22" TargetMode="External"/><Relationship Id="rId5" Type="http://schemas.openxmlformats.org/officeDocument/2006/relationships/webSettings" Target="webSettings.xml"/><Relationship Id="rId10" Type="http://schemas.openxmlformats.org/officeDocument/2006/relationships/hyperlink" Target="http://www.unevaluation.org/document/detail/21" TargetMode="External"/><Relationship Id="rId4" Type="http://schemas.openxmlformats.org/officeDocument/2006/relationships/settings" Target="settings.xml"/><Relationship Id="rId9" Type="http://schemas.openxmlformats.org/officeDocument/2006/relationships/hyperlink" Target="https://info.undp.org/global/documents/cap/P11%20modified%20for%20SCs%20and%20IC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C6A1-1C86-4EBA-B7F6-369A2D9B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Jwala Panday</dc:creator>
  <cp:keywords/>
  <dc:description/>
  <cp:lastModifiedBy>Jwala Panday</cp:lastModifiedBy>
  <cp:revision>32</cp:revision>
  <dcterms:created xsi:type="dcterms:W3CDTF">2018-04-27T03:57:00Z</dcterms:created>
  <dcterms:modified xsi:type="dcterms:W3CDTF">2018-06-21T06:58:00Z</dcterms:modified>
</cp:coreProperties>
</file>